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5CF" w:rsidRDefault="00F315CF" w:rsidP="00F315CF">
      <w:pPr>
        <w:spacing w:line="560" w:lineRule="exact"/>
        <w:jc w:val="left"/>
        <w:rPr>
          <w:rFonts w:ascii="黑体" w:eastAsia="黑体" w:hAnsi="仿宋_GB2312" w:cs="仿宋_GB2312"/>
          <w:sz w:val="32"/>
          <w:szCs w:val="32"/>
        </w:rPr>
      </w:pPr>
      <w:r>
        <w:rPr>
          <w:rFonts w:ascii="黑体" w:eastAsia="黑体" w:hAnsi="仿宋_GB2312" w:cs="仿宋_GB2312" w:hint="eastAsia"/>
          <w:sz w:val="32"/>
          <w:szCs w:val="32"/>
        </w:rPr>
        <w:t>附件1</w:t>
      </w:r>
    </w:p>
    <w:p w:rsidR="00F315CF" w:rsidRDefault="00F315CF" w:rsidP="00F315CF">
      <w:pPr>
        <w:spacing w:line="560" w:lineRule="exact"/>
        <w:ind w:firstLineChars="100" w:firstLine="210"/>
        <w:jc w:val="left"/>
        <w:rPr>
          <w:rFonts w:ascii="仿宋_GB2312" w:eastAsia="仿宋_GB2312" w:hAnsi="仿宋_GB2312" w:cs="仿宋_GB2312"/>
          <w:szCs w:val="32"/>
          <w:u w:val="single"/>
        </w:rPr>
      </w:pPr>
    </w:p>
    <w:p w:rsidR="00F315CF" w:rsidRDefault="00F315CF" w:rsidP="00F315CF">
      <w:pPr>
        <w:spacing w:line="560" w:lineRule="exact"/>
        <w:jc w:val="center"/>
        <w:rPr>
          <w:rFonts w:ascii="方正小标宋_GBK" w:eastAsia="方正小标宋_GBK" w:hAnsi="黑体" w:cs="黑体"/>
          <w:w w:val="90"/>
          <w:sz w:val="44"/>
          <w:szCs w:val="44"/>
        </w:rPr>
      </w:pPr>
      <w:r>
        <w:rPr>
          <w:rFonts w:ascii="方正小标宋_GBK" w:eastAsia="方正小标宋_GBK" w:hAnsi="黑体" w:cs="黑体" w:hint="eastAsia"/>
          <w:w w:val="90"/>
          <w:sz w:val="44"/>
          <w:szCs w:val="44"/>
        </w:rPr>
        <w:t>扫黑除恶专项斗争应知应会内容及知识要点</w:t>
      </w:r>
    </w:p>
    <w:p w:rsidR="00F315CF" w:rsidRDefault="00F315CF" w:rsidP="00F315CF">
      <w:pPr>
        <w:spacing w:line="560" w:lineRule="exact"/>
        <w:ind w:firstLineChars="200" w:firstLine="420"/>
        <w:rPr>
          <w:rFonts w:ascii="仿宋_GB2312" w:eastAsia="仿宋_GB2312" w:hAnsi="仿宋_GB2312" w:cs="仿宋_GB2312"/>
          <w:bCs/>
          <w:szCs w:val="32"/>
        </w:rPr>
      </w:pPr>
    </w:p>
    <w:p w:rsidR="00F315CF" w:rsidRDefault="00F315CF" w:rsidP="00F315CF">
      <w:pPr>
        <w:spacing w:line="52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一、习近平总书记批示</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2017年11月8日，习近平总书记在中办《文摘》第160期作出重要批示：“从此件看，当前农村涉黑问题出现一些新情况，请中央政法委牵头有关部门加强研究，摸清底数，找准病灶，拿出方案。要开展一轮新的扫黑专项斗争，重点是农村、城市也要抓，对群众反映强烈、问题比较突出的地区、行业和领域，应采取强有力的措施，依法重点整治。扫黑除恶要与反腐结合起来，与基层‘拍蝇’结合起来，既抓涉黑组织，也抓后面的‘保护伞’。加强基层组织建设,是铲除黑恶势力滋生土壤的治本之策、关键之举，务必把这个基础夯实筑牢”。这是扫黑除恶专项斗争工作的根本遵循。之后，习总书记亲自决策部署扫黑除恶专项斗争，先后7次做出重要批示，并亲自批准了《全国扫黑除恶专项斗争督导工作方案》。</w:t>
      </w:r>
    </w:p>
    <w:p w:rsidR="00F315CF" w:rsidRDefault="00F315CF" w:rsidP="00F315CF">
      <w:pPr>
        <w:spacing w:line="52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二、扫黑除恶专项斗争开始时间</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中央政法委按照习近平总书记重要批示精神及《中共中央、国务院关于开展扫黑除恶专项斗争的通知》（中发[2018]3号）的要求，于2018年1月23日召开了全国扫黑除恶专项斗争电视电话会议，自此，全国扫黑除恶专项斗争正式开始。</w:t>
      </w:r>
    </w:p>
    <w:p w:rsidR="00F315CF" w:rsidRDefault="00F315CF" w:rsidP="00F315CF">
      <w:pPr>
        <w:spacing w:line="52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三、扫黑除恶专项斗争战略定位</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事关伟大斗争，事关伟大工程，事关伟大事业，实现伟</w:t>
      </w:r>
      <w:r>
        <w:rPr>
          <w:rFonts w:ascii="仿宋_GB2312" w:eastAsia="仿宋_GB2312" w:hAnsi="仿宋_GB2312" w:cs="仿宋_GB2312" w:hint="eastAsia"/>
          <w:bCs/>
          <w:sz w:val="32"/>
          <w:szCs w:val="32"/>
        </w:rPr>
        <w:lastRenderedPageBreak/>
        <w:t>大梦想。</w:t>
      </w:r>
    </w:p>
    <w:p w:rsidR="00F315CF" w:rsidRDefault="00F315CF" w:rsidP="00F315CF">
      <w:pPr>
        <w:spacing w:line="52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四、扫黑除恶专项斗争的政治意义</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楷体_GB2312" w:eastAsia="楷体_GB2312" w:hAnsi="仿宋_GB2312" w:cs="仿宋_GB2312" w:hint="eastAsia"/>
          <w:bCs/>
          <w:sz w:val="32"/>
          <w:szCs w:val="32"/>
        </w:rPr>
        <w:t>（一）政治性：</w:t>
      </w:r>
      <w:r>
        <w:rPr>
          <w:rFonts w:ascii="仿宋_GB2312" w:eastAsia="仿宋_GB2312" w:hAnsi="仿宋_GB2312" w:cs="仿宋_GB2312" w:hint="eastAsia"/>
          <w:bCs/>
          <w:sz w:val="32"/>
          <w:szCs w:val="32"/>
        </w:rPr>
        <w:t>这是党和人民交给的重大政治任务，我们应自觉站在讲政治，讲大局的高度去认识，去践行。这绝非一般意义上的专项行动，而是事关兴衰治乱的战略之举。</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楷体_GB2312" w:eastAsia="楷体_GB2312" w:hAnsi="仿宋_GB2312" w:cs="仿宋_GB2312" w:hint="eastAsia"/>
          <w:bCs/>
          <w:sz w:val="32"/>
          <w:szCs w:val="32"/>
        </w:rPr>
        <w:t>（二）全面性：</w:t>
      </w:r>
      <w:r>
        <w:rPr>
          <w:rFonts w:ascii="仿宋_GB2312" w:eastAsia="仿宋_GB2312" w:hAnsi="仿宋_GB2312" w:cs="仿宋_GB2312" w:hint="eastAsia"/>
          <w:bCs/>
          <w:sz w:val="32"/>
          <w:szCs w:val="32"/>
        </w:rPr>
        <w:t>“扫黑除恶”与“打黑除恶”虽一字之差，但就其深度、广度、力度则有了新的更高的要求。</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楷体_GB2312" w:eastAsia="楷体_GB2312" w:hAnsi="仿宋_GB2312" w:cs="仿宋_GB2312" w:hint="eastAsia"/>
          <w:bCs/>
          <w:sz w:val="32"/>
          <w:szCs w:val="32"/>
        </w:rPr>
        <w:t>（三）彻底性：</w:t>
      </w:r>
      <w:r>
        <w:rPr>
          <w:rFonts w:ascii="仿宋_GB2312" w:eastAsia="仿宋_GB2312" w:hAnsi="仿宋_GB2312" w:cs="仿宋_GB2312" w:hint="eastAsia"/>
          <w:bCs/>
          <w:sz w:val="32"/>
          <w:szCs w:val="32"/>
        </w:rPr>
        <w:t>要像“大扫除”一样，扫出朗朗乾坤、清风正气，露头即打，打早打小，同时，通过“两个结合”，达到标本兼治，边扫边治边建，铲除黑恶势力滋生土壤。</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楷体_GB2312" w:eastAsia="楷体_GB2312" w:hAnsi="仿宋_GB2312" w:cs="仿宋_GB2312" w:hint="eastAsia"/>
          <w:bCs/>
          <w:sz w:val="32"/>
          <w:szCs w:val="32"/>
        </w:rPr>
        <w:t>（四）协同性：</w:t>
      </w:r>
      <w:r>
        <w:rPr>
          <w:rFonts w:ascii="仿宋_GB2312" w:eastAsia="仿宋_GB2312" w:hAnsi="仿宋_GB2312" w:cs="仿宋_GB2312" w:hint="eastAsia"/>
          <w:bCs/>
          <w:sz w:val="32"/>
          <w:szCs w:val="32"/>
        </w:rPr>
        <w:t>政法委牵头，综合治理，齐抓共管，整合资源，多措并举，多部门联动，形成强大合力。要坚决克服扫黑除恶是政法系统一家之事的想法。</w:t>
      </w:r>
    </w:p>
    <w:p w:rsidR="00F315CF" w:rsidRDefault="00F315CF" w:rsidP="00F315CF">
      <w:pPr>
        <w:spacing w:line="52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五、扫黑除恶专项斗争的历史意义</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楷体_GB2312" w:eastAsia="楷体_GB2312" w:hAnsi="仿宋_GB2312" w:cs="仿宋_GB2312" w:hint="eastAsia"/>
          <w:bCs/>
          <w:sz w:val="32"/>
          <w:szCs w:val="32"/>
        </w:rPr>
        <w:t>（一）这是全面建成小康社会的决胜阶段和中国特色社会主义进入新时代的关键时期的一项重大决策和部署。</w:t>
      </w:r>
      <w:r>
        <w:rPr>
          <w:rFonts w:ascii="仿宋_GB2312" w:eastAsia="仿宋_GB2312" w:hAnsi="仿宋_GB2312" w:cs="仿宋_GB2312" w:hint="eastAsia"/>
          <w:bCs/>
          <w:sz w:val="32"/>
          <w:szCs w:val="32"/>
        </w:rPr>
        <w:t>其历史意义主要表现在：一是以人民为中心的执政理念的必然要求。人民对美好生活的向往是我们党的奋斗目标，一切为了人民，让人民安居乐业，有安全感、幸福感，必须扫黑除恶，必须充分保护人民群众的人身权、财产权、人格权。</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楷体_GB2312" w:eastAsia="楷体_GB2312" w:hAnsi="仿宋_GB2312" w:cs="仿宋_GB2312" w:hint="eastAsia"/>
          <w:bCs/>
          <w:sz w:val="32"/>
          <w:szCs w:val="32"/>
        </w:rPr>
        <w:t>（二）是决胜全面建成小康社会的必然要求。</w:t>
      </w:r>
      <w:r>
        <w:rPr>
          <w:rFonts w:ascii="仿宋_GB2312" w:eastAsia="仿宋_GB2312" w:hAnsi="仿宋_GB2312" w:cs="仿宋_GB2312" w:hint="eastAsia"/>
          <w:bCs/>
          <w:sz w:val="32"/>
          <w:szCs w:val="32"/>
        </w:rPr>
        <w:t>不扫黑除恶，决胜全面建设小康社会的目标就不可能实现，人民群众也不可能带着满满的幸福感和安全感迈入小康社会，全面小康也成了一句空话。</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楷体_GB2312" w:eastAsia="楷体_GB2312" w:hAnsi="仿宋_GB2312" w:cs="仿宋_GB2312" w:hint="eastAsia"/>
          <w:bCs/>
          <w:sz w:val="32"/>
          <w:szCs w:val="32"/>
        </w:rPr>
        <w:t>（三）是推进国家治理体系和治理能力现代化的必然要求。</w:t>
      </w:r>
      <w:r>
        <w:rPr>
          <w:rFonts w:ascii="仿宋_GB2312" w:eastAsia="仿宋_GB2312" w:hAnsi="仿宋_GB2312" w:cs="仿宋_GB2312" w:hint="eastAsia"/>
          <w:bCs/>
          <w:sz w:val="32"/>
          <w:szCs w:val="32"/>
        </w:rPr>
        <w:t>只有开展扫黑除恶斗争，才能改变被黑恶势力污染的社</w:t>
      </w:r>
      <w:r>
        <w:rPr>
          <w:rFonts w:ascii="仿宋_GB2312" w:eastAsia="仿宋_GB2312" w:hAnsi="仿宋_GB2312" w:cs="仿宋_GB2312" w:hint="eastAsia"/>
          <w:bCs/>
          <w:sz w:val="32"/>
          <w:szCs w:val="32"/>
        </w:rPr>
        <w:lastRenderedPageBreak/>
        <w:t>会环境，才能形成有效的社会治理，才能有良好的社会秩序，才能为推进国家治理体系和治理能力现代化奠定基础。</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楷体_GB2312" w:eastAsia="楷体_GB2312" w:hAnsi="仿宋_GB2312" w:cs="仿宋_GB2312" w:hint="eastAsia"/>
          <w:bCs/>
          <w:sz w:val="32"/>
          <w:szCs w:val="32"/>
        </w:rPr>
        <w:t>（四）是巩固党的执政之基的必然要求。</w:t>
      </w:r>
      <w:r>
        <w:rPr>
          <w:rFonts w:ascii="仿宋_GB2312" w:eastAsia="仿宋_GB2312" w:hAnsi="仿宋_GB2312" w:cs="仿宋_GB2312" w:hint="eastAsia"/>
          <w:bCs/>
          <w:sz w:val="32"/>
          <w:szCs w:val="32"/>
        </w:rPr>
        <w:t>一些地方基层政权存在的种种乱象，与黑恶势力为非作歹不无关系，不开展扫黑除恶，这些乱象不可能根本性消失，党的政治生态就不可能净化，执政之基就不可能扎实牢固。</w:t>
      </w:r>
    </w:p>
    <w:p w:rsidR="00F315CF" w:rsidRDefault="00F315CF" w:rsidP="00F315CF">
      <w:pPr>
        <w:spacing w:line="52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六、涉黑恶犯罪呈现新动向及表现</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改革开放近四十年，随着经济转轨社会转型、市场经济负面效应刺激，境外敌对黑势力渗透及社会管理能力的局限等因素，黑恶势力的打击虽取得了阶段性成果，但在一些地方、行业、领域滋生蔓延，并呈现新动向。主要表现：</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楷体_GB2312" w:eastAsia="楷体_GB2312" w:hAnsi="仿宋_GB2312" w:cs="仿宋_GB2312" w:hint="eastAsia"/>
          <w:bCs/>
          <w:sz w:val="32"/>
          <w:szCs w:val="32"/>
        </w:rPr>
        <w:t>（一）向政治领域渗透。</w:t>
      </w:r>
      <w:r>
        <w:rPr>
          <w:rFonts w:ascii="仿宋_GB2312" w:eastAsia="仿宋_GB2312" w:hAnsi="仿宋_GB2312" w:cs="仿宋_GB2312" w:hint="eastAsia"/>
          <w:bCs/>
          <w:sz w:val="32"/>
          <w:szCs w:val="32"/>
        </w:rPr>
        <w:t>企图操控或把持基层政权，捞取政治资本和政治光环，并挟持群众与党和政府对抗，制造群体性事件，从而损坏了党的执政根基。</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楷体_GB2312" w:eastAsia="楷体_GB2312" w:hAnsi="仿宋_GB2312" w:cs="仿宋_GB2312" w:hint="eastAsia"/>
          <w:bCs/>
          <w:sz w:val="32"/>
          <w:szCs w:val="32"/>
        </w:rPr>
        <w:t>（二）向新领域、新行业扩张。</w:t>
      </w:r>
      <w:r>
        <w:rPr>
          <w:rFonts w:ascii="仿宋_GB2312" w:eastAsia="仿宋_GB2312" w:hAnsi="仿宋_GB2312" w:cs="仿宋_GB2312" w:hint="eastAsia"/>
          <w:bCs/>
          <w:sz w:val="32"/>
          <w:szCs w:val="32"/>
        </w:rPr>
        <w:t>披着公司、企业等经济实体之外衣，非法吸储、非法募集资金，用高利贷、恶意逃债、虚假诉讼、“套路贷”、“现金贷”、“校园贷”的手段和方式，谋求非法利益最大化。</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楷体_GB2312" w:eastAsia="楷体_GB2312" w:hAnsi="仿宋_GB2312" w:cs="仿宋_GB2312" w:hint="eastAsia"/>
          <w:bCs/>
          <w:sz w:val="32"/>
          <w:szCs w:val="32"/>
        </w:rPr>
        <w:t>（三）向隐蔽化转型。</w:t>
      </w:r>
      <w:r>
        <w:rPr>
          <w:rFonts w:ascii="仿宋_GB2312" w:eastAsia="仿宋_GB2312" w:hAnsi="仿宋_GB2312" w:cs="仿宋_GB2312" w:hint="eastAsia"/>
          <w:bCs/>
          <w:sz w:val="32"/>
          <w:szCs w:val="32"/>
        </w:rPr>
        <w:t>以貌似合法化的组织形式，头目“幕后化”指挥，用恐吓、滋拢、非法侵宅、“协商”等“软暴力”方式实施犯罪。</w:t>
      </w:r>
    </w:p>
    <w:p w:rsidR="00F315CF" w:rsidRDefault="00F315CF" w:rsidP="00F315CF">
      <w:pPr>
        <w:spacing w:line="52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七、扫黑除恶专项斗争的基本原则</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有黑扫黑、无黑除恶、无恶治乱。</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（一）坚持党的领导，发挥政治优势。</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（二）坚持人民主体地位，紧紧依靠群众。</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（三）坚持综合治理，齐抓共管。</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（四）坚持依法严惩，打早打小。</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（五）坚持标本兼治，源头治理。</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（六）坚持落实责任，严格奖惩。</w:t>
      </w:r>
    </w:p>
    <w:p w:rsidR="00F315CF" w:rsidRDefault="00F315CF" w:rsidP="00F315CF">
      <w:pPr>
        <w:spacing w:line="52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八、扫黑除恶专项斗争为期3年一共分为3个阶段，一年为1个阶段</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第一阶段的主要任务是：2018年，掀起扫黑除恶专项斗争新高潮，扫黑除恶专项斗争整体效能明显提高，犯罪突出问题得到有效控制，形成扫黑除恶浓厚氛围。</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第二阶段的主要任务是：2019年，针对尚未攻克的重点案件、重点问题、重点地区集中攻坚，对已侦破的案件循线深挖、逐一见底，彻底铲除黑恶势力赖以滋生的土壤，人民群众安全感、满意度明显提升。</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第三阶段的主要任务是：2020年，建立健全遏制黑恶势力滋生蔓延的长效机制，取得扫黑除恶专项斗争压倒性胜利。</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通过三年努力，黑恶势力违法犯罪特别是农村涉黑涉恶问题得到根本遏制，涉黑涉恶治安乱点得到全面整治，重点行业，重点领域管理得到明显加强，人民群众安全感、满意度明显提升；黑恶势力“保护伞”得以铲除，加强基层组织建设的环境明显优化；基层社会治理能力明显提升，涉黑涉恶违法犯罪防范打击长效机制更加健全，扫黑除恶工作法治化、规范化、专业化水平进一步提高，做到“黑恶必除，除恶务尽”。</w:t>
      </w:r>
    </w:p>
    <w:p w:rsidR="00F315CF" w:rsidRDefault="00F315CF" w:rsidP="00F315CF">
      <w:pPr>
        <w:spacing w:line="52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九、扫黑除恶专项斗争“两个一律”</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对涉黑涉恶犯罪案件，一律深挖其背后腐败问题。</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对黑恶势力“关系网”、“保护伞”，一律一查到底、绝不姑息。</w:t>
      </w:r>
    </w:p>
    <w:p w:rsidR="00F315CF" w:rsidRDefault="00F315CF" w:rsidP="00F315CF">
      <w:pPr>
        <w:spacing w:line="52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lastRenderedPageBreak/>
        <w:t>十、扫黑除恶专项斗争“一案三查”</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扫黑除恶专项斗争坚持“一案三查”，既要查办黑恶势力犯罪，又要追查黑恶势力背后的保护伞，还要倒查党委政府的主体责任和部门的监督管理责任。</w:t>
      </w:r>
    </w:p>
    <w:p w:rsidR="00F315CF" w:rsidRDefault="00F315CF" w:rsidP="00F315CF">
      <w:pPr>
        <w:spacing w:line="52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十一、重点打击十类黑恶势力</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（一）威胁政治安全特别是政权安全、制度安全以及向政治领域渗透的黑恶势力。</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（二）把持基层政权、操纵破坏基层换届选举、垄断农村资源、侵吞集体资产的黑恶势力。</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（三）利用家庭、宗族势力横行乡里、称霸一方、欺压残害百姓的“村霸”等黑恶势力。</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（四）在征地、租地、拆迁、工程项目建设等过程中煽动闹事的黑恶势力。</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（五）在建筑工程、交通运输、矿产资源、渔业捕捞等行业、领域，强揽工程、恶意竞标、非法占地、滥开滥采的黑恶势力。</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（六）在商贸集市、批发市场、车站码头、旅游景区等场所欺行霸市、强买强卖、收保护费的市霸、行霸等黑恶势力。</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（七）操作、经营“黄赌毒”等违法犯罪活动的黑恶势力。</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（八）非法高利放贷、暴力讨债的黑恶势力。</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（九）插手民间纠纷，充当“地下执法队”的黑恶势力。</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（十）境外黑社会入境发展渗透以及跨国跨境的黑恶势力。</w:t>
      </w:r>
    </w:p>
    <w:p w:rsidR="00F315CF" w:rsidRDefault="00F315CF" w:rsidP="00F315CF">
      <w:pPr>
        <w:spacing w:line="52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十二、九类犯罪案件</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color w:val="000000"/>
          <w:kern w:val="0"/>
          <w:sz w:val="32"/>
          <w:szCs w:val="32"/>
        </w:rPr>
        <w:lastRenderedPageBreak/>
        <w:t>强迫交易、敲诈勒索、寻衅滋事、聚众斗殴、非法拘禁、故意毁坏财物、组织卖淫、强迫卖淫、开设赌场</w:t>
      </w:r>
    </w:p>
    <w:p w:rsidR="00F315CF" w:rsidRDefault="00F315CF" w:rsidP="00F315CF">
      <w:pPr>
        <w:spacing w:line="52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十三、黑社会性质组织的特征是什么？</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楷体_GB2312" w:eastAsia="楷体_GB2312" w:hAnsi="仿宋_GB2312" w:cs="仿宋_GB2312" w:hint="eastAsia"/>
          <w:bCs/>
          <w:sz w:val="32"/>
          <w:szCs w:val="32"/>
        </w:rPr>
        <w:t>（一）组织特征:</w:t>
      </w:r>
      <w:r>
        <w:rPr>
          <w:rFonts w:ascii="仿宋_GB2312" w:eastAsia="仿宋_GB2312" w:hAnsi="仿宋_GB2312" w:cs="仿宋_GB2312" w:hint="eastAsia"/>
          <w:bCs/>
          <w:sz w:val="32"/>
          <w:szCs w:val="32"/>
        </w:rPr>
        <w:t>形成较稳定的犯罪组织,人数较多,有明确的组织者、领导者,骨干成员基本固定。</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楷体_GB2312" w:eastAsia="楷体_GB2312" w:hAnsi="仿宋_GB2312" w:cs="仿宋_GB2312" w:hint="eastAsia"/>
          <w:bCs/>
          <w:sz w:val="32"/>
          <w:szCs w:val="32"/>
        </w:rPr>
        <w:t>（二）经济特征:</w:t>
      </w:r>
      <w:r>
        <w:rPr>
          <w:rFonts w:ascii="仿宋_GB2312" w:eastAsia="仿宋_GB2312" w:hAnsi="仿宋_GB2312" w:cs="仿宋_GB2312" w:hint="eastAsia"/>
          <w:bCs/>
          <w:sz w:val="32"/>
          <w:szCs w:val="32"/>
        </w:rPr>
        <w:t>有组织地通过违法犯罪活动或者其他手段获取经济利益,具有一定的经济实力,以支持该组织的活动。</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楷体_GB2312" w:eastAsia="楷体_GB2312" w:hAnsi="仿宋_GB2312" w:cs="仿宋_GB2312" w:hint="eastAsia"/>
          <w:bCs/>
          <w:sz w:val="32"/>
          <w:szCs w:val="32"/>
        </w:rPr>
        <w:t>（三）行为特征:</w:t>
      </w:r>
      <w:r>
        <w:rPr>
          <w:rFonts w:ascii="仿宋_GB2312" w:eastAsia="仿宋_GB2312" w:hAnsi="仿宋_GB2312" w:cs="仿宋_GB2312" w:hint="eastAsia"/>
          <w:bCs/>
          <w:sz w:val="32"/>
          <w:szCs w:val="32"/>
        </w:rPr>
        <w:t>以暴力、威胁或者其他手段,有组织地多次进行违法犯罪活动,为非作恶,欺压、残害群众。</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楷体_GB2312" w:eastAsia="楷体_GB2312" w:hAnsi="仿宋_GB2312" w:cs="仿宋_GB2312" w:hint="eastAsia"/>
          <w:bCs/>
          <w:sz w:val="32"/>
          <w:szCs w:val="32"/>
        </w:rPr>
        <w:t>（四）危害性特征:</w:t>
      </w:r>
      <w:r>
        <w:rPr>
          <w:rFonts w:ascii="仿宋_GB2312" w:eastAsia="仿宋_GB2312" w:hAnsi="仿宋_GB2312" w:cs="仿宋_GB2312" w:hint="eastAsia"/>
          <w:bCs/>
          <w:sz w:val="32"/>
          <w:szCs w:val="32"/>
        </w:rPr>
        <w:t>通过实施违法犯罪活动,或者利用国家工作人员的包庇或者纵容,称霸一方,在一定区域或者行业内,形成非法控制或者重大影响,严重破坏经济、社会生活秩序。</w:t>
      </w:r>
    </w:p>
    <w:p w:rsidR="00F315CF" w:rsidRDefault="00F315CF" w:rsidP="00F315CF">
      <w:pPr>
        <w:spacing w:line="52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十四、“恶势力”是什么？</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指经常纠集在一起,以暴力、威胁或者其他手段,在一定区域或者行业内多次实施违法犯罪活动,为非作恶,欺压百姓,扰乱经济、社会生活秩序,造成较为恶劣的社会影响,但尚未形成黑社会性质组织的违法犯罪组织。</w:t>
      </w:r>
    </w:p>
    <w:p w:rsidR="00F315CF" w:rsidRDefault="00F315CF" w:rsidP="00F315CF">
      <w:pPr>
        <w:spacing w:line="52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十五、“恶势力犯罪集团”是什么？</w:t>
      </w:r>
    </w:p>
    <w:p w:rsidR="00F315CF" w:rsidRDefault="00F315CF" w:rsidP="00F315CF">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符合犯罪集团法定条件的恶势力犯罪组织,其特征表现为:有三名以上的组织成员,有明显的首要分子，重要成员较为固定,组织成员经常纠集在一起,共同故意实施三次以上恶势力惯常实施的犯罪活动或者其他犯罪活动。</w:t>
      </w:r>
    </w:p>
    <w:p w:rsidR="00F315CF" w:rsidRDefault="00F315CF" w:rsidP="00F315CF">
      <w:pPr>
        <w:spacing w:line="52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十六、双向移送机制</w:t>
      </w:r>
    </w:p>
    <w:p w:rsidR="00F315CF" w:rsidRDefault="00F315CF" w:rsidP="00F315CF">
      <w:pPr>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color w:val="000000"/>
          <w:kern w:val="0"/>
          <w:sz w:val="32"/>
          <w:szCs w:val="32"/>
        </w:rPr>
        <w:t>与纪检监察机关建立线索双向移送反馈机制，</w:t>
      </w:r>
      <w:r>
        <w:rPr>
          <w:rFonts w:ascii="仿宋_GB2312" w:eastAsia="仿宋_GB2312" w:hAnsi="仿宋_GB2312" w:cs="仿宋_GB2312" w:hint="eastAsia"/>
          <w:bCs/>
          <w:kern w:val="0"/>
          <w:sz w:val="32"/>
          <w:szCs w:val="32"/>
        </w:rPr>
        <w:t>重大、复</w:t>
      </w:r>
      <w:r>
        <w:rPr>
          <w:rFonts w:ascii="仿宋_GB2312" w:eastAsia="仿宋_GB2312" w:hAnsi="仿宋_GB2312" w:cs="仿宋_GB2312" w:hint="eastAsia"/>
          <w:bCs/>
          <w:kern w:val="0"/>
          <w:sz w:val="32"/>
          <w:szCs w:val="32"/>
        </w:rPr>
        <w:lastRenderedPageBreak/>
        <w:t>杂的案件实行同步立案、同步调查、同步推进。</w:t>
      </w:r>
    </w:p>
    <w:p w:rsidR="00F315CF" w:rsidRDefault="00F315CF" w:rsidP="00F315CF">
      <w:pPr>
        <w:spacing w:line="52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十七、候选人联审机制是什么？</w:t>
      </w:r>
    </w:p>
    <w:p w:rsidR="00F315CF" w:rsidRDefault="00F315CF" w:rsidP="00F315CF">
      <w:pPr>
        <w:spacing w:line="520" w:lineRule="exact"/>
        <w:ind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在村“两委”换届中，组织部门协调政法、纪检、信访等8个部门组成联合审查组，对候选人进行资格把关，把黑恶势力挡在门外。</w:t>
      </w:r>
    </w:p>
    <w:p w:rsidR="00F315CF" w:rsidRDefault="00F315CF" w:rsidP="00F315CF">
      <w:pPr>
        <w:spacing w:line="52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十八、扫黑除恶专项斗争为什么要与农村“两委”换届选举结合起来？</w:t>
      </w:r>
    </w:p>
    <w:p w:rsidR="00F315CF" w:rsidRDefault="00F315CF" w:rsidP="00F315CF">
      <w:pPr>
        <w:spacing w:line="560" w:lineRule="exact"/>
        <w:jc w:val="left"/>
        <w:rPr>
          <w:rFonts w:ascii="黑体" w:eastAsia="黑体" w:hAnsi="黑体" w:cs="黑体"/>
          <w:sz w:val="32"/>
          <w:szCs w:val="32"/>
        </w:rPr>
      </w:pP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扫黑除恶专项斗争与村“两委”换届工作结合起来，建立协调会商机制，坚决遏制黑恶势力干扰、介入换届选举，坚决杜绝黑恶势力进入村“两委”，严防操纵破坏选举、侵蚀基层政权的黑恶势力以及横行乡里、破坏治安秩序或是利用宗族家族势力称霸一方的村霸等黑恶势力进入村“两委”。确保村“两委”换届风清气正，净化社会环境，不断提高广大人民群众的获得感、幸福感、安全感。</w:t>
      </w:r>
    </w:p>
    <w:p w:rsidR="00F315CF" w:rsidRDefault="00F315CF" w:rsidP="00F315CF">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十九、扫黑除恶专项斗争为什么要与基层反腐、“拍蝇”结合起来？</w:t>
      </w:r>
    </w:p>
    <w:p w:rsidR="00F315CF" w:rsidRDefault="00F315CF" w:rsidP="00F315CF">
      <w:pPr>
        <w:spacing w:line="560" w:lineRule="exact"/>
        <w:ind w:firstLineChars="200" w:firstLine="640"/>
        <w:jc w:val="left"/>
        <w:rPr>
          <w:rFonts w:ascii="黑体" w:eastAsia="黑体" w:hAnsi="黑体" w:cs="黑体"/>
          <w:sz w:val="32"/>
          <w:szCs w:val="32"/>
        </w:rPr>
      </w:pPr>
      <w:r>
        <w:rPr>
          <w:rFonts w:ascii="仿宋_GB2312" w:eastAsia="仿宋_GB2312" w:hAnsi="仿宋_GB2312" w:cs="仿宋_GB2312" w:hint="eastAsia"/>
          <w:sz w:val="32"/>
          <w:szCs w:val="32"/>
        </w:rPr>
        <w:t>凡是黑恶势力能够长期称霸一方、为非作恶，根本原因在于有一顶或多顶“保护伞”，恶势力后面也有人支持、纵容。现实表明，黑恶势力往往通过拉帮结派、行贿送礼、请客吃饭等方式，与公职人员勾结在一起，而一些抵抗力弱的官员为得到“好处”，充当其“保护伞”，甚至通风报信和包庇、纵容违法犯罪分子，使黑恶势力有恃无恐。扫黑除恶就要铲除黑恶势力生存土壤，这个土壤就是基层腐败这个“保护伞”。因此要把扫黑除恶与反腐败斗争和基层“拍蝇”结合起来，深挖黑恶势力“保护伞”。</w:t>
      </w:r>
    </w:p>
    <w:p w:rsidR="00F315CF" w:rsidRDefault="00F315CF" w:rsidP="00F315CF">
      <w:pPr>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 xml:space="preserve">    二十、扫黑除恶专项斗争督导工作重点</w:t>
      </w:r>
    </w:p>
    <w:p w:rsidR="00F315CF" w:rsidRDefault="00F315CF" w:rsidP="00F315CF">
      <w:pPr>
        <w:ind w:firstLineChars="200" w:firstLine="640"/>
        <w:rPr>
          <w:rFonts w:ascii="仿宋_GB2312" w:eastAsia="仿宋_GB2312"/>
          <w:sz w:val="32"/>
          <w:szCs w:val="32"/>
        </w:rPr>
      </w:pPr>
      <w:r>
        <w:rPr>
          <w:rFonts w:ascii="仿宋_GB2312" w:eastAsia="仿宋_GB2312" w:cs="仿宋_GB2312" w:hint="eastAsia"/>
          <w:sz w:val="32"/>
          <w:szCs w:val="32"/>
        </w:rPr>
        <w:t>（一）政治站位，重点督导党委和政府贯彻落实习近平总书记有关重要指示和中央决策部署，贯彻落实扫黑除恶专项斗争的总体安排和实施步骤情况，特别是专项斗争第一责任人、直接责任人切实履行扫黑除恶重大政治责任情况。</w:t>
      </w:r>
    </w:p>
    <w:p w:rsidR="00F315CF" w:rsidRDefault="00F315CF" w:rsidP="00F315CF">
      <w:pPr>
        <w:ind w:firstLine="645"/>
        <w:rPr>
          <w:rFonts w:ascii="仿宋_GB2312" w:eastAsia="仿宋_GB2312"/>
          <w:sz w:val="32"/>
          <w:szCs w:val="32"/>
        </w:rPr>
      </w:pPr>
      <w:r>
        <w:rPr>
          <w:rFonts w:ascii="仿宋_GB2312" w:eastAsia="仿宋_GB2312" w:cs="仿宋_GB2312" w:hint="eastAsia"/>
          <w:sz w:val="32"/>
          <w:szCs w:val="32"/>
        </w:rPr>
        <w:t>（二）依法严惩，重点督导扫黑、除恶、治乱的成效，特别是发动群众情况，严守法律政策界限，严格依法办案情况，确保涉黑涉恶问题得到根本遏制情况。</w:t>
      </w:r>
    </w:p>
    <w:p w:rsidR="00F315CF" w:rsidRDefault="00F315CF" w:rsidP="00F315CF">
      <w:pPr>
        <w:ind w:firstLine="645"/>
        <w:rPr>
          <w:rFonts w:ascii="仿宋_GB2312" w:eastAsia="仿宋_GB2312"/>
          <w:sz w:val="32"/>
          <w:szCs w:val="32"/>
        </w:rPr>
      </w:pPr>
      <w:r>
        <w:rPr>
          <w:rFonts w:ascii="仿宋_GB2312" w:eastAsia="仿宋_GB2312" w:cs="仿宋_GB2312" w:hint="eastAsia"/>
          <w:sz w:val="32"/>
          <w:szCs w:val="32"/>
        </w:rPr>
        <w:t>（三）综合治理，重点督导各地各部门齐抓共管，相关监管部门对重点行业、重点领域加强日常监管，形成强大合力、整治突出问题情况。</w:t>
      </w:r>
    </w:p>
    <w:p w:rsidR="00F315CF" w:rsidRDefault="00F315CF" w:rsidP="00F315CF">
      <w:pPr>
        <w:ind w:firstLine="645"/>
        <w:rPr>
          <w:rFonts w:ascii="仿宋_GB2312" w:eastAsia="仿宋_GB2312"/>
          <w:sz w:val="32"/>
          <w:szCs w:val="32"/>
        </w:rPr>
      </w:pPr>
      <w:r>
        <w:rPr>
          <w:rFonts w:ascii="仿宋_GB2312" w:eastAsia="仿宋_GB2312" w:cs="仿宋_GB2312" w:hint="eastAsia"/>
          <w:sz w:val="32"/>
          <w:szCs w:val="32"/>
        </w:rPr>
        <w:t>（四）深挖彻查，重点督导把扫黑除恶与反腐败斗争和基层“拍蝇”结合起来，治理党员干部涉黑涉恶问题，深挖黑恶势力背后“保护伞”情况。</w:t>
      </w:r>
    </w:p>
    <w:p w:rsidR="00F315CF" w:rsidRDefault="00F315CF" w:rsidP="00F315CF">
      <w:pPr>
        <w:ind w:firstLine="645"/>
        <w:rPr>
          <w:rFonts w:ascii="仿宋_GB2312" w:eastAsia="仿宋_GB2312"/>
          <w:sz w:val="32"/>
          <w:szCs w:val="32"/>
        </w:rPr>
      </w:pPr>
      <w:r>
        <w:rPr>
          <w:rFonts w:ascii="仿宋_GB2312" w:eastAsia="仿宋_GB2312" w:cs="仿宋_GB2312" w:hint="eastAsia"/>
          <w:sz w:val="32"/>
          <w:szCs w:val="32"/>
        </w:rPr>
        <w:t>（五）组织建设，重点督导整治软弱涣散党组织，严防黑恶势力染指基层政权，为铲除黑恶势力滋生土壤提供坚强组织保障情况。</w:t>
      </w:r>
    </w:p>
    <w:p w:rsidR="00F315CF" w:rsidRDefault="00F315CF" w:rsidP="00F315CF">
      <w:pPr>
        <w:spacing w:line="560" w:lineRule="exact"/>
        <w:jc w:val="left"/>
        <w:rPr>
          <w:rFonts w:ascii="黑体" w:eastAsia="黑体" w:hAnsi="黑体" w:cs="黑体"/>
          <w:sz w:val="32"/>
          <w:szCs w:val="32"/>
        </w:rPr>
      </w:pPr>
      <w:r>
        <w:rPr>
          <w:rFonts w:ascii="仿宋_GB2312" w:eastAsia="仿宋_GB2312" w:cs="仿宋_GB2312" w:hint="eastAsia"/>
          <w:sz w:val="32"/>
          <w:szCs w:val="32"/>
        </w:rPr>
        <w:t>（六）组织领导，重点督导各级扫黑除恶专项斗争领导小组及其办公室充分发挥作用，加大统筹力度，层层压实责任，特别是推动解决经费保障、技术装备、专业队伍建设等重要问题情况。</w:t>
      </w:r>
    </w:p>
    <w:p w:rsidR="00F315CF" w:rsidRDefault="00F315CF" w:rsidP="00F315CF">
      <w:pPr>
        <w:spacing w:line="560" w:lineRule="exact"/>
        <w:jc w:val="left"/>
        <w:rPr>
          <w:rFonts w:ascii="黑体" w:eastAsia="黑体" w:hAnsi="黑体" w:cs="黑体"/>
          <w:sz w:val="32"/>
          <w:szCs w:val="32"/>
        </w:rPr>
      </w:pPr>
    </w:p>
    <w:p w:rsidR="007B4953" w:rsidRDefault="007B4953" w:rsidP="00F315CF">
      <w:pPr>
        <w:spacing w:line="560" w:lineRule="exact"/>
        <w:jc w:val="left"/>
        <w:rPr>
          <w:rFonts w:ascii="黑体" w:eastAsia="黑体" w:hAnsi="黑体" w:cs="黑体"/>
          <w:sz w:val="32"/>
          <w:szCs w:val="32"/>
        </w:rPr>
      </w:pPr>
    </w:p>
    <w:p w:rsidR="00F315CF" w:rsidRDefault="00F315CF" w:rsidP="00F315CF">
      <w:pPr>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附件2</w:t>
      </w:r>
    </w:p>
    <w:p w:rsidR="00F315CF" w:rsidRDefault="00F315CF" w:rsidP="00F315CF">
      <w:pPr>
        <w:spacing w:line="560" w:lineRule="exact"/>
        <w:jc w:val="center"/>
        <w:rPr>
          <w:rFonts w:ascii="方正小标宋简体" w:eastAsia="方正小标宋简体" w:hAnsi="宋体" w:cs="方正小标宋简体"/>
          <w:sz w:val="44"/>
          <w:szCs w:val="44"/>
        </w:rPr>
      </w:pPr>
    </w:p>
    <w:p w:rsidR="00F315CF" w:rsidRDefault="00F315CF" w:rsidP="00F315CF">
      <w:pPr>
        <w:spacing w:line="560" w:lineRule="exact"/>
        <w:jc w:val="center"/>
        <w:rPr>
          <w:rFonts w:ascii="方正小标宋_GBK" w:eastAsia="方正小标宋_GBK" w:hAnsi="黑体" w:cs="黑体"/>
          <w:sz w:val="44"/>
          <w:szCs w:val="44"/>
        </w:rPr>
      </w:pPr>
      <w:r>
        <w:rPr>
          <w:rFonts w:ascii="方正小标宋_GBK" w:eastAsia="方正小标宋_GBK" w:hAnsi="黑体" w:cs="黑体" w:hint="eastAsia"/>
          <w:sz w:val="44"/>
          <w:szCs w:val="44"/>
        </w:rPr>
        <w:t>扫黑除恶专项斗争应知应会测试卷</w:t>
      </w:r>
    </w:p>
    <w:p w:rsidR="00F315CF" w:rsidRDefault="00F315CF" w:rsidP="00F315CF">
      <w:pPr>
        <w:spacing w:line="560" w:lineRule="exact"/>
        <w:rPr>
          <w:rFonts w:ascii="黑体" w:eastAsia="黑体" w:hAnsi="黑体" w:cs="黑体"/>
          <w:szCs w:val="32"/>
        </w:rPr>
      </w:pPr>
    </w:p>
    <w:p w:rsidR="00F315CF" w:rsidRDefault="00F315CF" w:rsidP="00F315CF">
      <w:pPr>
        <w:spacing w:line="560" w:lineRule="exact"/>
        <w:ind w:firstLineChars="200" w:firstLine="640"/>
        <w:rPr>
          <w:rFonts w:ascii="仿宋_GB2312" w:eastAsia="仿宋_GB2312" w:hAnsi="黑体" w:cs="黑体"/>
          <w:sz w:val="32"/>
          <w:szCs w:val="32"/>
          <w:u w:val="single"/>
        </w:rPr>
      </w:pPr>
      <w:r>
        <w:rPr>
          <w:rFonts w:ascii="仿宋_GB2312" w:eastAsia="仿宋_GB2312" w:hAnsi="黑体" w:cs="黑体" w:hint="eastAsia"/>
          <w:sz w:val="32"/>
          <w:szCs w:val="32"/>
        </w:rPr>
        <w:t>单位：</w:t>
      </w:r>
      <w:r>
        <w:rPr>
          <w:rFonts w:ascii="仿宋_GB2312" w:eastAsia="仿宋_GB2312" w:hAnsi="黑体" w:cs="黑体" w:hint="eastAsia"/>
          <w:sz w:val="32"/>
          <w:szCs w:val="32"/>
          <w:u w:val="single"/>
        </w:rPr>
        <w:t xml:space="preserve">                 </w:t>
      </w:r>
      <w:r>
        <w:rPr>
          <w:rFonts w:ascii="仿宋_GB2312" w:eastAsia="仿宋_GB2312" w:hAnsi="黑体" w:cs="黑体" w:hint="eastAsia"/>
          <w:sz w:val="32"/>
          <w:szCs w:val="32"/>
        </w:rPr>
        <w:t>姓名：</w:t>
      </w:r>
      <w:r>
        <w:rPr>
          <w:rFonts w:ascii="仿宋_GB2312" w:eastAsia="仿宋_GB2312" w:hAnsi="黑体" w:cs="黑体" w:hint="eastAsia"/>
          <w:sz w:val="32"/>
          <w:szCs w:val="32"/>
          <w:u w:val="single"/>
        </w:rPr>
        <w:t xml:space="preserve">        </w:t>
      </w:r>
      <w:r>
        <w:rPr>
          <w:rFonts w:ascii="仿宋_GB2312" w:eastAsia="仿宋_GB2312" w:hAnsi="黑体" w:cs="黑体" w:hint="eastAsia"/>
          <w:sz w:val="32"/>
          <w:szCs w:val="32"/>
        </w:rPr>
        <w:t>成绩：</w:t>
      </w:r>
      <w:r>
        <w:rPr>
          <w:rFonts w:ascii="仿宋_GB2312" w:eastAsia="仿宋_GB2312" w:hAnsi="黑体" w:cs="黑体" w:hint="eastAsia"/>
          <w:sz w:val="32"/>
          <w:szCs w:val="32"/>
          <w:u w:val="single"/>
        </w:rPr>
        <w:t xml:space="preserve">      </w:t>
      </w:r>
    </w:p>
    <w:p w:rsidR="00F315CF" w:rsidRDefault="00F315CF" w:rsidP="00F315CF">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（1-14每题：6分；15题：12分；16题：4分）</w:t>
      </w:r>
    </w:p>
    <w:p w:rsidR="00F315CF" w:rsidRDefault="00F315CF" w:rsidP="00F315CF">
      <w:pPr>
        <w:spacing w:line="560" w:lineRule="exact"/>
        <w:ind w:firstLineChars="200" w:firstLine="640"/>
        <w:rPr>
          <w:rFonts w:ascii="仿宋_GB2312" w:eastAsia="仿宋_GB2312" w:hAnsi="黑体"/>
          <w:sz w:val="32"/>
          <w:szCs w:val="32"/>
        </w:rPr>
      </w:pPr>
      <w:r>
        <w:rPr>
          <w:rFonts w:ascii="仿宋_GB2312" w:eastAsia="仿宋_GB2312" w:hAnsi="黑体" w:cs="黑体" w:hint="eastAsia"/>
          <w:sz w:val="32"/>
          <w:szCs w:val="32"/>
        </w:rPr>
        <w:t xml:space="preserve">1.在全国开展扫黑除恶专项斗争，是（  </w:t>
      </w:r>
      <w:r>
        <w:rPr>
          <w:rFonts w:ascii="仿宋_GB2312" w:eastAsia="仿宋_GB2312" w:hAnsi="黑体" w:cs="黑体" w:hint="eastAsia"/>
          <w:color w:val="FFFFFF"/>
          <w:sz w:val="32"/>
          <w:szCs w:val="32"/>
        </w:rPr>
        <w:t xml:space="preserve">D </w:t>
      </w:r>
      <w:r>
        <w:rPr>
          <w:rFonts w:ascii="仿宋_GB2312" w:eastAsia="仿宋_GB2312" w:hAnsi="黑体" w:cs="黑体" w:hint="eastAsia"/>
          <w:sz w:val="32"/>
          <w:szCs w:val="32"/>
        </w:rPr>
        <w:t>）年开始的？</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A、2015年</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B、2016年</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C、2017年</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D、2018年</w:t>
      </w:r>
    </w:p>
    <w:p w:rsidR="00F315CF" w:rsidRDefault="00F315CF" w:rsidP="00F315CF">
      <w:pPr>
        <w:spacing w:line="560" w:lineRule="exact"/>
        <w:ind w:firstLineChars="200" w:firstLine="640"/>
        <w:rPr>
          <w:rFonts w:ascii="仿宋_GB2312" w:eastAsia="仿宋_GB2312" w:hAnsi="黑体"/>
          <w:sz w:val="32"/>
          <w:szCs w:val="32"/>
        </w:rPr>
      </w:pPr>
      <w:r>
        <w:rPr>
          <w:rFonts w:ascii="仿宋_GB2312" w:eastAsia="仿宋_GB2312" w:hAnsi="黑体" w:cs="黑体" w:hint="eastAsia"/>
          <w:sz w:val="32"/>
          <w:szCs w:val="32"/>
        </w:rPr>
        <w:t>2.扫黑除恶专项斗争为期（</w:t>
      </w:r>
      <w:r>
        <w:rPr>
          <w:rFonts w:ascii="仿宋_GB2312" w:eastAsia="仿宋_GB2312" w:hAnsi="黑体" w:cs="黑体" w:hint="eastAsia"/>
          <w:color w:val="FFFFFF"/>
          <w:sz w:val="32"/>
          <w:szCs w:val="32"/>
        </w:rPr>
        <w:t xml:space="preserve">  B </w:t>
      </w:r>
      <w:r>
        <w:rPr>
          <w:rFonts w:ascii="仿宋_GB2312" w:eastAsia="仿宋_GB2312" w:hAnsi="黑体" w:cs="黑体" w:hint="eastAsia"/>
          <w:sz w:val="32"/>
          <w:szCs w:val="32"/>
        </w:rPr>
        <w:t>）年。</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A、二年    B、三年  C、四年    D、五年</w:t>
      </w:r>
    </w:p>
    <w:p w:rsidR="00F315CF" w:rsidRDefault="00F315CF" w:rsidP="00F315CF">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3.联合发布《关于依法严厉打击黑恶势力违法犯罪的通告》四部门是哪四个？(  </w:t>
      </w:r>
      <w:r>
        <w:rPr>
          <w:rFonts w:ascii="仿宋_GB2312" w:eastAsia="仿宋_GB2312" w:hAnsi="黑体" w:cs="黑体" w:hint="eastAsia"/>
          <w:color w:val="FFFFFF"/>
          <w:sz w:val="32"/>
          <w:szCs w:val="32"/>
        </w:rPr>
        <w:t>B</w:t>
      </w:r>
      <w:r>
        <w:rPr>
          <w:rFonts w:ascii="仿宋_GB2312" w:eastAsia="仿宋_GB2312" w:hAnsi="黑体" w:cs="黑体" w:hint="eastAsia"/>
          <w:sz w:val="32"/>
          <w:szCs w:val="32"/>
        </w:rPr>
        <w:t xml:space="preserve">  )</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A、最高法、最高检、公安部、安全部</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B、最高法、最高检、公安部、司法部</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C、最高检、公安部、安全部、司法部</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D、中政委、最高法、最高检、公安部</w:t>
      </w:r>
    </w:p>
    <w:p w:rsidR="00F315CF" w:rsidRDefault="00F315CF" w:rsidP="00F315CF">
      <w:pPr>
        <w:spacing w:line="560" w:lineRule="exact"/>
        <w:ind w:firstLineChars="200" w:firstLine="640"/>
        <w:rPr>
          <w:rFonts w:ascii="仿宋_GB2312" w:eastAsia="仿宋_GB2312" w:hAnsi="黑体"/>
          <w:sz w:val="32"/>
          <w:szCs w:val="32"/>
        </w:rPr>
      </w:pPr>
      <w:r>
        <w:rPr>
          <w:rFonts w:ascii="仿宋_GB2312" w:eastAsia="仿宋_GB2312" w:hAnsi="黑体" w:cs="黑体" w:hint="eastAsia"/>
          <w:sz w:val="32"/>
          <w:szCs w:val="32"/>
        </w:rPr>
        <w:t xml:space="preserve">4.对于各种黑恶势力违法犯罪，依法严惩、（  </w:t>
      </w:r>
      <w:r>
        <w:rPr>
          <w:rFonts w:ascii="仿宋_GB2312" w:eastAsia="仿宋_GB2312" w:hAnsi="黑体" w:cs="黑体" w:hint="eastAsia"/>
          <w:color w:val="FFFFFF"/>
          <w:sz w:val="32"/>
          <w:szCs w:val="32"/>
        </w:rPr>
        <w:t xml:space="preserve">A </w:t>
      </w:r>
      <w:r>
        <w:rPr>
          <w:rFonts w:ascii="仿宋_GB2312" w:eastAsia="仿宋_GB2312" w:hAnsi="黑体" w:cs="黑体" w:hint="eastAsia"/>
          <w:sz w:val="32"/>
          <w:szCs w:val="32"/>
        </w:rPr>
        <w:t xml:space="preserve"> ）、除恶务尽。</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A、打早打小</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B、养大再打</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C、打晚打大</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lastRenderedPageBreak/>
        <w:t>D、打准打狠</w:t>
      </w:r>
    </w:p>
    <w:p w:rsidR="00F315CF" w:rsidRDefault="00F315CF" w:rsidP="00F315CF">
      <w:pPr>
        <w:spacing w:line="560" w:lineRule="exact"/>
        <w:ind w:firstLineChars="200" w:firstLine="640"/>
        <w:rPr>
          <w:rFonts w:ascii="仿宋_GB2312" w:eastAsia="仿宋_GB2312" w:hAnsi="黑体"/>
          <w:sz w:val="32"/>
          <w:szCs w:val="32"/>
        </w:rPr>
      </w:pPr>
      <w:r>
        <w:rPr>
          <w:rFonts w:ascii="仿宋_GB2312" w:eastAsia="仿宋_GB2312" w:hAnsi="黑体" w:cs="黑体" w:hint="eastAsia"/>
          <w:sz w:val="32"/>
          <w:szCs w:val="32"/>
        </w:rPr>
        <w:t xml:space="preserve">5.扫黑除恶基本原则：有黑扫黑、（  </w:t>
      </w:r>
      <w:r>
        <w:rPr>
          <w:rFonts w:ascii="仿宋_GB2312" w:eastAsia="仿宋_GB2312" w:hAnsi="黑体" w:cs="黑体" w:hint="eastAsia"/>
          <w:color w:val="FFFFFF"/>
          <w:sz w:val="32"/>
          <w:szCs w:val="32"/>
        </w:rPr>
        <w:t>A</w:t>
      </w:r>
      <w:r>
        <w:rPr>
          <w:rFonts w:ascii="仿宋_GB2312" w:eastAsia="仿宋_GB2312" w:hAnsi="黑体" w:cs="黑体" w:hint="eastAsia"/>
          <w:sz w:val="32"/>
          <w:szCs w:val="32"/>
        </w:rPr>
        <w:t xml:space="preserve">  ） 、无恶治乱。</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A、无黑除恶</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B、无黑扫恶</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C、惩黑除恶</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D、有恶除恶</w:t>
      </w:r>
    </w:p>
    <w:p w:rsidR="00F315CF" w:rsidRDefault="00F315CF" w:rsidP="00F315CF">
      <w:pPr>
        <w:spacing w:line="560" w:lineRule="exact"/>
        <w:ind w:firstLineChars="200" w:firstLine="640"/>
        <w:rPr>
          <w:rFonts w:ascii="仿宋_GB2312" w:eastAsia="仿宋_GB2312" w:hAnsi="黑体"/>
          <w:sz w:val="32"/>
          <w:szCs w:val="32"/>
        </w:rPr>
      </w:pPr>
      <w:r>
        <w:rPr>
          <w:rFonts w:ascii="仿宋_GB2312" w:eastAsia="仿宋_GB2312" w:hAnsi="黑体" w:cs="黑体" w:hint="eastAsia"/>
          <w:sz w:val="32"/>
          <w:szCs w:val="32"/>
        </w:rPr>
        <w:t>6.十类黑势力有哪些？（</w:t>
      </w:r>
      <w:r>
        <w:rPr>
          <w:rFonts w:ascii="仿宋_GB2312" w:eastAsia="仿宋_GB2312" w:hAnsi="黑体" w:cs="黑体" w:hint="eastAsia"/>
          <w:color w:val="FFFFFF"/>
          <w:sz w:val="32"/>
          <w:szCs w:val="32"/>
        </w:rPr>
        <w:t>ABCDEFJ</w:t>
      </w:r>
      <w:r>
        <w:rPr>
          <w:rFonts w:ascii="仿宋_GB2312" w:eastAsia="仿宋_GB2312" w:hAnsi="黑体" w:cs="黑体" w:hint="eastAsia"/>
          <w:sz w:val="32"/>
          <w:szCs w:val="32"/>
        </w:rPr>
        <w:t>）（可多选）</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A、威胁政治安全特别是政权安全、制度安全以及向政治领域渗透的黑恶势力；</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B、把持基层政权、操纵破坏基层换届选举、垄断农村资源、侵吞集体资产的黑恶势力；</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C、利用家族、宗族势力横行乡里、称霸一方、欺压残害百姓的“村霸”等黑恶势力；</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D、在征地、租地、拆迁、工程项目建设等过程中煽动闹事的黑恶势力；</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E、在建筑工程、交通运输、矿产资源、渔业捕捞等行业、领域，强揽工程、恶意竞标、非法占地、滥开滥采的黑恶势力；</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F、在商贸集市、批发市场、车站码头、旅游景区等场所欺行霸市、强买强卖、收保护费的市霸、行霸等黑恶势力；</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G、操纵、经营“黄赌毒”等违法犯罪活动的黑恶势力；</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H、非法高利放贷、暴力讨债的黑恶势力；</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I、插手民间纠纷、充当“地下执法队”的黑恶势力；</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lastRenderedPageBreak/>
        <w:t>J、境外黑社会入境发展渗透以及跨国跨境的黑恶势力。</w:t>
      </w:r>
    </w:p>
    <w:p w:rsidR="00F315CF" w:rsidRDefault="00F315CF" w:rsidP="00F315CF">
      <w:pPr>
        <w:spacing w:line="560" w:lineRule="exact"/>
        <w:ind w:firstLineChars="200" w:firstLine="640"/>
        <w:rPr>
          <w:rFonts w:ascii="仿宋_GB2312" w:eastAsia="仿宋_GB2312" w:hAnsi="黑体"/>
          <w:sz w:val="32"/>
          <w:szCs w:val="32"/>
        </w:rPr>
      </w:pPr>
      <w:r>
        <w:rPr>
          <w:rFonts w:ascii="仿宋_GB2312" w:eastAsia="仿宋_GB2312" w:hAnsi="黑体" w:cs="黑体" w:hint="eastAsia"/>
          <w:sz w:val="32"/>
          <w:szCs w:val="32"/>
        </w:rPr>
        <w:t>7.下列哪些行为属于黑恶势力“保护伞”？（</w:t>
      </w:r>
      <w:r>
        <w:rPr>
          <w:rFonts w:ascii="仿宋_GB2312" w:eastAsia="仿宋_GB2312" w:hAnsi="黑体" w:cs="黑体" w:hint="eastAsia"/>
          <w:color w:val="FFFFFF"/>
          <w:sz w:val="32"/>
          <w:szCs w:val="32"/>
        </w:rPr>
        <w:t xml:space="preserve"> ABCD</w:t>
      </w:r>
      <w:r>
        <w:rPr>
          <w:rFonts w:ascii="仿宋_GB2312" w:eastAsia="仿宋_GB2312" w:hAnsi="黑体" w:cs="黑体" w:hint="eastAsia"/>
          <w:sz w:val="32"/>
          <w:szCs w:val="32"/>
        </w:rPr>
        <w:t xml:space="preserve"> ）</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A、国家公职人员利用手中权力，参与涉黑涉恶违法犯罪的</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B、国家公职人员包庇、纵容黑恶犯罪、有案不立、立案不查、查案不力的</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C、国家公职人员为黑恶势力违法犯罪提供便利条件的</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D、国家公职人员帮助黑恶势力逃避惩处等行为的</w:t>
      </w:r>
    </w:p>
    <w:p w:rsidR="00F315CF" w:rsidRDefault="00F315CF" w:rsidP="00F315CF">
      <w:pPr>
        <w:spacing w:line="560" w:lineRule="exact"/>
        <w:ind w:firstLineChars="200" w:firstLine="640"/>
        <w:rPr>
          <w:rFonts w:ascii="仿宋_GB2312" w:eastAsia="仿宋_GB2312" w:hAnsi="黑体"/>
          <w:sz w:val="32"/>
          <w:szCs w:val="32"/>
        </w:rPr>
      </w:pPr>
      <w:r>
        <w:rPr>
          <w:rFonts w:ascii="仿宋_GB2312" w:eastAsia="仿宋_GB2312" w:hAnsi="黑体" w:cs="黑体" w:hint="eastAsia"/>
          <w:sz w:val="32"/>
          <w:szCs w:val="32"/>
        </w:rPr>
        <w:t xml:space="preserve">8、关于“扫黑除恶”与“打黑除恶”，下列那句话是错误的？（ </w:t>
      </w:r>
      <w:r>
        <w:rPr>
          <w:rFonts w:ascii="仿宋_GB2312" w:eastAsia="仿宋_GB2312" w:hAnsi="黑体" w:cs="黑体" w:hint="eastAsia"/>
          <w:color w:val="FFFFFF"/>
          <w:sz w:val="32"/>
          <w:szCs w:val="32"/>
        </w:rPr>
        <w:t>D</w:t>
      </w:r>
      <w:r>
        <w:rPr>
          <w:rFonts w:ascii="仿宋_GB2312" w:eastAsia="仿宋_GB2312" w:hAnsi="黑体" w:cs="黑体" w:hint="eastAsia"/>
          <w:sz w:val="32"/>
          <w:szCs w:val="32"/>
        </w:rPr>
        <w:t xml:space="preserve">  ）</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A、这次“扫黑”，重视程度前所未有。党中央、国务院专门印发通知，整合多部门力量，集党和国家之力要把这个问题解决好。</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B、过去“打黑”更多是从社会治安角度出发，强调点对点打击黑恶势力犯罪。</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C、这次“扫黑”是从夯实党的执政根基、巩固执政基础、加强基层政权建设、维护国家长治久安的角度，在更大范围内，更全面、更深入地扫除黑恶势力，不但要打击犯罪，还要打击违法行为。</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D、一字之变，没有不同。</w:t>
      </w:r>
    </w:p>
    <w:p w:rsidR="00F315CF" w:rsidRDefault="00F315CF" w:rsidP="00F315CF">
      <w:pPr>
        <w:spacing w:line="560" w:lineRule="exact"/>
        <w:ind w:firstLineChars="200" w:firstLine="640"/>
        <w:rPr>
          <w:rFonts w:ascii="仿宋_GB2312" w:eastAsia="仿宋_GB2312" w:hAnsi="黑体"/>
          <w:sz w:val="32"/>
          <w:szCs w:val="32"/>
        </w:rPr>
      </w:pPr>
      <w:r>
        <w:rPr>
          <w:rFonts w:ascii="仿宋_GB2312" w:eastAsia="仿宋_GB2312" w:hAnsi="黑体" w:cs="黑体" w:hint="eastAsia"/>
          <w:sz w:val="32"/>
          <w:szCs w:val="32"/>
        </w:rPr>
        <w:t>9、扫黑除恶专项斗争的基本原则（</w:t>
      </w:r>
      <w:r>
        <w:rPr>
          <w:rFonts w:ascii="仿宋_GB2312" w:eastAsia="仿宋_GB2312" w:hAnsi="黑体" w:cs="黑体" w:hint="eastAsia"/>
          <w:color w:val="FFFFFF"/>
          <w:sz w:val="32"/>
          <w:szCs w:val="32"/>
        </w:rPr>
        <w:t>ABCDEF</w:t>
      </w:r>
      <w:r>
        <w:rPr>
          <w:rFonts w:ascii="仿宋_GB2312" w:eastAsia="仿宋_GB2312" w:hAnsi="黑体" w:cs="黑体" w:hint="eastAsia"/>
          <w:sz w:val="32"/>
          <w:szCs w:val="32"/>
        </w:rPr>
        <w:t>）（多选）</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A、坚持党的领导，发挥政治优势；</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B、坚持人民主体地位，紧紧依靠群众；</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C、坚持综合治理，齐抓共管；</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lastRenderedPageBreak/>
        <w:t>D、坚持依法严惩，打早打小；</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E、坚持标本兼治，源头治理；</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F、坚持落实责任，严格奖惩。</w:t>
      </w:r>
    </w:p>
    <w:p w:rsidR="00F315CF" w:rsidRDefault="00F315CF" w:rsidP="00F315CF">
      <w:pPr>
        <w:spacing w:line="560" w:lineRule="exact"/>
        <w:ind w:firstLineChars="200" w:firstLine="640"/>
        <w:rPr>
          <w:rFonts w:ascii="仿宋_GB2312" w:eastAsia="仿宋_GB2312" w:hAnsi="黑体"/>
          <w:sz w:val="32"/>
          <w:szCs w:val="32"/>
        </w:rPr>
      </w:pPr>
      <w:r>
        <w:rPr>
          <w:rFonts w:ascii="仿宋_GB2312" w:eastAsia="仿宋_GB2312" w:hAnsi="黑体" w:cs="黑体" w:hint="eastAsia"/>
          <w:sz w:val="32"/>
          <w:szCs w:val="32"/>
        </w:rPr>
        <w:t>10、黑社会性质的组织具备哪些特征（</w:t>
      </w:r>
      <w:r>
        <w:rPr>
          <w:rFonts w:ascii="仿宋_GB2312" w:eastAsia="仿宋_GB2312" w:hAnsi="黑体" w:cs="黑体" w:hint="eastAsia"/>
          <w:color w:val="FFFFFF"/>
          <w:sz w:val="32"/>
          <w:szCs w:val="32"/>
        </w:rPr>
        <w:t>ABCD</w:t>
      </w:r>
      <w:r>
        <w:rPr>
          <w:rFonts w:ascii="仿宋_GB2312" w:eastAsia="仿宋_GB2312" w:hAnsi="黑体" w:cs="黑体" w:hint="eastAsia"/>
          <w:sz w:val="32"/>
          <w:szCs w:val="32"/>
        </w:rPr>
        <w:t xml:space="preserve"> ）（可多选）</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A、形成较稳定的犯罪组织，人数较多，有明确的组织者、领导者，骨干成员基本固定；</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B</w:t>
      </w:r>
      <w:r>
        <w:rPr>
          <w:rFonts w:ascii="仿宋_GB2312" w:eastAsia="仿宋_GB2312" w:cs="仿宋_GB2312" w:hint="eastAsia"/>
          <w:sz w:val="32"/>
          <w:szCs w:val="32"/>
        </w:rPr>
        <w:tab/>
        <w:t>、有组织地通过违法犯罪活动或者其他手段获取经济利益，具有一定的经济实力，以支持该组织的活动；</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C、以暴力、威胁或者其他手段，有组织地多次进行违法犯罪活动，为非作恶，欺压、残害群众；</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D、通过实施违法犯罪活动，或者利用国家工作人员的包庇或者纵容，称霸一方，在一定区域或者行业内，形成非法控制或者重大影响，严重破坏经济、社会生活秩序。</w:t>
      </w:r>
    </w:p>
    <w:p w:rsidR="00F315CF" w:rsidRDefault="00F315CF" w:rsidP="00F315CF">
      <w:pPr>
        <w:spacing w:line="560" w:lineRule="exact"/>
        <w:ind w:firstLineChars="200" w:firstLine="640"/>
        <w:rPr>
          <w:rFonts w:ascii="仿宋_GB2312" w:eastAsia="仿宋_GB2312" w:hAnsi="黑体"/>
          <w:sz w:val="32"/>
          <w:szCs w:val="32"/>
        </w:rPr>
      </w:pPr>
      <w:r>
        <w:rPr>
          <w:rFonts w:ascii="仿宋_GB2312" w:eastAsia="仿宋_GB2312" w:hAnsi="黑体" w:cs="黑体" w:hint="eastAsia"/>
          <w:sz w:val="32"/>
          <w:szCs w:val="32"/>
        </w:rPr>
        <w:t>11、恶势力是指以（</w:t>
      </w:r>
      <w:r>
        <w:rPr>
          <w:rFonts w:ascii="仿宋_GB2312" w:eastAsia="仿宋_GB2312" w:hAnsi="黑体" w:cs="黑体" w:hint="eastAsia"/>
          <w:color w:val="FFFFFF"/>
          <w:sz w:val="32"/>
          <w:szCs w:val="32"/>
        </w:rPr>
        <w:t xml:space="preserve">   </w:t>
      </w:r>
      <w:r>
        <w:rPr>
          <w:rFonts w:ascii="仿宋_GB2312" w:eastAsia="仿宋_GB2312" w:hAnsi="黑体" w:cs="黑体" w:hint="eastAsia"/>
          <w:sz w:val="32"/>
          <w:szCs w:val="32"/>
        </w:rPr>
        <w:t>）等手段，在一定区域内或行业内多次实施违法犯罪活动，严重扰乱经济、社会生活秩序，造成恶劣影响的犯罪组织。</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A、暴力、威胁、滋扰</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B、暴力、胁迫、骚扰</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C、暴力、威胁、骚扰</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D、暴力、威胁、利诱</w:t>
      </w:r>
    </w:p>
    <w:p w:rsidR="00F315CF" w:rsidRDefault="00F315CF" w:rsidP="00F315CF">
      <w:pPr>
        <w:spacing w:line="560" w:lineRule="exact"/>
        <w:ind w:firstLineChars="200" w:firstLine="640"/>
        <w:rPr>
          <w:rFonts w:ascii="仿宋_GB2312" w:eastAsia="仿宋_GB2312" w:hAnsi="黑体"/>
          <w:sz w:val="32"/>
          <w:szCs w:val="32"/>
        </w:rPr>
      </w:pPr>
      <w:r>
        <w:rPr>
          <w:rFonts w:ascii="仿宋_GB2312" w:eastAsia="仿宋_GB2312" w:hAnsi="黑体" w:cs="黑体" w:hint="eastAsia"/>
          <w:sz w:val="32"/>
          <w:szCs w:val="32"/>
        </w:rPr>
        <w:t xml:space="preserve">12、根据《中华人民共和国刑法》第二百九十四条：组织、领导黑社会性质的组织的，处（ </w:t>
      </w:r>
      <w:r>
        <w:rPr>
          <w:rFonts w:ascii="仿宋_GB2312" w:eastAsia="仿宋_GB2312" w:hAnsi="黑体" w:cs="黑体" w:hint="eastAsia"/>
          <w:color w:val="FFFFFF"/>
          <w:sz w:val="32"/>
          <w:szCs w:val="32"/>
        </w:rPr>
        <w:t>A</w:t>
      </w:r>
      <w:r>
        <w:rPr>
          <w:rFonts w:ascii="仿宋_GB2312" w:eastAsia="仿宋_GB2312" w:hAnsi="黑体" w:cs="黑体" w:hint="eastAsia"/>
          <w:sz w:val="32"/>
          <w:szCs w:val="32"/>
        </w:rPr>
        <w:t xml:space="preserve">  ）年以上有期徒刑，并处没收财产；积极参加的，处（    ）有期徒刑，可以并处罚金或者没收财产；其他参加的，处（    ）有期徒刑、</w:t>
      </w:r>
      <w:r>
        <w:rPr>
          <w:rFonts w:ascii="仿宋_GB2312" w:eastAsia="仿宋_GB2312" w:hAnsi="黑体" w:cs="黑体" w:hint="eastAsia"/>
          <w:sz w:val="32"/>
          <w:szCs w:val="32"/>
        </w:rPr>
        <w:lastRenderedPageBreak/>
        <w:t>拘役、管制或者剥夺政治权利，可以并处罚金。</w:t>
      </w:r>
    </w:p>
    <w:p w:rsidR="00F315CF" w:rsidRDefault="00F315CF" w:rsidP="00F315CF">
      <w:pPr>
        <w:numPr>
          <w:ilvl w:val="0"/>
          <w:numId w:val="1"/>
        </w:num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七，三年以上七年以下，三年以下</w:t>
      </w:r>
    </w:p>
    <w:p w:rsidR="00F315CF" w:rsidRDefault="00F315CF" w:rsidP="00F315CF">
      <w:pPr>
        <w:numPr>
          <w:ilvl w:val="0"/>
          <w:numId w:val="1"/>
        </w:num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三年以上七年以下，三年以下，七</w:t>
      </w:r>
    </w:p>
    <w:p w:rsidR="00F315CF" w:rsidRDefault="00F315CF" w:rsidP="00F315CF">
      <w:pPr>
        <w:numPr>
          <w:ilvl w:val="0"/>
          <w:numId w:val="1"/>
        </w:num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三年以下，七，三年以上七年以下</w:t>
      </w:r>
    </w:p>
    <w:p w:rsidR="00F315CF" w:rsidRDefault="00F315CF" w:rsidP="00F315CF">
      <w:pPr>
        <w:numPr>
          <w:ilvl w:val="0"/>
          <w:numId w:val="1"/>
        </w:num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七，三年以下，三年以上七年以下</w:t>
      </w:r>
    </w:p>
    <w:p w:rsidR="00F315CF" w:rsidRDefault="00F315CF" w:rsidP="00F315CF">
      <w:pPr>
        <w:spacing w:line="560" w:lineRule="exact"/>
        <w:ind w:firstLineChars="200" w:firstLine="640"/>
        <w:rPr>
          <w:rFonts w:ascii="仿宋_GB2312" w:eastAsia="仿宋_GB2312" w:hAnsi="黑体"/>
          <w:sz w:val="32"/>
          <w:szCs w:val="32"/>
        </w:rPr>
      </w:pPr>
      <w:r>
        <w:rPr>
          <w:rFonts w:ascii="仿宋_GB2312" w:eastAsia="仿宋_GB2312" w:hAnsi="黑体" w:cs="黑体" w:hint="eastAsia"/>
          <w:sz w:val="32"/>
          <w:szCs w:val="32"/>
        </w:rPr>
        <w:t>13、境外的黑社会组织的人员到中华人民共和国境内发展组织成员的，处（</w:t>
      </w:r>
      <w:r>
        <w:rPr>
          <w:rFonts w:ascii="仿宋_GB2312" w:eastAsia="仿宋_GB2312" w:hAnsi="黑体" w:cs="黑体" w:hint="eastAsia"/>
          <w:color w:val="FFFFFF"/>
          <w:sz w:val="32"/>
          <w:szCs w:val="32"/>
        </w:rPr>
        <w:t xml:space="preserve"> A </w:t>
      </w:r>
      <w:r>
        <w:rPr>
          <w:rFonts w:ascii="仿宋_GB2312" w:eastAsia="仿宋_GB2312" w:hAnsi="黑体" w:cs="黑体" w:hint="eastAsia"/>
          <w:sz w:val="32"/>
          <w:szCs w:val="32"/>
        </w:rPr>
        <w:t xml:space="preserve"> ）有期徒刑。</w:t>
      </w:r>
    </w:p>
    <w:p w:rsidR="00F315CF" w:rsidRDefault="00F315CF" w:rsidP="00F315CF">
      <w:pPr>
        <w:numPr>
          <w:ilvl w:val="0"/>
          <w:numId w:val="2"/>
        </w:num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三年以上十年以下</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B、三年以上七年以下</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C、三年以上五年以下</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D、三年以上</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hAnsi="黑体" w:cs="黑体" w:hint="eastAsia"/>
          <w:sz w:val="32"/>
          <w:szCs w:val="32"/>
        </w:rPr>
        <w:t xml:space="preserve">14、国家机关工作人员包庇黑社会性质的组织，或者纵容黑社会性质的组织进行违法犯罪活动的，处（ </w:t>
      </w:r>
      <w:r>
        <w:rPr>
          <w:rFonts w:ascii="仿宋_GB2312" w:eastAsia="仿宋_GB2312" w:cs="仿宋_GB2312" w:hint="eastAsia"/>
          <w:color w:val="FFFFFF"/>
          <w:sz w:val="32"/>
          <w:szCs w:val="32"/>
        </w:rPr>
        <w:t xml:space="preserve">  </w:t>
      </w:r>
      <w:r>
        <w:rPr>
          <w:rFonts w:ascii="仿宋_GB2312" w:eastAsia="仿宋_GB2312" w:hAnsi="黑体" w:cs="黑体" w:hint="eastAsia"/>
          <w:sz w:val="32"/>
          <w:szCs w:val="32"/>
        </w:rPr>
        <w:t>）有期徒刑；情节严重的，处（   ）有期徒刑。</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A、五年以下，五年以上</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B、五年以上，五年以下</w:t>
      </w:r>
    </w:p>
    <w:p w:rsidR="00F315CF" w:rsidRDefault="00F315CF" w:rsidP="00F315CF">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C、三年以下，三年以上</w:t>
      </w:r>
    </w:p>
    <w:p w:rsidR="00F315CF" w:rsidRDefault="00F315CF" w:rsidP="00F315CF">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D、三年以上，三年以下</w:t>
      </w:r>
    </w:p>
    <w:p w:rsidR="00F315CF" w:rsidRDefault="00F315CF" w:rsidP="00F315CF">
      <w:pPr>
        <w:pStyle w:val="a4"/>
        <w:widowControl/>
        <w:shd w:val="clear" w:color="auto" w:fill="FFFFFF"/>
        <w:spacing w:beforeAutospacing="0" w:afterAutospacing="0" w:line="560" w:lineRule="exact"/>
        <w:ind w:firstLineChars="200" w:firstLine="640"/>
        <w:jc w:val="both"/>
        <w:rPr>
          <w:rFonts w:ascii="仿宋_GB2312" w:eastAsia="仿宋_GB2312" w:hAnsi="黑体"/>
          <w:kern w:val="2"/>
          <w:sz w:val="32"/>
          <w:szCs w:val="32"/>
        </w:rPr>
      </w:pPr>
      <w:r>
        <w:rPr>
          <w:rFonts w:ascii="仿宋_GB2312" w:eastAsia="仿宋_GB2312" w:hAnsi="黑体" w:cs="黑体" w:hint="eastAsia"/>
          <w:kern w:val="2"/>
          <w:sz w:val="32"/>
          <w:szCs w:val="32"/>
        </w:rPr>
        <w:t>15、</w:t>
      </w:r>
      <w:r>
        <w:rPr>
          <w:rFonts w:ascii="仿宋_GB2312" w:eastAsia="仿宋_GB2312" w:hAnsi="黑体" w:cs="黑体" w:hint="eastAsia"/>
          <w:sz w:val="32"/>
          <w:szCs w:val="32"/>
        </w:rPr>
        <w:t xml:space="preserve"> </w:t>
      </w:r>
      <w:r>
        <w:rPr>
          <w:rFonts w:ascii="仿宋_GB2312" w:eastAsia="仿宋_GB2312" w:hAnsi="黑体" w:cs="黑体" w:hint="eastAsia"/>
          <w:kern w:val="2"/>
          <w:sz w:val="32"/>
          <w:szCs w:val="32"/>
        </w:rPr>
        <w:t>扫黑除恶专项斗争各阶段主要任务？</w:t>
      </w:r>
    </w:p>
    <w:p w:rsidR="00F315CF" w:rsidRDefault="00F315CF" w:rsidP="00F315CF">
      <w:pPr>
        <w:pStyle w:val="a4"/>
        <w:widowControl/>
        <w:shd w:val="clear" w:color="auto" w:fill="FFFFFF"/>
        <w:spacing w:beforeAutospacing="0" w:afterAutospacing="0" w:line="560" w:lineRule="exact"/>
        <w:ind w:firstLineChars="200" w:firstLine="640"/>
        <w:jc w:val="both"/>
        <w:rPr>
          <w:rFonts w:ascii="仿宋_GB2312" w:eastAsia="仿宋_GB2312"/>
          <w:kern w:val="2"/>
          <w:sz w:val="32"/>
          <w:szCs w:val="32"/>
        </w:rPr>
      </w:pPr>
      <w:r>
        <w:rPr>
          <w:rFonts w:ascii="仿宋_GB2312" w:eastAsia="仿宋_GB2312" w:cs="仿宋_GB2312" w:hint="eastAsia"/>
          <w:kern w:val="2"/>
          <w:sz w:val="32"/>
          <w:szCs w:val="32"/>
        </w:rPr>
        <w:t>第一阶段的主要任务是：</w:t>
      </w:r>
    </w:p>
    <w:p w:rsidR="00F315CF" w:rsidRDefault="00F315CF" w:rsidP="00F315CF">
      <w:pPr>
        <w:pStyle w:val="a4"/>
        <w:widowControl/>
        <w:shd w:val="clear" w:color="auto" w:fill="FFFFFF"/>
        <w:spacing w:beforeAutospacing="0" w:afterAutospacing="0" w:line="560" w:lineRule="exact"/>
        <w:ind w:firstLineChars="200" w:firstLine="640"/>
        <w:jc w:val="both"/>
        <w:rPr>
          <w:rFonts w:ascii="仿宋_GB2312" w:eastAsia="仿宋_GB2312"/>
          <w:kern w:val="2"/>
          <w:sz w:val="32"/>
          <w:szCs w:val="32"/>
        </w:rPr>
      </w:pPr>
    </w:p>
    <w:p w:rsidR="00F315CF" w:rsidRDefault="00F315CF" w:rsidP="00F315CF">
      <w:pPr>
        <w:pStyle w:val="a4"/>
        <w:widowControl/>
        <w:shd w:val="clear" w:color="auto" w:fill="FFFFFF"/>
        <w:spacing w:beforeAutospacing="0" w:afterAutospacing="0" w:line="560" w:lineRule="exact"/>
        <w:ind w:firstLineChars="200" w:firstLine="640"/>
        <w:jc w:val="both"/>
        <w:rPr>
          <w:rFonts w:ascii="仿宋_GB2312" w:eastAsia="仿宋_GB2312"/>
          <w:kern w:val="2"/>
          <w:sz w:val="32"/>
          <w:szCs w:val="32"/>
        </w:rPr>
      </w:pPr>
    </w:p>
    <w:p w:rsidR="00F315CF" w:rsidRDefault="00F315CF" w:rsidP="00F315CF">
      <w:pPr>
        <w:pStyle w:val="a4"/>
        <w:widowControl/>
        <w:shd w:val="clear" w:color="auto" w:fill="FFFFFF"/>
        <w:spacing w:beforeAutospacing="0" w:afterAutospacing="0" w:line="560" w:lineRule="exact"/>
        <w:ind w:firstLineChars="200" w:firstLine="640"/>
        <w:jc w:val="both"/>
        <w:rPr>
          <w:rFonts w:ascii="仿宋_GB2312" w:eastAsia="仿宋_GB2312"/>
          <w:kern w:val="2"/>
          <w:sz w:val="32"/>
          <w:szCs w:val="32"/>
        </w:rPr>
      </w:pPr>
      <w:r>
        <w:rPr>
          <w:rFonts w:ascii="仿宋_GB2312" w:eastAsia="仿宋_GB2312" w:cs="仿宋_GB2312" w:hint="eastAsia"/>
          <w:kern w:val="2"/>
          <w:sz w:val="32"/>
          <w:szCs w:val="32"/>
        </w:rPr>
        <w:t>第二阶段的主要任务是：</w:t>
      </w:r>
    </w:p>
    <w:p w:rsidR="00F315CF" w:rsidRDefault="00F315CF" w:rsidP="00F315CF">
      <w:pPr>
        <w:pStyle w:val="a4"/>
        <w:widowControl/>
        <w:shd w:val="clear" w:color="auto" w:fill="FFFFFF"/>
        <w:spacing w:beforeAutospacing="0" w:afterAutospacing="0" w:line="560" w:lineRule="exact"/>
        <w:ind w:firstLineChars="200" w:firstLine="640"/>
        <w:jc w:val="both"/>
        <w:rPr>
          <w:rFonts w:ascii="仿宋_GB2312" w:eastAsia="仿宋_GB2312"/>
          <w:kern w:val="2"/>
          <w:sz w:val="32"/>
          <w:szCs w:val="32"/>
        </w:rPr>
      </w:pPr>
    </w:p>
    <w:p w:rsidR="00F315CF" w:rsidRDefault="00F315CF" w:rsidP="00F315CF">
      <w:pPr>
        <w:pStyle w:val="a4"/>
        <w:widowControl/>
        <w:shd w:val="clear" w:color="auto" w:fill="FFFFFF"/>
        <w:spacing w:beforeAutospacing="0" w:afterAutospacing="0" w:line="560" w:lineRule="exact"/>
        <w:ind w:firstLineChars="200" w:firstLine="640"/>
        <w:jc w:val="both"/>
        <w:rPr>
          <w:rFonts w:ascii="仿宋_GB2312" w:eastAsia="仿宋_GB2312"/>
          <w:kern w:val="2"/>
          <w:sz w:val="32"/>
          <w:szCs w:val="32"/>
        </w:rPr>
      </w:pPr>
    </w:p>
    <w:p w:rsidR="00F315CF" w:rsidRDefault="00F315CF" w:rsidP="00F315CF">
      <w:pPr>
        <w:pStyle w:val="a4"/>
        <w:widowControl/>
        <w:shd w:val="clear" w:color="auto" w:fill="FFFFFF"/>
        <w:spacing w:beforeAutospacing="0" w:afterAutospacing="0" w:line="560" w:lineRule="exact"/>
        <w:ind w:firstLineChars="200" w:firstLine="640"/>
        <w:jc w:val="both"/>
        <w:rPr>
          <w:rFonts w:ascii="仿宋_GB2312" w:eastAsia="仿宋_GB2312"/>
          <w:kern w:val="2"/>
          <w:sz w:val="32"/>
          <w:szCs w:val="32"/>
        </w:rPr>
      </w:pPr>
      <w:r>
        <w:rPr>
          <w:rFonts w:ascii="仿宋_GB2312" w:eastAsia="仿宋_GB2312" w:cs="仿宋_GB2312" w:hint="eastAsia"/>
          <w:kern w:val="2"/>
          <w:sz w:val="32"/>
          <w:szCs w:val="32"/>
        </w:rPr>
        <w:t>第三阶段的主要任务是：</w:t>
      </w:r>
    </w:p>
    <w:p w:rsidR="00F315CF" w:rsidRDefault="00F315CF" w:rsidP="00F315CF">
      <w:pPr>
        <w:pStyle w:val="a4"/>
        <w:widowControl/>
        <w:shd w:val="clear" w:color="auto" w:fill="FFFFFF"/>
        <w:spacing w:beforeAutospacing="0" w:afterAutospacing="0" w:line="560" w:lineRule="exact"/>
        <w:ind w:firstLineChars="200" w:firstLine="640"/>
        <w:jc w:val="both"/>
        <w:rPr>
          <w:rFonts w:ascii="仿宋_GB2312" w:eastAsia="仿宋_GB2312"/>
          <w:kern w:val="2"/>
          <w:sz w:val="32"/>
          <w:szCs w:val="32"/>
        </w:rPr>
      </w:pPr>
    </w:p>
    <w:p w:rsidR="00F315CF" w:rsidRDefault="00F315CF" w:rsidP="00F315CF">
      <w:pPr>
        <w:pStyle w:val="a4"/>
        <w:widowControl/>
        <w:shd w:val="clear" w:color="auto" w:fill="FFFFFF"/>
        <w:spacing w:beforeAutospacing="0" w:afterAutospacing="0" w:line="560" w:lineRule="exact"/>
        <w:ind w:firstLineChars="200" w:firstLine="640"/>
        <w:jc w:val="both"/>
        <w:rPr>
          <w:rFonts w:ascii="仿宋_GB2312" w:eastAsia="仿宋_GB2312"/>
          <w:kern w:val="2"/>
          <w:sz w:val="32"/>
          <w:szCs w:val="32"/>
        </w:rPr>
      </w:pPr>
    </w:p>
    <w:p w:rsidR="00F315CF" w:rsidRDefault="00F315CF" w:rsidP="00F315CF">
      <w:pPr>
        <w:pStyle w:val="a4"/>
        <w:widowControl/>
        <w:shd w:val="clear" w:color="auto" w:fill="FFFFFF"/>
        <w:spacing w:beforeAutospacing="0" w:afterAutospacing="0" w:line="560" w:lineRule="exact"/>
        <w:ind w:firstLineChars="200" w:firstLine="640"/>
        <w:jc w:val="both"/>
        <w:rPr>
          <w:rFonts w:ascii="仿宋_GB2312" w:eastAsia="仿宋_GB2312"/>
          <w:kern w:val="2"/>
          <w:sz w:val="32"/>
          <w:szCs w:val="32"/>
        </w:rPr>
      </w:pPr>
      <w:r>
        <w:rPr>
          <w:rFonts w:ascii="仿宋_GB2312" w:eastAsia="仿宋_GB2312" w:hAnsi="黑体" w:cs="黑体" w:hint="eastAsia"/>
          <w:kern w:val="2"/>
          <w:sz w:val="32"/>
          <w:szCs w:val="32"/>
        </w:rPr>
        <w:t>16、对扫黑除恶专项斗争工作的思考和建议？</w:t>
      </w:r>
    </w:p>
    <w:p w:rsidR="00F315CF" w:rsidRDefault="00F315CF" w:rsidP="00F315CF">
      <w:pPr>
        <w:pStyle w:val="a4"/>
        <w:widowControl/>
        <w:shd w:val="clear" w:color="auto" w:fill="FFFFFF"/>
        <w:spacing w:beforeAutospacing="0" w:afterAutospacing="0" w:line="560" w:lineRule="exact"/>
        <w:ind w:firstLineChars="200" w:firstLine="640"/>
        <w:jc w:val="both"/>
        <w:rPr>
          <w:rFonts w:ascii="仿宋_GB2312" w:eastAsia="仿宋_GB2312"/>
          <w:kern w:val="2"/>
          <w:sz w:val="32"/>
          <w:szCs w:val="32"/>
        </w:rPr>
      </w:pPr>
    </w:p>
    <w:p w:rsidR="00F315CF" w:rsidRDefault="00F315CF" w:rsidP="00F315CF">
      <w:pPr>
        <w:pStyle w:val="a4"/>
        <w:widowControl/>
        <w:shd w:val="clear" w:color="auto" w:fill="FFFFFF"/>
        <w:spacing w:beforeAutospacing="0" w:afterAutospacing="0" w:line="560" w:lineRule="exact"/>
        <w:ind w:firstLineChars="200" w:firstLine="640"/>
        <w:jc w:val="both"/>
        <w:rPr>
          <w:rFonts w:ascii="仿宋_GB2312" w:eastAsia="仿宋_GB2312"/>
          <w:kern w:val="2"/>
          <w:sz w:val="32"/>
          <w:szCs w:val="32"/>
        </w:rPr>
      </w:pPr>
    </w:p>
    <w:p w:rsidR="00F315CF" w:rsidRDefault="00F315CF" w:rsidP="00F315CF">
      <w:pPr>
        <w:pStyle w:val="a4"/>
        <w:widowControl/>
        <w:shd w:val="clear" w:color="auto" w:fill="FFFFFF"/>
        <w:spacing w:beforeAutospacing="0" w:afterAutospacing="0" w:line="560" w:lineRule="exact"/>
        <w:ind w:firstLineChars="200" w:firstLine="640"/>
        <w:jc w:val="both"/>
        <w:rPr>
          <w:rFonts w:ascii="仿宋_GB2312" w:eastAsia="仿宋_GB2312"/>
          <w:kern w:val="2"/>
          <w:sz w:val="32"/>
          <w:szCs w:val="32"/>
        </w:rPr>
      </w:pPr>
    </w:p>
    <w:p w:rsidR="00F315CF" w:rsidRDefault="00F315CF" w:rsidP="00F315CF">
      <w:pPr>
        <w:pStyle w:val="a4"/>
        <w:widowControl/>
        <w:shd w:val="clear" w:color="auto" w:fill="FFFFFF"/>
        <w:spacing w:beforeAutospacing="0" w:afterAutospacing="0" w:line="560" w:lineRule="exact"/>
        <w:jc w:val="both"/>
        <w:rPr>
          <w:rFonts w:ascii="仿宋_GB2312" w:eastAsia="仿宋_GB2312"/>
          <w:kern w:val="2"/>
          <w:sz w:val="32"/>
          <w:szCs w:val="32"/>
        </w:rPr>
      </w:pPr>
    </w:p>
    <w:p w:rsidR="00F315CF" w:rsidRDefault="00F315CF" w:rsidP="00F315CF">
      <w:pPr>
        <w:pStyle w:val="a4"/>
        <w:widowControl/>
        <w:shd w:val="clear" w:color="auto" w:fill="FFFFFF"/>
        <w:spacing w:beforeAutospacing="0" w:afterAutospacing="0" w:line="560" w:lineRule="exact"/>
        <w:jc w:val="both"/>
        <w:rPr>
          <w:rFonts w:ascii="仿宋_GB2312" w:eastAsia="仿宋_GB2312"/>
          <w:kern w:val="2"/>
          <w:sz w:val="32"/>
          <w:szCs w:val="32"/>
        </w:rPr>
      </w:pPr>
    </w:p>
    <w:p w:rsidR="00F315CF" w:rsidRDefault="00F315CF" w:rsidP="00F315CF">
      <w:pPr>
        <w:pStyle w:val="a4"/>
        <w:widowControl/>
        <w:shd w:val="clear" w:color="auto" w:fill="FFFFFF"/>
        <w:spacing w:beforeAutospacing="0" w:afterAutospacing="0" w:line="560" w:lineRule="exact"/>
        <w:jc w:val="both"/>
        <w:rPr>
          <w:rFonts w:ascii="仿宋_GB2312" w:eastAsia="仿宋_GB2312"/>
          <w:b/>
          <w:bCs/>
          <w:kern w:val="2"/>
          <w:sz w:val="32"/>
          <w:szCs w:val="32"/>
        </w:rPr>
      </w:pPr>
    </w:p>
    <w:p w:rsidR="00F315CF" w:rsidRDefault="00F315CF" w:rsidP="00F315CF">
      <w:pPr>
        <w:pStyle w:val="a4"/>
        <w:widowControl/>
        <w:shd w:val="clear" w:color="auto" w:fill="FFFFFF"/>
        <w:spacing w:beforeAutospacing="0" w:afterAutospacing="0" w:line="560" w:lineRule="exact"/>
        <w:jc w:val="both"/>
        <w:rPr>
          <w:rFonts w:ascii="仿宋_GB2312" w:eastAsia="仿宋_GB2312"/>
          <w:b/>
          <w:bCs/>
          <w:kern w:val="2"/>
          <w:sz w:val="32"/>
          <w:szCs w:val="32"/>
        </w:rPr>
      </w:pPr>
    </w:p>
    <w:p w:rsidR="00F315CF" w:rsidRDefault="00F315CF" w:rsidP="00F315CF">
      <w:pPr>
        <w:spacing w:line="560" w:lineRule="exact"/>
        <w:ind w:firstLineChars="100" w:firstLine="210"/>
        <w:jc w:val="left"/>
        <w:rPr>
          <w:rFonts w:ascii="仿宋_GB2312" w:eastAsia="仿宋_GB2312"/>
          <w:szCs w:val="32"/>
          <w:u w:val="single"/>
        </w:rPr>
      </w:pPr>
    </w:p>
    <w:p w:rsidR="00F315CF" w:rsidRDefault="00F315CF" w:rsidP="00F315CF">
      <w:pPr>
        <w:spacing w:line="560" w:lineRule="exact"/>
        <w:jc w:val="left"/>
        <w:rPr>
          <w:rFonts w:ascii="黑体" w:eastAsia="黑体" w:hAnsi="黑体"/>
          <w:szCs w:val="32"/>
        </w:rPr>
      </w:pPr>
    </w:p>
    <w:p w:rsidR="00F315CF" w:rsidRDefault="00F315CF" w:rsidP="00F315CF">
      <w:pPr>
        <w:spacing w:line="560" w:lineRule="exact"/>
        <w:jc w:val="left"/>
        <w:rPr>
          <w:rFonts w:ascii="黑体" w:eastAsia="黑体" w:hAnsi="黑体"/>
          <w:szCs w:val="32"/>
        </w:rPr>
      </w:pPr>
    </w:p>
    <w:p w:rsidR="00F315CF" w:rsidRDefault="00F315CF" w:rsidP="00F315CF">
      <w:pPr>
        <w:spacing w:line="560" w:lineRule="exact"/>
        <w:jc w:val="left"/>
        <w:rPr>
          <w:rFonts w:ascii="黑体" w:eastAsia="黑体" w:hAnsi="黑体"/>
          <w:szCs w:val="32"/>
        </w:rPr>
      </w:pPr>
    </w:p>
    <w:p w:rsidR="00F315CF" w:rsidRDefault="00F315CF" w:rsidP="00F315CF">
      <w:pPr>
        <w:spacing w:line="560" w:lineRule="exact"/>
        <w:jc w:val="left"/>
        <w:rPr>
          <w:rFonts w:ascii="黑体" w:eastAsia="黑体" w:hAnsi="黑体"/>
          <w:szCs w:val="32"/>
        </w:rPr>
      </w:pPr>
    </w:p>
    <w:p w:rsidR="00F315CF" w:rsidRDefault="00F315CF" w:rsidP="00F315CF">
      <w:pPr>
        <w:spacing w:line="560" w:lineRule="exact"/>
        <w:jc w:val="left"/>
        <w:rPr>
          <w:rFonts w:ascii="黑体" w:eastAsia="黑体" w:hAnsi="黑体"/>
          <w:szCs w:val="32"/>
        </w:rPr>
      </w:pPr>
    </w:p>
    <w:p w:rsidR="00F315CF" w:rsidRDefault="00F315CF" w:rsidP="00F315CF">
      <w:pPr>
        <w:spacing w:line="560" w:lineRule="exact"/>
        <w:jc w:val="left"/>
        <w:rPr>
          <w:rFonts w:ascii="黑体" w:eastAsia="黑体" w:hAnsi="黑体"/>
          <w:szCs w:val="32"/>
        </w:rPr>
      </w:pPr>
    </w:p>
    <w:p w:rsidR="00F315CF" w:rsidRDefault="00F315CF" w:rsidP="00F315CF">
      <w:pPr>
        <w:spacing w:line="560" w:lineRule="exact"/>
        <w:jc w:val="left"/>
        <w:rPr>
          <w:rFonts w:ascii="黑体" w:eastAsia="黑体" w:hAnsi="黑体"/>
          <w:szCs w:val="32"/>
        </w:rPr>
      </w:pPr>
    </w:p>
    <w:p w:rsidR="00F315CF" w:rsidRDefault="00F315CF" w:rsidP="00F315CF">
      <w:pPr>
        <w:spacing w:line="560" w:lineRule="exact"/>
        <w:jc w:val="left"/>
        <w:rPr>
          <w:rFonts w:ascii="黑体" w:eastAsia="黑体" w:hAnsi="黑体"/>
          <w:szCs w:val="32"/>
        </w:rPr>
      </w:pPr>
    </w:p>
    <w:p w:rsidR="00F315CF" w:rsidRDefault="00F315CF" w:rsidP="00F315CF">
      <w:pPr>
        <w:spacing w:line="560" w:lineRule="exact"/>
        <w:jc w:val="left"/>
        <w:rPr>
          <w:rFonts w:ascii="黑体" w:eastAsia="黑体" w:hAnsi="黑体"/>
          <w:sz w:val="32"/>
          <w:szCs w:val="32"/>
        </w:rPr>
      </w:pPr>
    </w:p>
    <w:p w:rsidR="00F315CF" w:rsidRDefault="00F315CF" w:rsidP="00F315CF">
      <w:pPr>
        <w:spacing w:line="560" w:lineRule="exact"/>
        <w:jc w:val="left"/>
        <w:rPr>
          <w:rFonts w:ascii="黑体" w:eastAsia="黑体" w:hAnsi="黑体"/>
          <w:sz w:val="32"/>
          <w:szCs w:val="32"/>
        </w:rPr>
      </w:pPr>
    </w:p>
    <w:p w:rsidR="007B4953" w:rsidRDefault="007B4953" w:rsidP="00F315CF">
      <w:pPr>
        <w:spacing w:line="560" w:lineRule="exact"/>
        <w:jc w:val="left"/>
        <w:rPr>
          <w:rFonts w:ascii="黑体" w:eastAsia="黑体" w:hAnsi="黑体"/>
          <w:sz w:val="32"/>
          <w:szCs w:val="32"/>
        </w:rPr>
      </w:pPr>
    </w:p>
    <w:p w:rsidR="00F315CF" w:rsidRDefault="00F315CF" w:rsidP="00F315CF">
      <w:pPr>
        <w:spacing w:line="560" w:lineRule="exact"/>
        <w:jc w:val="left"/>
        <w:rPr>
          <w:rFonts w:ascii="黑体" w:eastAsia="黑体" w:hAnsi="黑体"/>
          <w:sz w:val="32"/>
          <w:szCs w:val="32"/>
        </w:rPr>
      </w:pPr>
      <w:r>
        <w:rPr>
          <w:rFonts w:ascii="黑体" w:eastAsia="黑体" w:hAnsi="黑体" w:hint="eastAsia"/>
          <w:sz w:val="32"/>
          <w:szCs w:val="32"/>
        </w:rPr>
        <w:lastRenderedPageBreak/>
        <w:t xml:space="preserve">附件3 </w:t>
      </w:r>
    </w:p>
    <w:p w:rsidR="00F315CF" w:rsidRDefault="00F315CF" w:rsidP="00F315CF">
      <w:pPr>
        <w:spacing w:line="560" w:lineRule="exact"/>
        <w:jc w:val="left"/>
        <w:rPr>
          <w:rFonts w:ascii="黑体" w:eastAsia="黑体" w:hAnsi="黑体"/>
          <w:szCs w:val="32"/>
        </w:rPr>
      </w:pPr>
    </w:p>
    <w:p w:rsidR="00F315CF" w:rsidRDefault="00F315CF" w:rsidP="00F315CF">
      <w:pPr>
        <w:spacing w:line="560" w:lineRule="exact"/>
        <w:jc w:val="center"/>
        <w:rPr>
          <w:rFonts w:ascii="方正小标宋_GBK" w:eastAsia="方正小标宋_GBK" w:hAnsi="黑体" w:cs="黑体"/>
          <w:sz w:val="36"/>
          <w:szCs w:val="36"/>
        </w:rPr>
      </w:pPr>
      <w:r>
        <w:rPr>
          <w:rFonts w:ascii="方正小标宋_GBK" w:eastAsia="方正小标宋_GBK" w:hAnsi="黑体" w:cs="黑体" w:hint="eastAsia"/>
          <w:sz w:val="36"/>
          <w:szCs w:val="36"/>
        </w:rPr>
        <w:t>扫黑除恶专项斗争应知应会测试成绩汇总表</w:t>
      </w:r>
    </w:p>
    <w:p w:rsidR="00F315CF" w:rsidRDefault="00F315CF" w:rsidP="00F315CF">
      <w:pPr>
        <w:spacing w:line="560" w:lineRule="exact"/>
        <w:jc w:val="left"/>
        <w:rPr>
          <w:rFonts w:ascii="黑体" w:eastAsia="黑体" w:hAnsi="黑体"/>
          <w:sz w:val="24"/>
          <w:szCs w:val="32"/>
          <w:u w:val="single"/>
        </w:rPr>
      </w:pPr>
      <w:r>
        <w:rPr>
          <w:rFonts w:ascii="黑体" w:eastAsia="黑体" w:hAnsi="黑体" w:cs="仿宋_GB2312" w:hint="eastAsia"/>
          <w:sz w:val="24"/>
          <w:szCs w:val="32"/>
        </w:rPr>
        <w:t>单位：                      测试时间：                      填表人：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2880"/>
        <w:gridCol w:w="2160"/>
        <w:gridCol w:w="1440"/>
      </w:tblGrid>
      <w:tr w:rsidR="00F315CF" w:rsidTr="001D0D06">
        <w:tc>
          <w:tcPr>
            <w:tcW w:w="2088" w:type="dxa"/>
          </w:tcPr>
          <w:p w:rsidR="00F315CF" w:rsidRDefault="00F315CF" w:rsidP="001D0D06">
            <w:pPr>
              <w:spacing w:line="560" w:lineRule="exact"/>
              <w:jc w:val="center"/>
              <w:rPr>
                <w:rFonts w:ascii="仿宋_GB2312" w:eastAsia="仿宋_GB2312"/>
                <w:sz w:val="32"/>
                <w:szCs w:val="32"/>
              </w:rPr>
            </w:pPr>
            <w:r>
              <w:rPr>
                <w:rFonts w:ascii="仿宋_GB2312" w:eastAsia="仿宋_GB2312" w:hint="eastAsia"/>
                <w:sz w:val="32"/>
                <w:szCs w:val="32"/>
              </w:rPr>
              <w:t>姓名</w:t>
            </w:r>
          </w:p>
        </w:tc>
        <w:tc>
          <w:tcPr>
            <w:tcW w:w="2880" w:type="dxa"/>
          </w:tcPr>
          <w:p w:rsidR="00F315CF" w:rsidRDefault="00F315CF" w:rsidP="001D0D06">
            <w:pPr>
              <w:spacing w:line="560" w:lineRule="exact"/>
              <w:jc w:val="center"/>
              <w:rPr>
                <w:rFonts w:ascii="仿宋_GB2312" w:eastAsia="仿宋_GB2312"/>
                <w:sz w:val="32"/>
                <w:szCs w:val="32"/>
              </w:rPr>
            </w:pPr>
            <w:r>
              <w:rPr>
                <w:rFonts w:ascii="仿宋_GB2312" w:eastAsia="仿宋_GB2312" w:hint="eastAsia"/>
                <w:sz w:val="32"/>
                <w:szCs w:val="32"/>
              </w:rPr>
              <w:t>职务</w:t>
            </w:r>
          </w:p>
        </w:tc>
        <w:tc>
          <w:tcPr>
            <w:tcW w:w="2160" w:type="dxa"/>
          </w:tcPr>
          <w:p w:rsidR="00F315CF" w:rsidRDefault="00F315CF" w:rsidP="001D0D06">
            <w:pPr>
              <w:spacing w:line="560" w:lineRule="exact"/>
              <w:jc w:val="center"/>
              <w:rPr>
                <w:rFonts w:ascii="仿宋_GB2312" w:eastAsia="仿宋_GB2312"/>
                <w:sz w:val="32"/>
                <w:szCs w:val="32"/>
              </w:rPr>
            </w:pPr>
            <w:r>
              <w:rPr>
                <w:rFonts w:ascii="仿宋_GB2312" w:eastAsia="仿宋_GB2312" w:hint="eastAsia"/>
                <w:sz w:val="32"/>
                <w:szCs w:val="32"/>
              </w:rPr>
              <w:t>成绩</w:t>
            </w:r>
          </w:p>
        </w:tc>
        <w:tc>
          <w:tcPr>
            <w:tcW w:w="1440" w:type="dxa"/>
          </w:tcPr>
          <w:p w:rsidR="00F315CF" w:rsidRDefault="00F315CF" w:rsidP="001D0D06">
            <w:pPr>
              <w:spacing w:line="560" w:lineRule="exact"/>
              <w:jc w:val="center"/>
              <w:rPr>
                <w:rFonts w:ascii="仿宋_GB2312" w:eastAsia="仿宋_GB2312"/>
                <w:sz w:val="32"/>
                <w:szCs w:val="32"/>
              </w:rPr>
            </w:pPr>
            <w:r>
              <w:rPr>
                <w:rFonts w:ascii="仿宋_GB2312" w:eastAsia="仿宋_GB2312" w:hint="eastAsia"/>
                <w:sz w:val="32"/>
                <w:szCs w:val="32"/>
              </w:rPr>
              <w:t>备注</w:t>
            </w:r>
          </w:p>
        </w:tc>
      </w:tr>
      <w:tr w:rsidR="00F315CF" w:rsidTr="001D0D06">
        <w:tc>
          <w:tcPr>
            <w:tcW w:w="2088" w:type="dxa"/>
          </w:tcPr>
          <w:p w:rsidR="00F315CF" w:rsidRDefault="00F315CF" w:rsidP="001D0D06">
            <w:pPr>
              <w:spacing w:line="560" w:lineRule="exact"/>
              <w:jc w:val="center"/>
              <w:rPr>
                <w:rFonts w:ascii="仿宋_GB2312" w:eastAsia="仿宋_GB2312"/>
                <w:sz w:val="32"/>
                <w:szCs w:val="32"/>
                <w:u w:val="single"/>
              </w:rPr>
            </w:pPr>
          </w:p>
        </w:tc>
        <w:tc>
          <w:tcPr>
            <w:tcW w:w="2880" w:type="dxa"/>
          </w:tcPr>
          <w:p w:rsidR="00F315CF" w:rsidRDefault="00F315CF" w:rsidP="001D0D06">
            <w:pPr>
              <w:spacing w:line="560" w:lineRule="exact"/>
              <w:jc w:val="center"/>
              <w:rPr>
                <w:rFonts w:ascii="仿宋_GB2312" w:eastAsia="仿宋_GB2312"/>
                <w:sz w:val="32"/>
                <w:szCs w:val="32"/>
                <w:u w:val="single"/>
              </w:rPr>
            </w:pPr>
          </w:p>
        </w:tc>
        <w:tc>
          <w:tcPr>
            <w:tcW w:w="2160" w:type="dxa"/>
          </w:tcPr>
          <w:p w:rsidR="00F315CF" w:rsidRDefault="00F315CF" w:rsidP="001D0D06">
            <w:pPr>
              <w:spacing w:line="560" w:lineRule="exact"/>
              <w:jc w:val="center"/>
              <w:rPr>
                <w:rFonts w:ascii="仿宋_GB2312" w:eastAsia="仿宋_GB2312"/>
                <w:sz w:val="32"/>
                <w:szCs w:val="32"/>
                <w:u w:val="single"/>
              </w:rPr>
            </w:pPr>
          </w:p>
        </w:tc>
        <w:tc>
          <w:tcPr>
            <w:tcW w:w="1440" w:type="dxa"/>
          </w:tcPr>
          <w:p w:rsidR="00F315CF" w:rsidRDefault="00F315CF" w:rsidP="001D0D06">
            <w:pPr>
              <w:spacing w:line="560" w:lineRule="exact"/>
              <w:jc w:val="center"/>
              <w:rPr>
                <w:rFonts w:ascii="仿宋_GB2312" w:eastAsia="仿宋_GB2312"/>
                <w:sz w:val="32"/>
                <w:szCs w:val="32"/>
                <w:u w:val="single"/>
              </w:rPr>
            </w:pPr>
          </w:p>
        </w:tc>
      </w:tr>
      <w:tr w:rsidR="00F315CF" w:rsidTr="001D0D06">
        <w:tc>
          <w:tcPr>
            <w:tcW w:w="2088" w:type="dxa"/>
          </w:tcPr>
          <w:p w:rsidR="00F315CF" w:rsidRDefault="00F315CF" w:rsidP="001D0D06">
            <w:pPr>
              <w:spacing w:line="560" w:lineRule="exact"/>
              <w:jc w:val="center"/>
              <w:rPr>
                <w:rFonts w:ascii="仿宋_GB2312" w:eastAsia="仿宋_GB2312"/>
                <w:szCs w:val="32"/>
                <w:u w:val="single"/>
              </w:rPr>
            </w:pPr>
          </w:p>
        </w:tc>
        <w:tc>
          <w:tcPr>
            <w:tcW w:w="2880" w:type="dxa"/>
          </w:tcPr>
          <w:p w:rsidR="00F315CF" w:rsidRDefault="00F315CF" w:rsidP="001D0D06">
            <w:pPr>
              <w:spacing w:line="560" w:lineRule="exact"/>
              <w:jc w:val="center"/>
              <w:rPr>
                <w:rFonts w:ascii="仿宋_GB2312" w:eastAsia="仿宋_GB2312"/>
                <w:szCs w:val="32"/>
                <w:u w:val="single"/>
              </w:rPr>
            </w:pPr>
          </w:p>
        </w:tc>
        <w:tc>
          <w:tcPr>
            <w:tcW w:w="2160" w:type="dxa"/>
          </w:tcPr>
          <w:p w:rsidR="00F315CF" w:rsidRDefault="00F315CF" w:rsidP="001D0D06">
            <w:pPr>
              <w:spacing w:line="560" w:lineRule="exact"/>
              <w:jc w:val="center"/>
              <w:rPr>
                <w:rFonts w:ascii="仿宋_GB2312" w:eastAsia="仿宋_GB2312"/>
                <w:szCs w:val="32"/>
                <w:u w:val="single"/>
              </w:rPr>
            </w:pPr>
          </w:p>
        </w:tc>
        <w:tc>
          <w:tcPr>
            <w:tcW w:w="1440" w:type="dxa"/>
          </w:tcPr>
          <w:p w:rsidR="00F315CF" w:rsidRDefault="00F315CF" w:rsidP="001D0D06">
            <w:pPr>
              <w:spacing w:line="560" w:lineRule="exact"/>
              <w:jc w:val="center"/>
              <w:rPr>
                <w:rFonts w:ascii="仿宋_GB2312" w:eastAsia="仿宋_GB2312"/>
                <w:szCs w:val="32"/>
                <w:u w:val="single"/>
              </w:rPr>
            </w:pPr>
          </w:p>
        </w:tc>
      </w:tr>
      <w:tr w:rsidR="00F315CF" w:rsidTr="001D0D06">
        <w:tc>
          <w:tcPr>
            <w:tcW w:w="2088" w:type="dxa"/>
          </w:tcPr>
          <w:p w:rsidR="00F315CF" w:rsidRDefault="00F315CF" w:rsidP="001D0D06">
            <w:pPr>
              <w:spacing w:line="560" w:lineRule="exact"/>
              <w:jc w:val="center"/>
              <w:rPr>
                <w:rFonts w:ascii="仿宋_GB2312" w:eastAsia="仿宋_GB2312"/>
                <w:szCs w:val="32"/>
                <w:u w:val="single"/>
              </w:rPr>
            </w:pPr>
          </w:p>
        </w:tc>
        <w:tc>
          <w:tcPr>
            <w:tcW w:w="2880" w:type="dxa"/>
          </w:tcPr>
          <w:p w:rsidR="00F315CF" w:rsidRDefault="00F315CF" w:rsidP="001D0D06">
            <w:pPr>
              <w:spacing w:line="560" w:lineRule="exact"/>
              <w:jc w:val="center"/>
              <w:rPr>
                <w:rFonts w:ascii="仿宋_GB2312" w:eastAsia="仿宋_GB2312"/>
                <w:szCs w:val="32"/>
                <w:u w:val="single"/>
              </w:rPr>
            </w:pPr>
          </w:p>
        </w:tc>
        <w:tc>
          <w:tcPr>
            <w:tcW w:w="2160" w:type="dxa"/>
          </w:tcPr>
          <w:p w:rsidR="00F315CF" w:rsidRDefault="00F315CF" w:rsidP="001D0D06">
            <w:pPr>
              <w:spacing w:line="560" w:lineRule="exact"/>
              <w:jc w:val="center"/>
              <w:rPr>
                <w:rFonts w:ascii="仿宋_GB2312" w:eastAsia="仿宋_GB2312"/>
                <w:szCs w:val="32"/>
                <w:u w:val="single"/>
              </w:rPr>
            </w:pPr>
          </w:p>
        </w:tc>
        <w:tc>
          <w:tcPr>
            <w:tcW w:w="1440" w:type="dxa"/>
          </w:tcPr>
          <w:p w:rsidR="00F315CF" w:rsidRDefault="00F315CF" w:rsidP="001D0D06">
            <w:pPr>
              <w:spacing w:line="560" w:lineRule="exact"/>
              <w:jc w:val="center"/>
              <w:rPr>
                <w:rFonts w:ascii="仿宋_GB2312" w:eastAsia="仿宋_GB2312"/>
                <w:szCs w:val="32"/>
                <w:u w:val="single"/>
              </w:rPr>
            </w:pPr>
          </w:p>
        </w:tc>
      </w:tr>
      <w:tr w:rsidR="00F315CF" w:rsidTr="001D0D06">
        <w:tc>
          <w:tcPr>
            <w:tcW w:w="2088" w:type="dxa"/>
          </w:tcPr>
          <w:p w:rsidR="00F315CF" w:rsidRDefault="00F315CF" w:rsidP="001D0D06">
            <w:pPr>
              <w:spacing w:line="560" w:lineRule="exact"/>
              <w:jc w:val="center"/>
              <w:rPr>
                <w:rFonts w:ascii="仿宋_GB2312" w:eastAsia="仿宋_GB2312"/>
                <w:szCs w:val="32"/>
                <w:u w:val="single"/>
              </w:rPr>
            </w:pPr>
          </w:p>
        </w:tc>
        <w:tc>
          <w:tcPr>
            <w:tcW w:w="2880" w:type="dxa"/>
          </w:tcPr>
          <w:p w:rsidR="00F315CF" w:rsidRDefault="00F315CF" w:rsidP="001D0D06">
            <w:pPr>
              <w:spacing w:line="560" w:lineRule="exact"/>
              <w:jc w:val="center"/>
              <w:rPr>
                <w:rFonts w:ascii="仿宋_GB2312" w:eastAsia="仿宋_GB2312"/>
                <w:szCs w:val="32"/>
                <w:u w:val="single"/>
              </w:rPr>
            </w:pPr>
          </w:p>
        </w:tc>
        <w:tc>
          <w:tcPr>
            <w:tcW w:w="2160" w:type="dxa"/>
          </w:tcPr>
          <w:p w:rsidR="00F315CF" w:rsidRDefault="00F315CF" w:rsidP="001D0D06">
            <w:pPr>
              <w:spacing w:line="560" w:lineRule="exact"/>
              <w:jc w:val="center"/>
              <w:rPr>
                <w:rFonts w:ascii="仿宋_GB2312" w:eastAsia="仿宋_GB2312"/>
                <w:szCs w:val="32"/>
                <w:u w:val="single"/>
              </w:rPr>
            </w:pPr>
          </w:p>
        </w:tc>
        <w:tc>
          <w:tcPr>
            <w:tcW w:w="1440" w:type="dxa"/>
          </w:tcPr>
          <w:p w:rsidR="00F315CF" w:rsidRDefault="00F315CF" w:rsidP="001D0D06">
            <w:pPr>
              <w:spacing w:line="560" w:lineRule="exact"/>
              <w:jc w:val="center"/>
              <w:rPr>
                <w:rFonts w:ascii="仿宋_GB2312" w:eastAsia="仿宋_GB2312"/>
                <w:szCs w:val="32"/>
                <w:u w:val="single"/>
              </w:rPr>
            </w:pPr>
          </w:p>
        </w:tc>
      </w:tr>
      <w:tr w:rsidR="00F315CF" w:rsidTr="001D0D06">
        <w:tc>
          <w:tcPr>
            <w:tcW w:w="2088" w:type="dxa"/>
          </w:tcPr>
          <w:p w:rsidR="00F315CF" w:rsidRDefault="00F315CF" w:rsidP="001D0D06">
            <w:pPr>
              <w:spacing w:line="560" w:lineRule="exact"/>
              <w:jc w:val="center"/>
              <w:rPr>
                <w:rFonts w:ascii="仿宋_GB2312" w:eastAsia="仿宋_GB2312"/>
                <w:szCs w:val="32"/>
                <w:u w:val="single"/>
              </w:rPr>
            </w:pPr>
          </w:p>
        </w:tc>
        <w:tc>
          <w:tcPr>
            <w:tcW w:w="2880" w:type="dxa"/>
          </w:tcPr>
          <w:p w:rsidR="00F315CF" w:rsidRDefault="00F315CF" w:rsidP="001D0D06">
            <w:pPr>
              <w:spacing w:line="560" w:lineRule="exact"/>
              <w:jc w:val="center"/>
              <w:rPr>
                <w:rFonts w:ascii="仿宋_GB2312" w:eastAsia="仿宋_GB2312"/>
                <w:szCs w:val="32"/>
                <w:u w:val="single"/>
              </w:rPr>
            </w:pPr>
          </w:p>
        </w:tc>
        <w:tc>
          <w:tcPr>
            <w:tcW w:w="2160" w:type="dxa"/>
          </w:tcPr>
          <w:p w:rsidR="00F315CF" w:rsidRDefault="00F315CF" w:rsidP="001D0D06">
            <w:pPr>
              <w:spacing w:line="560" w:lineRule="exact"/>
              <w:jc w:val="center"/>
              <w:rPr>
                <w:rFonts w:ascii="仿宋_GB2312" w:eastAsia="仿宋_GB2312"/>
                <w:szCs w:val="32"/>
                <w:u w:val="single"/>
              </w:rPr>
            </w:pPr>
          </w:p>
        </w:tc>
        <w:tc>
          <w:tcPr>
            <w:tcW w:w="1440" w:type="dxa"/>
          </w:tcPr>
          <w:p w:rsidR="00F315CF" w:rsidRDefault="00F315CF" w:rsidP="001D0D06">
            <w:pPr>
              <w:spacing w:line="560" w:lineRule="exact"/>
              <w:jc w:val="center"/>
              <w:rPr>
                <w:rFonts w:ascii="仿宋_GB2312" w:eastAsia="仿宋_GB2312"/>
                <w:szCs w:val="32"/>
                <w:u w:val="single"/>
              </w:rPr>
            </w:pPr>
          </w:p>
        </w:tc>
      </w:tr>
      <w:tr w:rsidR="00F315CF" w:rsidTr="001D0D06">
        <w:tc>
          <w:tcPr>
            <w:tcW w:w="2088" w:type="dxa"/>
          </w:tcPr>
          <w:p w:rsidR="00F315CF" w:rsidRDefault="00F315CF" w:rsidP="001D0D06">
            <w:pPr>
              <w:spacing w:line="560" w:lineRule="exact"/>
              <w:jc w:val="center"/>
              <w:rPr>
                <w:rFonts w:ascii="仿宋_GB2312" w:eastAsia="仿宋_GB2312"/>
                <w:szCs w:val="32"/>
                <w:u w:val="single"/>
              </w:rPr>
            </w:pPr>
          </w:p>
        </w:tc>
        <w:tc>
          <w:tcPr>
            <w:tcW w:w="2880" w:type="dxa"/>
          </w:tcPr>
          <w:p w:rsidR="00F315CF" w:rsidRDefault="00F315CF" w:rsidP="001D0D06">
            <w:pPr>
              <w:spacing w:line="560" w:lineRule="exact"/>
              <w:jc w:val="center"/>
              <w:rPr>
                <w:rFonts w:ascii="仿宋_GB2312" w:eastAsia="仿宋_GB2312"/>
                <w:szCs w:val="32"/>
                <w:u w:val="single"/>
              </w:rPr>
            </w:pPr>
          </w:p>
        </w:tc>
        <w:tc>
          <w:tcPr>
            <w:tcW w:w="2160" w:type="dxa"/>
          </w:tcPr>
          <w:p w:rsidR="00F315CF" w:rsidRDefault="00F315CF" w:rsidP="001D0D06">
            <w:pPr>
              <w:spacing w:line="560" w:lineRule="exact"/>
              <w:jc w:val="center"/>
              <w:rPr>
                <w:rFonts w:ascii="仿宋_GB2312" w:eastAsia="仿宋_GB2312"/>
                <w:szCs w:val="32"/>
                <w:u w:val="single"/>
              </w:rPr>
            </w:pPr>
          </w:p>
        </w:tc>
        <w:tc>
          <w:tcPr>
            <w:tcW w:w="1440" w:type="dxa"/>
          </w:tcPr>
          <w:p w:rsidR="00F315CF" w:rsidRDefault="00F315CF" w:rsidP="001D0D06">
            <w:pPr>
              <w:spacing w:line="560" w:lineRule="exact"/>
              <w:jc w:val="center"/>
              <w:rPr>
                <w:rFonts w:ascii="仿宋_GB2312" w:eastAsia="仿宋_GB2312"/>
                <w:szCs w:val="32"/>
                <w:u w:val="single"/>
              </w:rPr>
            </w:pPr>
          </w:p>
        </w:tc>
      </w:tr>
      <w:tr w:rsidR="00F315CF" w:rsidTr="001D0D06">
        <w:tc>
          <w:tcPr>
            <w:tcW w:w="2088" w:type="dxa"/>
          </w:tcPr>
          <w:p w:rsidR="00F315CF" w:rsidRDefault="00F315CF" w:rsidP="001D0D06">
            <w:pPr>
              <w:spacing w:line="560" w:lineRule="exact"/>
              <w:jc w:val="center"/>
              <w:rPr>
                <w:rFonts w:ascii="仿宋_GB2312" w:eastAsia="仿宋_GB2312"/>
                <w:szCs w:val="32"/>
                <w:u w:val="single"/>
              </w:rPr>
            </w:pPr>
          </w:p>
        </w:tc>
        <w:tc>
          <w:tcPr>
            <w:tcW w:w="2880" w:type="dxa"/>
          </w:tcPr>
          <w:p w:rsidR="00F315CF" w:rsidRDefault="00F315CF" w:rsidP="001D0D06">
            <w:pPr>
              <w:spacing w:line="560" w:lineRule="exact"/>
              <w:jc w:val="center"/>
              <w:rPr>
                <w:rFonts w:ascii="仿宋_GB2312" w:eastAsia="仿宋_GB2312"/>
                <w:szCs w:val="32"/>
                <w:u w:val="single"/>
              </w:rPr>
            </w:pPr>
          </w:p>
        </w:tc>
        <w:tc>
          <w:tcPr>
            <w:tcW w:w="2160" w:type="dxa"/>
          </w:tcPr>
          <w:p w:rsidR="00F315CF" w:rsidRDefault="00F315CF" w:rsidP="001D0D06">
            <w:pPr>
              <w:spacing w:line="560" w:lineRule="exact"/>
              <w:jc w:val="center"/>
              <w:rPr>
                <w:rFonts w:ascii="仿宋_GB2312" w:eastAsia="仿宋_GB2312"/>
                <w:szCs w:val="32"/>
                <w:u w:val="single"/>
              </w:rPr>
            </w:pPr>
          </w:p>
        </w:tc>
        <w:tc>
          <w:tcPr>
            <w:tcW w:w="1440" w:type="dxa"/>
          </w:tcPr>
          <w:p w:rsidR="00F315CF" w:rsidRDefault="00F315CF" w:rsidP="001D0D06">
            <w:pPr>
              <w:spacing w:line="560" w:lineRule="exact"/>
              <w:jc w:val="center"/>
              <w:rPr>
                <w:rFonts w:ascii="仿宋_GB2312" w:eastAsia="仿宋_GB2312"/>
                <w:szCs w:val="32"/>
                <w:u w:val="single"/>
              </w:rPr>
            </w:pPr>
          </w:p>
        </w:tc>
      </w:tr>
      <w:tr w:rsidR="00F315CF" w:rsidTr="001D0D06">
        <w:tc>
          <w:tcPr>
            <w:tcW w:w="2088" w:type="dxa"/>
          </w:tcPr>
          <w:p w:rsidR="00F315CF" w:rsidRDefault="00F315CF" w:rsidP="001D0D06">
            <w:pPr>
              <w:spacing w:line="560" w:lineRule="exact"/>
              <w:jc w:val="center"/>
              <w:rPr>
                <w:rFonts w:ascii="仿宋_GB2312" w:eastAsia="仿宋_GB2312"/>
                <w:szCs w:val="32"/>
                <w:u w:val="single"/>
              </w:rPr>
            </w:pPr>
          </w:p>
        </w:tc>
        <w:tc>
          <w:tcPr>
            <w:tcW w:w="2880" w:type="dxa"/>
          </w:tcPr>
          <w:p w:rsidR="00F315CF" w:rsidRDefault="00F315CF" w:rsidP="001D0D06">
            <w:pPr>
              <w:spacing w:line="560" w:lineRule="exact"/>
              <w:jc w:val="center"/>
              <w:rPr>
                <w:rFonts w:ascii="仿宋_GB2312" w:eastAsia="仿宋_GB2312"/>
                <w:szCs w:val="32"/>
                <w:u w:val="single"/>
              </w:rPr>
            </w:pPr>
          </w:p>
        </w:tc>
        <w:tc>
          <w:tcPr>
            <w:tcW w:w="2160" w:type="dxa"/>
          </w:tcPr>
          <w:p w:rsidR="00F315CF" w:rsidRDefault="00F315CF" w:rsidP="001D0D06">
            <w:pPr>
              <w:spacing w:line="560" w:lineRule="exact"/>
              <w:jc w:val="center"/>
              <w:rPr>
                <w:rFonts w:ascii="仿宋_GB2312" w:eastAsia="仿宋_GB2312"/>
                <w:szCs w:val="32"/>
                <w:u w:val="single"/>
              </w:rPr>
            </w:pPr>
          </w:p>
        </w:tc>
        <w:tc>
          <w:tcPr>
            <w:tcW w:w="1440" w:type="dxa"/>
          </w:tcPr>
          <w:p w:rsidR="00F315CF" w:rsidRDefault="00F315CF" w:rsidP="001D0D06">
            <w:pPr>
              <w:spacing w:line="560" w:lineRule="exact"/>
              <w:jc w:val="center"/>
              <w:rPr>
                <w:rFonts w:ascii="仿宋_GB2312" w:eastAsia="仿宋_GB2312"/>
                <w:szCs w:val="32"/>
                <w:u w:val="single"/>
              </w:rPr>
            </w:pPr>
          </w:p>
        </w:tc>
      </w:tr>
      <w:tr w:rsidR="00F315CF" w:rsidTr="001D0D06">
        <w:tc>
          <w:tcPr>
            <w:tcW w:w="2088" w:type="dxa"/>
          </w:tcPr>
          <w:p w:rsidR="00F315CF" w:rsidRDefault="00F315CF" w:rsidP="001D0D06">
            <w:pPr>
              <w:spacing w:line="560" w:lineRule="exact"/>
              <w:jc w:val="center"/>
              <w:rPr>
                <w:rFonts w:ascii="仿宋_GB2312" w:eastAsia="仿宋_GB2312"/>
                <w:szCs w:val="32"/>
                <w:u w:val="single"/>
              </w:rPr>
            </w:pPr>
          </w:p>
        </w:tc>
        <w:tc>
          <w:tcPr>
            <w:tcW w:w="2880" w:type="dxa"/>
          </w:tcPr>
          <w:p w:rsidR="00F315CF" w:rsidRDefault="00F315CF" w:rsidP="001D0D06">
            <w:pPr>
              <w:spacing w:line="560" w:lineRule="exact"/>
              <w:jc w:val="center"/>
              <w:rPr>
                <w:rFonts w:ascii="仿宋_GB2312" w:eastAsia="仿宋_GB2312"/>
                <w:szCs w:val="32"/>
                <w:u w:val="single"/>
              </w:rPr>
            </w:pPr>
          </w:p>
        </w:tc>
        <w:tc>
          <w:tcPr>
            <w:tcW w:w="2160" w:type="dxa"/>
          </w:tcPr>
          <w:p w:rsidR="00F315CF" w:rsidRDefault="00F315CF" w:rsidP="001D0D06">
            <w:pPr>
              <w:spacing w:line="560" w:lineRule="exact"/>
              <w:jc w:val="center"/>
              <w:rPr>
                <w:rFonts w:ascii="仿宋_GB2312" w:eastAsia="仿宋_GB2312"/>
                <w:szCs w:val="32"/>
                <w:u w:val="single"/>
              </w:rPr>
            </w:pPr>
          </w:p>
        </w:tc>
        <w:tc>
          <w:tcPr>
            <w:tcW w:w="1440" w:type="dxa"/>
          </w:tcPr>
          <w:p w:rsidR="00F315CF" w:rsidRDefault="00F315CF" w:rsidP="001D0D06">
            <w:pPr>
              <w:spacing w:line="560" w:lineRule="exact"/>
              <w:jc w:val="center"/>
              <w:rPr>
                <w:rFonts w:ascii="仿宋_GB2312" w:eastAsia="仿宋_GB2312"/>
                <w:szCs w:val="32"/>
                <w:u w:val="single"/>
              </w:rPr>
            </w:pPr>
          </w:p>
        </w:tc>
      </w:tr>
      <w:tr w:rsidR="00F315CF" w:rsidTr="001D0D06">
        <w:tc>
          <w:tcPr>
            <w:tcW w:w="2088" w:type="dxa"/>
          </w:tcPr>
          <w:p w:rsidR="00F315CF" w:rsidRDefault="00F315CF" w:rsidP="001D0D06">
            <w:pPr>
              <w:spacing w:line="560" w:lineRule="exact"/>
              <w:jc w:val="center"/>
              <w:rPr>
                <w:rFonts w:ascii="仿宋_GB2312" w:eastAsia="仿宋_GB2312"/>
                <w:szCs w:val="32"/>
                <w:u w:val="single"/>
              </w:rPr>
            </w:pPr>
          </w:p>
        </w:tc>
        <w:tc>
          <w:tcPr>
            <w:tcW w:w="2880" w:type="dxa"/>
          </w:tcPr>
          <w:p w:rsidR="00F315CF" w:rsidRDefault="00F315CF" w:rsidP="001D0D06">
            <w:pPr>
              <w:spacing w:line="560" w:lineRule="exact"/>
              <w:jc w:val="center"/>
              <w:rPr>
                <w:rFonts w:ascii="仿宋_GB2312" w:eastAsia="仿宋_GB2312"/>
                <w:szCs w:val="32"/>
                <w:u w:val="single"/>
              </w:rPr>
            </w:pPr>
          </w:p>
        </w:tc>
        <w:tc>
          <w:tcPr>
            <w:tcW w:w="2160" w:type="dxa"/>
          </w:tcPr>
          <w:p w:rsidR="00F315CF" w:rsidRDefault="00F315CF" w:rsidP="001D0D06">
            <w:pPr>
              <w:spacing w:line="560" w:lineRule="exact"/>
              <w:jc w:val="center"/>
              <w:rPr>
                <w:rFonts w:ascii="仿宋_GB2312" w:eastAsia="仿宋_GB2312"/>
                <w:szCs w:val="32"/>
                <w:u w:val="single"/>
              </w:rPr>
            </w:pPr>
          </w:p>
        </w:tc>
        <w:tc>
          <w:tcPr>
            <w:tcW w:w="1440" w:type="dxa"/>
          </w:tcPr>
          <w:p w:rsidR="00F315CF" w:rsidRDefault="00F315CF" w:rsidP="001D0D06">
            <w:pPr>
              <w:spacing w:line="560" w:lineRule="exact"/>
              <w:jc w:val="center"/>
              <w:rPr>
                <w:rFonts w:ascii="仿宋_GB2312" w:eastAsia="仿宋_GB2312"/>
                <w:szCs w:val="32"/>
                <w:u w:val="single"/>
              </w:rPr>
            </w:pPr>
          </w:p>
        </w:tc>
      </w:tr>
      <w:tr w:rsidR="00F315CF" w:rsidTr="001D0D06">
        <w:tc>
          <w:tcPr>
            <w:tcW w:w="2088" w:type="dxa"/>
          </w:tcPr>
          <w:p w:rsidR="00F315CF" w:rsidRDefault="00F315CF" w:rsidP="001D0D06">
            <w:pPr>
              <w:spacing w:line="560" w:lineRule="exact"/>
              <w:jc w:val="center"/>
              <w:rPr>
                <w:rFonts w:ascii="仿宋_GB2312" w:eastAsia="仿宋_GB2312"/>
                <w:szCs w:val="32"/>
                <w:u w:val="single"/>
              </w:rPr>
            </w:pPr>
          </w:p>
        </w:tc>
        <w:tc>
          <w:tcPr>
            <w:tcW w:w="2880" w:type="dxa"/>
          </w:tcPr>
          <w:p w:rsidR="00F315CF" w:rsidRDefault="00F315CF" w:rsidP="001D0D06">
            <w:pPr>
              <w:spacing w:line="560" w:lineRule="exact"/>
              <w:jc w:val="center"/>
              <w:rPr>
                <w:rFonts w:ascii="仿宋_GB2312" w:eastAsia="仿宋_GB2312"/>
                <w:szCs w:val="32"/>
                <w:u w:val="single"/>
              </w:rPr>
            </w:pPr>
          </w:p>
        </w:tc>
        <w:tc>
          <w:tcPr>
            <w:tcW w:w="2160" w:type="dxa"/>
          </w:tcPr>
          <w:p w:rsidR="00F315CF" w:rsidRDefault="00F315CF" w:rsidP="001D0D06">
            <w:pPr>
              <w:spacing w:line="560" w:lineRule="exact"/>
              <w:jc w:val="center"/>
              <w:rPr>
                <w:rFonts w:ascii="仿宋_GB2312" w:eastAsia="仿宋_GB2312"/>
                <w:szCs w:val="32"/>
                <w:u w:val="single"/>
              </w:rPr>
            </w:pPr>
          </w:p>
        </w:tc>
        <w:tc>
          <w:tcPr>
            <w:tcW w:w="1440" w:type="dxa"/>
          </w:tcPr>
          <w:p w:rsidR="00F315CF" w:rsidRDefault="00F315CF" w:rsidP="001D0D06">
            <w:pPr>
              <w:spacing w:line="560" w:lineRule="exact"/>
              <w:jc w:val="center"/>
              <w:rPr>
                <w:rFonts w:ascii="仿宋_GB2312" w:eastAsia="仿宋_GB2312"/>
                <w:szCs w:val="32"/>
                <w:u w:val="single"/>
              </w:rPr>
            </w:pPr>
          </w:p>
        </w:tc>
      </w:tr>
      <w:tr w:rsidR="00F315CF" w:rsidTr="001D0D06">
        <w:tc>
          <w:tcPr>
            <w:tcW w:w="2088" w:type="dxa"/>
          </w:tcPr>
          <w:p w:rsidR="00F315CF" w:rsidRDefault="00F315CF" w:rsidP="001D0D06">
            <w:pPr>
              <w:spacing w:line="560" w:lineRule="exact"/>
              <w:jc w:val="center"/>
              <w:rPr>
                <w:rFonts w:ascii="仿宋_GB2312" w:eastAsia="仿宋_GB2312"/>
                <w:szCs w:val="32"/>
                <w:u w:val="single"/>
              </w:rPr>
            </w:pPr>
          </w:p>
        </w:tc>
        <w:tc>
          <w:tcPr>
            <w:tcW w:w="2880" w:type="dxa"/>
          </w:tcPr>
          <w:p w:rsidR="00F315CF" w:rsidRDefault="00F315CF" w:rsidP="001D0D06">
            <w:pPr>
              <w:spacing w:line="560" w:lineRule="exact"/>
              <w:jc w:val="center"/>
              <w:rPr>
                <w:rFonts w:ascii="仿宋_GB2312" w:eastAsia="仿宋_GB2312"/>
                <w:szCs w:val="32"/>
                <w:u w:val="single"/>
              </w:rPr>
            </w:pPr>
          </w:p>
        </w:tc>
        <w:tc>
          <w:tcPr>
            <w:tcW w:w="2160" w:type="dxa"/>
          </w:tcPr>
          <w:p w:rsidR="00F315CF" w:rsidRDefault="00F315CF" w:rsidP="001D0D06">
            <w:pPr>
              <w:spacing w:line="560" w:lineRule="exact"/>
              <w:jc w:val="center"/>
              <w:rPr>
                <w:rFonts w:ascii="仿宋_GB2312" w:eastAsia="仿宋_GB2312"/>
                <w:szCs w:val="32"/>
                <w:u w:val="single"/>
              </w:rPr>
            </w:pPr>
          </w:p>
        </w:tc>
        <w:tc>
          <w:tcPr>
            <w:tcW w:w="1440" w:type="dxa"/>
          </w:tcPr>
          <w:p w:rsidR="00F315CF" w:rsidRDefault="00F315CF" w:rsidP="001D0D06">
            <w:pPr>
              <w:spacing w:line="560" w:lineRule="exact"/>
              <w:jc w:val="center"/>
              <w:rPr>
                <w:rFonts w:ascii="仿宋_GB2312" w:eastAsia="仿宋_GB2312"/>
                <w:szCs w:val="32"/>
                <w:u w:val="single"/>
              </w:rPr>
            </w:pPr>
          </w:p>
        </w:tc>
      </w:tr>
      <w:tr w:rsidR="00F315CF" w:rsidTr="001D0D06">
        <w:tc>
          <w:tcPr>
            <w:tcW w:w="2088" w:type="dxa"/>
          </w:tcPr>
          <w:p w:rsidR="00F315CF" w:rsidRDefault="00F315CF" w:rsidP="001D0D06">
            <w:pPr>
              <w:spacing w:line="560" w:lineRule="exact"/>
              <w:jc w:val="center"/>
              <w:rPr>
                <w:rFonts w:ascii="仿宋_GB2312" w:eastAsia="仿宋_GB2312"/>
                <w:szCs w:val="32"/>
                <w:u w:val="single"/>
              </w:rPr>
            </w:pPr>
          </w:p>
        </w:tc>
        <w:tc>
          <w:tcPr>
            <w:tcW w:w="2880" w:type="dxa"/>
          </w:tcPr>
          <w:p w:rsidR="00F315CF" w:rsidRDefault="00F315CF" w:rsidP="001D0D06">
            <w:pPr>
              <w:spacing w:line="560" w:lineRule="exact"/>
              <w:jc w:val="center"/>
              <w:rPr>
                <w:rFonts w:ascii="仿宋_GB2312" w:eastAsia="仿宋_GB2312"/>
                <w:szCs w:val="32"/>
                <w:u w:val="single"/>
              </w:rPr>
            </w:pPr>
          </w:p>
        </w:tc>
        <w:tc>
          <w:tcPr>
            <w:tcW w:w="2160" w:type="dxa"/>
          </w:tcPr>
          <w:p w:rsidR="00F315CF" w:rsidRDefault="00F315CF" w:rsidP="001D0D06">
            <w:pPr>
              <w:spacing w:line="560" w:lineRule="exact"/>
              <w:jc w:val="center"/>
              <w:rPr>
                <w:rFonts w:ascii="仿宋_GB2312" w:eastAsia="仿宋_GB2312"/>
                <w:szCs w:val="32"/>
                <w:u w:val="single"/>
              </w:rPr>
            </w:pPr>
          </w:p>
        </w:tc>
        <w:tc>
          <w:tcPr>
            <w:tcW w:w="1440" w:type="dxa"/>
          </w:tcPr>
          <w:p w:rsidR="00F315CF" w:rsidRDefault="00F315CF" w:rsidP="001D0D06">
            <w:pPr>
              <w:spacing w:line="560" w:lineRule="exact"/>
              <w:jc w:val="center"/>
              <w:rPr>
                <w:rFonts w:ascii="仿宋_GB2312" w:eastAsia="仿宋_GB2312"/>
                <w:szCs w:val="32"/>
                <w:u w:val="single"/>
              </w:rPr>
            </w:pPr>
          </w:p>
        </w:tc>
      </w:tr>
      <w:tr w:rsidR="00F315CF" w:rsidTr="001D0D06">
        <w:tc>
          <w:tcPr>
            <w:tcW w:w="2088" w:type="dxa"/>
          </w:tcPr>
          <w:p w:rsidR="00F315CF" w:rsidRDefault="00F315CF" w:rsidP="001D0D06">
            <w:pPr>
              <w:spacing w:line="560" w:lineRule="exact"/>
              <w:jc w:val="center"/>
              <w:rPr>
                <w:rFonts w:ascii="仿宋_GB2312" w:eastAsia="仿宋_GB2312"/>
                <w:szCs w:val="32"/>
                <w:u w:val="single"/>
              </w:rPr>
            </w:pPr>
          </w:p>
        </w:tc>
        <w:tc>
          <w:tcPr>
            <w:tcW w:w="2880" w:type="dxa"/>
          </w:tcPr>
          <w:p w:rsidR="00F315CF" w:rsidRDefault="00F315CF" w:rsidP="001D0D06">
            <w:pPr>
              <w:spacing w:line="560" w:lineRule="exact"/>
              <w:jc w:val="center"/>
              <w:rPr>
                <w:rFonts w:ascii="仿宋_GB2312" w:eastAsia="仿宋_GB2312"/>
                <w:szCs w:val="32"/>
                <w:u w:val="single"/>
              </w:rPr>
            </w:pPr>
          </w:p>
        </w:tc>
        <w:tc>
          <w:tcPr>
            <w:tcW w:w="2160" w:type="dxa"/>
          </w:tcPr>
          <w:p w:rsidR="00F315CF" w:rsidRDefault="00F315CF" w:rsidP="001D0D06">
            <w:pPr>
              <w:spacing w:line="560" w:lineRule="exact"/>
              <w:jc w:val="center"/>
              <w:rPr>
                <w:rFonts w:ascii="仿宋_GB2312" w:eastAsia="仿宋_GB2312"/>
                <w:szCs w:val="32"/>
                <w:u w:val="single"/>
              </w:rPr>
            </w:pPr>
          </w:p>
        </w:tc>
        <w:tc>
          <w:tcPr>
            <w:tcW w:w="1440" w:type="dxa"/>
          </w:tcPr>
          <w:p w:rsidR="00F315CF" w:rsidRDefault="00F315CF" w:rsidP="001D0D06">
            <w:pPr>
              <w:spacing w:line="560" w:lineRule="exact"/>
              <w:jc w:val="center"/>
              <w:rPr>
                <w:rFonts w:ascii="仿宋_GB2312" w:eastAsia="仿宋_GB2312"/>
                <w:szCs w:val="32"/>
                <w:u w:val="single"/>
              </w:rPr>
            </w:pPr>
          </w:p>
        </w:tc>
      </w:tr>
      <w:tr w:rsidR="00F315CF" w:rsidTr="001D0D06">
        <w:tc>
          <w:tcPr>
            <w:tcW w:w="2088" w:type="dxa"/>
          </w:tcPr>
          <w:p w:rsidR="00F315CF" w:rsidRDefault="00F315CF" w:rsidP="001D0D06">
            <w:pPr>
              <w:spacing w:line="560" w:lineRule="exact"/>
              <w:jc w:val="center"/>
              <w:rPr>
                <w:rFonts w:ascii="仿宋_GB2312" w:eastAsia="仿宋_GB2312"/>
                <w:szCs w:val="32"/>
                <w:u w:val="single"/>
              </w:rPr>
            </w:pPr>
          </w:p>
        </w:tc>
        <w:tc>
          <w:tcPr>
            <w:tcW w:w="2880" w:type="dxa"/>
          </w:tcPr>
          <w:p w:rsidR="00F315CF" w:rsidRDefault="00F315CF" w:rsidP="001D0D06">
            <w:pPr>
              <w:spacing w:line="560" w:lineRule="exact"/>
              <w:jc w:val="center"/>
              <w:rPr>
                <w:rFonts w:ascii="仿宋_GB2312" w:eastAsia="仿宋_GB2312"/>
                <w:szCs w:val="32"/>
                <w:u w:val="single"/>
              </w:rPr>
            </w:pPr>
          </w:p>
        </w:tc>
        <w:tc>
          <w:tcPr>
            <w:tcW w:w="2160" w:type="dxa"/>
          </w:tcPr>
          <w:p w:rsidR="00F315CF" w:rsidRDefault="00F315CF" w:rsidP="001D0D06">
            <w:pPr>
              <w:spacing w:line="560" w:lineRule="exact"/>
              <w:jc w:val="center"/>
              <w:rPr>
                <w:rFonts w:ascii="仿宋_GB2312" w:eastAsia="仿宋_GB2312"/>
                <w:szCs w:val="32"/>
                <w:u w:val="single"/>
              </w:rPr>
            </w:pPr>
          </w:p>
        </w:tc>
        <w:tc>
          <w:tcPr>
            <w:tcW w:w="1440" w:type="dxa"/>
          </w:tcPr>
          <w:p w:rsidR="00F315CF" w:rsidRDefault="00F315CF" w:rsidP="001D0D06">
            <w:pPr>
              <w:spacing w:line="560" w:lineRule="exact"/>
              <w:jc w:val="center"/>
              <w:rPr>
                <w:rFonts w:ascii="仿宋_GB2312" w:eastAsia="仿宋_GB2312"/>
                <w:szCs w:val="32"/>
                <w:u w:val="single"/>
              </w:rPr>
            </w:pPr>
          </w:p>
        </w:tc>
      </w:tr>
      <w:tr w:rsidR="00F315CF" w:rsidTr="001D0D06">
        <w:tc>
          <w:tcPr>
            <w:tcW w:w="2088" w:type="dxa"/>
          </w:tcPr>
          <w:p w:rsidR="00F315CF" w:rsidRDefault="00F315CF" w:rsidP="001D0D06">
            <w:pPr>
              <w:spacing w:line="560" w:lineRule="exact"/>
              <w:jc w:val="center"/>
              <w:rPr>
                <w:rFonts w:ascii="仿宋_GB2312" w:eastAsia="仿宋_GB2312"/>
                <w:szCs w:val="32"/>
                <w:u w:val="single"/>
              </w:rPr>
            </w:pPr>
          </w:p>
        </w:tc>
        <w:tc>
          <w:tcPr>
            <w:tcW w:w="2880" w:type="dxa"/>
          </w:tcPr>
          <w:p w:rsidR="00F315CF" w:rsidRDefault="00F315CF" w:rsidP="001D0D06">
            <w:pPr>
              <w:spacing w:line="560" w:lineRule="exact"/>
              <w:jc w:val="center"/>
              <w:rPr>
                <w:rFonts w:ascii="仿宋_GB2312" w:eastAsia="仿宋_GB2312"/>
                <w:szCs w:val="32"/>
                <w:u w:val="single"/>
              </w:rPr>
            </w:pPr>
          </w:p>
        </w:tc>
        <w:tc>
          <w:tcPr>
            <w:tcW w:w="2160" w:type="dxa"/>
          </w:tcPr>
          <w:p w:rsidR="00F315CF" w:rsidRDefault="00F315CF" w:rsidP="001D0D06">
            <w:pPr>
              <w:spacing w:line="560" w:lineRule="exact"/>
              <w:jc w:val="center"/>
              <w:rPr>
                <w:rFonts w:ascii="仿宋_GB2312" w:eastAsia="仿宋_GB2312"/>
                <w:szCs w:val="32"/>
                <w:u w:val="single"/>
              </w:rPr>
            </w:pPr>
          </w:p>
        </w:tc>
        <w:tc>
          <w:tcPr>
            <w:tcW w:w="1440" w:type="dxa"/>
          </w:tcPr>
          <w:p w:rsidR="00F315CF" w:rsidRDefault="00F315CF" w:rsidP="001D0D06">
            <w:pPr>
              <w:spacing w:line="560" w:lineRule="exact"/>
              <w:jc w:val="center"/>
              <w:rPr>
                <w:rFonts w:ascii="仿宋_GB2312" w:eastAsia="仿宋_GB2312"/>
                <w:szCs w:val="32"/>
                <w:u w:val="single"/>
              </w:rPr>
            </w:pPr>
          </w:p>
        </w:tc>
      </w:tr>
      <w:tr w:rsidR="00F315CF" w:rsidTr="001D0D06">
        <w:tc>
          <w:tcPr>
            <w:tcW w:w="2088" w:type="dxa"/>
          </w:tcPr>
          <w:p w:rsidR="00F315CF" w:rsidRDefault="00F315CF" w:rsidP="001D0D06">
            <w:pPr>
              <w:spacing w:line="560" w:lineRule="exact"/>
              <w:jc w:val="center"/>
              <w:rPr>
                <w:rFonts w:ascii="仿宋_GB2312" w:eastAsia="仿宋_GB2312"/>
                <w:szCs w:val="32"/>
                <w:u w:val="single"/>
              </w:rPr>
            </w:pPr>
          </w:p>
        </w:tc>
        <w:tc>
          <w:tcPr>
            <w:tcW w:w="2880" w:type="dxa"/>
          </w:tcPr>
          <w:p w:rsidR="00F315CF" w:rsidRDefault="00F315CF" w:rsidP="001D0D06">
            <w:pPr>
              <w:spacing w:line="560" w:lineRule="exact"/>
              <w:jc w:val="center"/>
              <w:rPr>
                <w:rFonts w:ascii="仿宋_GB2312" w:eastAsia="仿宋_GB2312"/>
                <w:szCs w:val="32"/>
                <w:u w:val="single"/>
              </w:rPr>
            </w:pPr>
          </w:p>
        </w:tc>
        <w:tc>
          <w:tcPr>
            <w:tcW w:w="2160" w:type="dxa"/>
          </w:tcPr>
          <w:p w:rsidR="00F315CF" w:rsidRDefault="00F315CF" w:rsidP="001D0D06">
            <w:pPr>
              <w:spacing w:line="560" w:lineRule="exact"/>
              <w:jc w:val="center"/>
              <w:rPr>
                <w:rFonts w:ascii="仿宋_GB2312" w:eastAsia="仿宋_GB2312"/>
                <w:szCs w:val="32"/>
                <w:u w:val="single"/>
              </w:rPr>
            </w:pPr>
          </w:p>
        </w:tc>
        <w:tc>
          <w:tcPr>
            <w:tcW w:w="1440" w:type="dxa"/>
          </w:tcPr>
          <w:p w:rsidR="00F315CF" w:rsidRDefault="00F315CF" w:rsidP="001D0D06">
            <w:pPr>
              <w:spacing w:line="560" w:lineRule="exact"/>
              <w:jc w:val="center"/>
              <w:rPr>
                <w:rFonts w:ascii="仿宋_GB2312" w:eastAsia="仿宋_GB2312"/>
                <w:szCs w:val="32"/>
                <w:u w:val="single"/>
              </w:rPr>
            </w:pPr>
          </w:p>
        </w:tc>
      </w:tr>
      <w:tr w:rsidR="00F315CF" w:rsidTr="001D0D06">
        <w:tc>
          <w:tcPr>
            <w:tcW w:w="2088" w:type="dxa"/>
            <w:vAlign w:val="center"/>
          </w:tcPr>
          <w:p w:rsidR="00F315CF" w:rsidRDefault="00F315CF" w:rsidP="001D0D06">
            <w:pPr>
              <w:spacing w:line="560" w:lineRule="exact"/>
              <w:jc w:val="center"/>
              <w:rPr>
                <w:rFonts w:ascii="仿宋_GB2312" w:eastAsia="仿宋_GB2312"/>
                <w:sz w:val="32"/>
                <w:szCs w:val="32"/>
              </w:rPr>
            </w:pPr>
            <w:r>
              <w:rPr>
                <w:rFonts w:ascii="仿宋_GB2312" w:eastAsia="仿宋_GB2312" w:hint="eastAsia"/>
                <w:sz w:val="32"/>
                <w:szCs w:val="32"/>
              </w:rPr>
              <w:t>单位总人数</w:t>
            </w:r>
          </w:p>
        </w:tc>
        <w:tc>
          <w:tcPr>
            <w:tcW w:w="2880" w:type="dxa"/>
            <w:vAlign w:val="center"/>
          </w:tcPr>
          <w:p w:rsidR="00F315CF" w:rsidRDefault="00F315CF" w:rsidP="001D0D06">
            <w:pPr>
              <w:spacing w:line="560" w:lineRule="exact"/>
              <w:jc w:val="center"/>
              <w:rPr>
                <w:rFonts w:ascii="仿宋_GB2312" w:eastAsia="仿宋_GB2312"/>
                <w:sz w:val="32"/>
                <w:szCs w:val="32"/>
              </w:rPr>
            </w:pPr>
          </w:p>
        </w:tc>
        <w:tc>
          <w:tcPr>
            <w:tcW w:w="2160" w:type="dxa"/>
            <w:vAlign w:val="center"/>
          </w:tcPr>
          <w:p w:rsidR="00F315CF" w:rsidRDefault="00F315CF" w:rsidP="001D0D06">
            <w:pPr>
              <w:spacing w:line="560" w:lineRule="exact"/>
              <w:jc w:val="center"/>
              <w:rPr>
                <w:rFonts w:ascii="仿宋_GB2312" w:eastAsia="仿宋_GB2312"/>
                <w:sz w:val="32"/>
                <w:szCs w:val="32"/>
              </w:rPr>
            </w:pPr>
            <w:r>
              <w:rPr>
                <w:rFonts w:ascii="仿宋_GB2312" w:eastAsia="仿宋_GB2312" w:hint="eastAsia"/>
                <w:sz w:val="32"/>
                <w:szCs w:val="32"/>
              </w:rPr>
              <w:t>实际参考人数</w:t>
            </w:r>
          </w:p>
        </w:tc>
        <w:tc>
          <w:tcPr>
            <w:tcW w:w="1440" w:type="dxa"/>
            <w:vAlign w:val="center"/>
          </w:tcPr>
          <w:p w:rsidR="00F315CF" w:rsidRDefault="00F315CF" w:rsidP="001D0D06">
            <w:pPr>
              <w:spacing w:line="560" w:lineRule="exact"/>
              <w:jc w:val="center"/>
              <w:rPr>
                <w:rFonts w:ascii="仿宋_GB2312" w:eastAsia="仿宋_GB2312"/>
                <w:sz w:val="32"/>
                <w:szCs w:val="32"/>
              </w:rPr>
            </w:pPr>
          </w:p>
        </w:tc>
      </w:tr>
    </w:tbl>
    <w:p w:rsidR="00F315CF" w:rsidRPr="004E4B1C" w:rsidRDefault="004E4B1C" w:rsidP="004E4B1C">
      <w:pPr>
        <w:spacing w:line="520" w:lineRule="exact"/>
        <w:jc w:val="left"/>
        <w:rPr>
          <w:rFonts w:ascii="黑体" w:eastAsia="黑体" w:hAnsi="黑体" w:cs="黑体"/>
          <w:b/>
          <w:sz w:val="32"/>
          <w:szCs w:val="32"/>
        </w:rPr>
      </w:pPr>
      <w:r w:rsidRPr="004E4B1C">
        <w:rPr>
          <w:rFonts w:ascii="仿宋_GB2312" w:eastAsia="仿宋_GB2312" w:hAnsi="仿宋_GB2312" w:cs="仿宋_GB2312" w:hint="eastAsia"/>
          <w:b/>
          <w:sz w:val="32"/>
          <w:szCs w:val="32"/>
        </w:rPr>
        <w:t>注：汇总表可根据学校人数自行调整。</w:t>
      </w:r>
    </w:p>
    <w:sectPr w:rsidR="00F315CF" w:rsidRPr="004E4B1C" w:rsidSect="00872418">
      <w:headerReference w:type="default" r:id="rId7"/>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89D" w:rsidRDefault="0018589D" w:rsidP="00872418">
      <w:r>
        <w:separator/>
      </w:r>
    </w:p>
  </w:endnote>
  <w:endnote w:type="continuationSeparator" w:id="1">
    <w:p w:rsidR="0018589D" w:rsidRDefault="0018589D" w:rsidP="008724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92F" w:rsidRDefault="002F25F1">
    <w:pPr>
      <w:pStyle w:val="a5"/>
      <w:framePr w:wrap="around" w:vAnchor="text" w:hAnchor="margin" w:xAlign="center" w:y="1"/>
      <w:rPr>
        <w:rStyle w:val="a3"/>
      </w:rPr>
    </w:pPr>
    <w:r>
      <w:fldChar w:fldCharType="begin"/>
    </w:r>
    <w:r w:rsidR="004E4B1C">
      <w:rPr>
        <w:rStyle w:val="a3"/>
      </w:rPr>
      <w:instrText xml:space="preserve">PAGE  </w:instrText>
    </w:r>
    <w:r>
      <w:fldChar w:fldCharType="end"/>
    </w:r>
  </w:p>
  <w:p w:rsidR="0011592F" w:rsidRDefault="0018589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92F" w:rsidRDefault="002F25F1">
    <w:pPr>
      <w:pStyle w:val="a5"/>
      <w:framePr w:wrap="around" w:vAnchor="text" w:hAnchor="margin" w:xAlign="center" w:y="1"/>
      <w:rPr>
        <w:rStyle w:val="a3"/>
      </w:rPr>
    </w:pPr>
    <w:r>
      <w:fldChar w:fldCharType="begin"/>
    </w:r>
    <w:r w:rsidR="004E4B1C">
      <w:rPr>
        <w:rStyle w:val="a3"/>
      </w:rPr>
      <w:instrText xml:space="preserve">PAGE  </w:instrText>
    </w:r>
    <w:r>
      <w:fldChar w:fldCharType="separate"/>
    </w:r>
    <w:r w:rsidR="0001483D">
      <w:rPr>
        <w:rStyle w:val="a3"/>
        <w:noProof/>
      </w:rPr>
      <w:t>15</w:t>
    </w:r>
    <w:r>
      <w:fldChar w:fldCharType="end"/>
    </w:r>
  </w:p>
  <w:p w:rsidR="0011592F" w:rsidRDefault="0018589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89D" w:rsidRDefault="0018589D" w:rsidP="00872418">
      <w:r>
        <w:separator/>
      </w:r>
    </w:p>
  </w:footnote>
  <w:footnote w:type="continuationSeparator" w:id="1">
    <w:p w:rsidR="0018589D" w:rsidRDefault="0018589D" w:rsidP="008724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6D6" w:rsidRDefault="0018589D" w:rsidP="004A76D6">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770DA"/>
    <w:multiLevelType w:val="singleLevel"/>
    <w:tmpl w:val="5B0770DA"/>
    <w:lvl w:ilvl="0">
      <w:start w:val="1"/>
      <w:numFmt w:val="upperLetter"/>
      <w:suff w:val="nothing"/>
      <w:lvlText w:val="%1、"/>
      <w:lvlJc w:val="left"/>
    </w:lvl>
  </w:abstractNum>
  <w:abstractNum w:abstractNumId="1">
    <w:nsid w:val="5B077188"/>
    <w:multiLevelType w:val="singleLevel"/>
    <w:tmpl w:val="5B077188"/>
    <w:lvl w:ilvl="0">
      <w:start w:val="1"/>
      <w:numFmt w:val="upperLetter"/>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15CF"/>
    <w:rsid w:val="0001483D"/>
    <w:rsid w:val="000F750A"/>
    <w:rsid w:val="001506D0"/>
    <w:rsid w:val="0018589D"/>
    <w:rsid w:val="00221FC5"/>
    <w:rsid w:val="002260D1"/>
    <w:rsid w:val="002F25F1"/>
    <w:rsid w:val="003A12AB"/>
    <w:rsid w:val="004E4B1C"/>
    <w:rsid w:val="004F3563"/>
    <w:rsid w:val="00521B53"/>
    <w:rsid w:val="005751B8"/>
    <w:rsid w:val="007B4953"/>
    <w:rsid w:val="00817AC0"/>
    <w:rsid w:val="00872418"/>
    <w:rsid w:val="00A937F5"/>
    <w:rsid w:val="00BC7554"/>
    <w:rsid w:val="00BD2676"/>
    <w:rsid w:val="00D549F5"/>
    <w:rsid w:val="00D9121A"/>
    <w:rsid w:val="00D975C8"/>
    <w:rsid w:val="00F315CF"/>
    <w:rsid w:val="00F40651"/>
    <w:rsid w:val="00FA16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5C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315CF"/>
  </w:style>
  <w:style w:type="paragraph" w:styleId="a4">
    <w:name w:val="Normal (Web)"/>
    <w:basedOn w:val="a"/>
    <w:qFormat/>
    <w:rsid w:val="00F315CF"/>
    <w:pPr>
      <w:spacing w:beforeAutospacing="1" w:afterAutospacing="1"/>
      <w:jc w:val="left"/>
    </w:pPr>
    <w:rPr>
      <w:kern w:val="0"/>
      <w:sz w:val="24"/>
    </w:rPr>
  </w:style>
  <w:style w:type="paragraph" w:styleId="a5">
    <w:name w:val="footer"/>
    <w:basedOn w:val="a"/>
    <w:link w:val="Char"/>
    <w:rsid w:val="00F315CF"/>
    <w:pPr>
      <w:tabs>
        <w:tab w:val="center" w:pos="4153"/>
        <w:tab w:val="right" w:pos="8306"/>
      </w:tabs>
      <w:snapToGrid w:val="0"/>
      <w:jc w:val="left"/>
    </w:pPr>
    <w:rPr>
      <w:sz w:val="18"/>
      <w:szCs w:val="18"/>
    </w:rPr>
  </w:style>
  <w:style w:type="character" w:customStyle="1" w:styleId="Char">
    <w:name w:val="页脚 Char"/>
    <w:basedOn w:val="a0"/>
    <w:link w:val="a5"/>
    <w:rsid w:val="00F315CF"/>
    <w:rPr>
      <w:rFonts w:ascii="Calibri" w:eastAsia="宋体" w:hAnsi="Calibri" w:cs="Times New Roman"/>
      <w:sz w:val="18"/>
      <w:szCs w:val="18"/>
    </w:rPr>
  </w:style>
  <w:style w:type="paragraph" w:styleId="a6">
    <w:name w:val="header"/>
    <w:basedOn w:val="a"/>
    <w:link w:val="Char0"/>
    <w:rsid w:val="00F315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F315CF"/>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15</Pages>
  <Words>996</Words>
  <Characters>5680</Characters>
  <Application>Microsoft Office Word</Application>
  <DocSecurity>0</DocSecurity>
  <Lines>47</Lines>
  <Paragraphs>13</Paragraphs>
  <ScaleCrop>false</ScaleCrop>
  <Company/>
  <LinksUpToDate>false</LinksUpToDate>
  <CharactersWithSpaces>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NTKO</cp:lastModifiedBy>
  <cp:revision>5</cp:revision>
  <cp:lastPrinted>2019-04-12T06:12:00Z</cp:lastPrinted>
  <dcterms:created xsi:type="dcterms:W3CDTF">2019-04-12T05:49:00Z</dcterms:created>
  <dcterms:modified xsi:type="dcterms:W3CDTF">2019-04-15T01:07:00Z</dcterms:modified>
</cp:coreProperties>
</file>