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黑体" w:hAnsi="黑体" w:eastAsia="黑体" w:cs="Times New Roman"/>
          <w:sz w:val="32"/>
          <w:szCs w:val="32"/>
        </w:rPr>
      </w:pPr>
      <w:r>
        <w:rPr>
          <w:rFonts w:hint="eastAsia" w:ascii="黑体" w:hAnsi="黑体" w:eastAsia="黑体" w:cs="黑体"/>
          <w:sz w:val="32"/>
          <w:szCs w:val="32"/>
        </w:rPr>
        <w:t>附件一：</w:t>
      </w: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常州市金坛区花山小学素质教育督导评估报告</w:t>
      </w:r>
    </w:p>
    <w:p>
      <w:pPr>
        <w:spacing w:line="460" w:lineRule="exact"/>
        <w:ind w:firstLine="560" w:firstLineChars="200"/>
        <w:jc w:val="left"/>
        <w:rPr>
          <w:rFonts w:ascii="仿宋" w:hAnsi="仿宋" w:eastAsia="仿宋" w:cs="Times New Roman"/>
          <w:sz w:val="28"/>
          <w:szCs w:val="28"/>
        </w:rPr>
      </w:pP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2020</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r>
        <w:rPr>
          <w:rFonts w:ascii="仿宋_GB2312" w:hAnsi="宋体" w:eastAsia="仿宋_GB2312" w:cs="仿宋_GB2312"/>
          <w:sz w:val="28"/>
          <w:szCs w:val="28"/>
        </w:rPr>
        <w:t>16</w:t>
      </w:r>
      <w:r>
        <w:rPr>
          <w:rFonts w:hint="eastAsia" w:ascii="仿宋_GB2312" w:hAnsi="宋体" w:eastAsia="仿宋_GB2312" w:cs="仿宋_GB2312"/>
          <w:sz w:val="28"/>
          <w:szCs w:val="28"/>
        </w:rPr>
        <w:t>日</w:t>
      </w:r>
      <w:r>
        <w:rPr>
          <w:rFonts w:ascii="仿宋_GB2312" w:hAnsi="宋体" w:eastAsia="仿宋_GB2312" w:cs="仿宋_GB2312"/>
          <w:sz w:val="28"/>
          <w:szCs w:val="28"/>
        </w:rPr>
        <w:t>-17</w:t>
      </w:r>
      <w:r>
        <w:rPr>
          <w:rFonts w:hint="eastAsia" w:ascii="仿宋_GB2312" w:hAnsi="宋体" w:eastAsia="仿宋_GB2312" w:cs="仿宋_GB2312"/>
          <w:sz w:val="28"/>
          <w:szCs w:val="28"/>
        </w:rPr>
        <w:t>日，金坛区人民政府督导委员会办公室组成督导评估组，依据《常州市小学素质教育督导考核标准》要求，对金坛区花山小学进行素质教育督导评估。首先评估组严格按照规程，听取了赵锁庆校长《山花烂漫自芬芳</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匠心孕育新希望》的自评报告，针对学校办学理念和三风建设的融合、校本课程的系统架构等方面和学校进行多元交流；其次评估组观看了升旗仪式，观摩了社团活动、沙龙活动等，查阅了相关资料，剖析了语文教研组，察看了全体教师备课材料，与学校</w:t>
      </w:r>
      <w:r>
        <w:rPr>
          <w:rFonts w:ascii="仿宋_GB2312" w:hAnsi="宋体" w:eastAsia="仿宋_GB2312" w:cs="仿宋_GB2312"/>
          <w:sz w:val="28"/>
          <w:szCs w:val="28"/>
        </w:rPr>
        <w:t>6</w:t>
      </w:r>
      <w:r>
        <w:rPr>
          <w:rFonts w:hint="eastAsia" w:ascii="仿宋_GB2312" w:hAnsi="宋体" w:eastAsia="仿宋_GB2312" w:cs="仿宋_GB2312"/>
          <w:sz w:val="28"/>
          <w:szCs w:val="28"/>
        </w:rPr>
        <w:t>位行政、</w:t>
      </w:r>
      <w:r>
        <w:rPr>
          <w:rFonts w:ascii="仿宋_GB2312" w:hAnsi="宋体" w:eastAsia="仿宋_GB2312" w:cs="仿宋_GB2312"/>
          <w:sz w:val="28"/>
          <w:szCs w:val="28"/>
        </w:rPr>
        <w:t>9</w:t>
      </w:r>
      <w:r>
        <w:rPr>
          <w:rFonts w:hint="eastAsia" w:ascii="仿宋_GB2312" w:hAnsi="宋体" w:eastAsia="仿宋_GB2312" w:cs="仿宋_GB2312"/>
          <w:sz w:val="28"/>
          <w:szCs w:val="28"/>
        </w:rPr>
        <w:t>位教师和</w:t>
      </w:r>
      <w:r>
        <w:rPr>
          <w:rFonts w:ascii="仿宋_GB2312" w:hAnsi="宋体" w:eastAsia="仿宋_GB2312" w:cs="仿宋_GB2312"/>
          <w:sz w:val="28"/>
          <w:szCs w:val="28"/>
        </w:rPr>
        <w:t>15</w:t>
      </w:r>
      <w:r>
        <w:rPr>
          <w:rFonts w:hint="eastAsia" w:ascii="仿宋_GB2312" w:hAnsi="宋体" w:eastAsia="仿宋_GB2312" w:cs="仿宋_GB2312"/>
          <w:sz w:val="28"/>
          <w:szCs w:val="28"/>
        </w:rPr>
        <w:t>位学生进行个别访谈，对</w:t>
      </w:r>
      <w:r>
        <w:rPr>
          <w:rFonts w:ascii="仿宋_GB2312" w:hAnsi="宋体" w:eastAsia="仿宋_GB2312" w:cs="仿宋_GB2312"/>
          <w:sz w:val="28"/>
          <w:szCs w:val="28"/>
        </w:rPr>
        <w:t>8</w:t>
      </w:r>
      <w:r>
        <w:rPr>
          <w:rFonts w:hint="eastAsia" w:ascii="仿宋_GB2312" w:hAnsi="宋体" w:eastAsia="仿宋_GB2312" w:cs="仿宋_GB2312"/>
          <w:sz w:val="28"/>
          <w:szCs w:val="28"/>
        </w:rPr>
        <w:t>位教师、</w:t>
      </w:r>
      <w:r>
        <w:rPr>
          <w:rFonts w:ascii="仿宋_GB2312" w:hAnsi="宋体" w:eastAsia="仿宋_GB2312" w:cs="仿宋_GB2312"/>
          <w:sz w:val="28"/>
          <w:szCs w:val="28"/>
        </w:rPr>
        <w:t>14</w:t>
      </w:r>
      <w:r>
        <w:rPr>
          <w:rFonts w:hint="eastAsia" w:ascii="仿宋_GB2312" w:hAnsi="宋体" w:eastAsia="仿宋_GB2312" w:cs="仿宋_GB2312"/>
          <w:sz w:val="28"/>
          <w:szCs w:val="28"/>
        </w:rPr>
        <w:t>位家长、</w:t>
      </w:r>
      <w:r>
        <w:rPr>
          <w:rFonts w:ascii="仿宋_GB2312" w:hAnsi="宋体" w:eastAsia="仿宋_GB2312" w:cs="仿宋_GB2312"/>
          <w:sz w:val="28"/>
          <w:szCs w:val="28"/>
        </w:rPr>
        <w:t>17</w:t>
      </w:r>
      <w:r>
        <w:rPr>
          <w:rFonts w:hint="eastAsia" w:ascii="仿宋_GB2312" w:hAnsi="宋体" w:eastAsia="仿宋_GB2312" w:cs="仿宋_GB2312"/>
          <w:sz w:val="28"/>
          <w:szCs w:val="28"/>
        </w:rPr>
        <w:t>位学生进行问卷调查，组织随堂听课</w:t>
      </w:r>
      <w:r>
        <w:rPr>
          <w:rFonts w:ascii="仿宋_GB2312" w:hAnsi="宋体" w:eastAsia="仿宋_GB2312" w:cs="仿宋_GB2312"/>
          <w:sz w:val="28"/>
          <w:szCs w:val="28"/>
        </w:rPr>
        <w:t>10</w:t>
      </w:r>
      <w:r>
        <w:rPr>
          <w:rFonts w:hint="eastAsia" w:ascii="仿宋_GB2312" w:hAnsi="宋体" w:eastAsia="仿宋_GB2312" w:cs="仿宋_GB2312"/>
          <w:sz w:val="28"/>
          <w:szCs w:val="28"/>
        </w:rPr>
        <w:t>节，优良率为</w:t>
      </w:r>
      <w:r>
        <w:rPr>
          <w:rFonts w:ascii="仿宋_GB2312" w:hAnsi="宋体" w:eastAsia="仿宋_GB2312" w:cs="仿宋_GB2312"/>
          <w:sz w:val="28"/>
          <w:szCs w:val="28"/>
        </w:rPr>
        <w:t>100%</w:t>
      </w:r>
      <w:r>
        <w:rPr>
          <w:rFonts w:hint="eastAsia" w:ascii="仿宋_GB2312" w:hAnsi="宋体" w:eastAsia="仿宋_GB2312" w:cs="仿宋_GB2312"/>
          <w:sz w:val="28"/>
          <w:szCs w:val="28"/>
        </w:rPr>
        <w:t>，对五年级的科学学科进行抽测，优良率为</w:t>
      </w:r>
      <w:r>
        <w:rPr>
          <w:rFonts w:ascii="仿宋_GB2312" w:hAnsi="宋体" w:eastAsia="仿宋_GB2312" w:cs="仿宋_GB2312"/>
          <w:sz w:val="28"/>
          <w:szCs w:val="28"/>
        </w:rPr>
        <w:t>71%</w:t>
      </w:r>
      <w:r>
        <w:rPr>
          <w:rFonts w:hint="eastAsia" w:ascii="仿宋_GB2312" w:hAnsi="宋体" w:eastAsia="仿宋_GB2312" w:cs="仿宋_GB2312"/>
          <w:sz w:val="28"/>
          <w:szCs w:val="28"/>
        </w:rPr>
        <w:t>；最后评估组进行集中评议汇总，形成考核意见，完成考核打分。就本次督导考核情况，评估组面向薛埠镇政府、学校行政和教师、责任督学进行全面反馈。</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一、学校概述</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花山小学始建于</w:t>
      </w:r>
      <w:r>
        <w:rPr>
          <w:rFonts w:ascii="仿宋_GB2312" w:hAnsi="宋体" w:eastAsia="仿宋_GB2312" w:cs="仿宋_GB2312"/>
          <w:sz w:val="28"/>
          <w:szCs w:val="28"/>
        </w:rPr>
        <w:t>1928</w:t>
      </w:r>
      <w:r>
        <w:rPr>
          <w:rFonts w:hint="eastAsia" w:ascii="仿宋_GB2312" w:hAnsi="宋体" w:eastAsia="仿宋_GB2312" w:cs="仿宋_GB2312"/>
          <w:sz w:val="28"/>
          <w:szCs w:val="28"/>
        </w:rPr>
        <w:t>年，占地面积</w:t>
      </w:r>
      <w:r>
        <w:rPr>
          <w:rFonts w:ascii="仿宋_GB2312" w:hAnsi="宋体" w:eastAsia="仿宋_GB2312" w:cs="仿宋_GB2312"/>
          <w:sz w:val="28"/>
          <w:szCs w:val="28"/>
        </w:rPr>
        <w:t>18294</w:t>
      </w:r>
      <w:r>
        <w:rPr>
          <w:rFonts w:hint="eastAsia" w:ascii="仿宋_GB2312" w:hAnsi="宋体" w:eastAsia="仿宋_GB2312" w:cs="仿宋_GB2312"/>
          <w:sz w:val="28"/>
          <w:szCs w:val="28"/>
        </w:rPr>
        <w:t>㎡，建筑面积</w:t>
      </w:r>
      <w:r>
        <w:rPr>
          <w:rFonts w:ascii="仿宋_GB2312" w:hAnsi="宋体" w:eastAsia="仿宋_GB2312" w:cs="仿宋_GB2312"/>
          <w:sz w:val="28"/>
          <w:szCs w:val="28"/>
        </w:rPr>
        <w:t>4158</w:t>
      </w:r>
      <w:r>
        <w:rPr>
          <w:rFonts w:hint="eastAsia" w:ascii="仿宋_GB2312" w:hAnsi="宋体" w:eastAsia="仿宋_GB2312" w:cs="仿宋_GB2312"/>
          <w:sz w:val="28"/>
          <w:szCs w:val="28"/>
        </w:rPr>
        <w:t>㎡，现有</w:t>
      </w:r>
      <w:r>
        <w:rPr>
          <w:rFonts w:ascii="仿宋_GB2312" w:hAnsi="宋体" w:eastAsia="仿宋_GB2312" w:cs="仿宋_GB2312"/>
          <w:sz w:val="28"/>
          <w:szCs w:val="28"/>
        </w:rPr>
        <w:t>6</w:t>
      </w:r>
      <w:r>
        <w:rPr>
          <w:rFonts w:hint="eastAsia" w:ascii="仿宋_GB2312" w:hAnsi="宋体" w:eastAsia="仿宋_GB2312" w:cs="仿宋_GB2312"/>
          <w:sz w:val="28"/>
          <w:szCs w:val="28"/>
        </w:rPr>
        <w:t>个教学班，在校学生</w:t>
      </w:r>
      <w:r>
        <w:rPr>
          <w:rFonts w:ascii="仿宋_GB2312" w:hAnsi="宋体" w:eastAsia="仿宋_GB2312" w:cs="仿宋_GB2312"/>
          <w:sz w:val="28"/>
          <w:szCs w:val="28"/>
        </w:rPr>
        <w:t>82</w:t>
      </w:r>
      <w:r>
        <w:rPr>
          <w:rFonts w:hint="eastAsia" w:ascii="仿宋_GB2312" w:hAnsi="宋体" w:eastAsia="仿宋_GB2312" w:cs="仿宋_GB2312"/>
          <w:sz w:val="28"/>
          <w:szCs w:val="28"/>
        </w:rPr>
        <w:t>人，教职工</w:t>
      </w:r>
      <w:r>
        <w:rPr>
          <w:rFonts w:ascii="仿宋_GB2312" w:hAnsi="宋体" w:eastAsia="仿宋_GB2312" w:cs="仿宋_GB2312"/>
          <w:sz w:val="28"/>
          <w:szCs w:val="28"/>
        </w:rPr>
        <w:t>20</w:t>
      </w:r>
      <w:r>
        <w:rPr>
          <w:rFonts w:hint="eastAsia" w:ascii="仿宋_GB2312" w:hAnsi="宋体" w:eastAsia="仿宋_GB2312" w:cs="仿宋_GB2312"/>
          <w:sz w:val="28"/>
          <w:szCs w:val="28"/>
        </w:rPr>
        <w:t>人，其中本科学历</w:t>
      </w:r>
      <w:r>
        <w:rPr>
          <w:rFonts w:ascii="仿宋_GB2312" w:hAnsi="宋体" w:eastAsia="仿宋_GB2312" w:cs="仿宋_GB2312"/>
          <w:sz w:val="28"/>
          <w:szCs w:val="28"/>
        </w:rPr>
        <w:t>18</w:t>
      </w:r>
      <w:r>
        <w:rPr>
          <w:rFonts w:hint="eastAsia" w:ascii="仿宋_GB2312" w:hAnsi="宋体" w:eastAsia="仿宋_GB2312" w:cs="仿宋_GB2312"/>
          <w:sz w:val="28"/>
          <w:szCs w:val="28"/>
        </w:rPr>
        <w:t>人，中小学高级教师</w:t>
      </w:r>
      <w:r>
        <w:rPr>
          <w:rFonts w:ascii="仿宋_GB2312" w:hAnsi="宋体" w:eastAsia="仿宋_GB2312" w:cs="仿宋_GB2312"/>
          <w:sz w:val="28"/>
          <w:szCs w:val="28"/>
        </w:rPr>
        <w:t>7</w:t>
      </w:r>
      <w:r>
        <w:rPr>
          <w:rFonts w:hint="eastAsia" w:ascii="仿宋_GB2312" w:hAnsi="宋体" w:eastAsia="仿宋_GB2312" w:cs="仿宋_GB2312"/>
          <w:sz w:val="28"/>
          <w:szCs w:val="28"/>
        </w:rPr>
        <w:t>人，中小学中级教师</w:t>
      </w:r>
      <w:r>
        <w:rPr>
          <w:rFonts w:ascii="仿宋_GB2312" w:hAnsi="宋体" w:eastAsia="仿宋_GB2312" w:cs="仿宋_GB2312"/>
          <w:sz w:val="28"/>
          <w:szCs w:val="28"/>
        </w:rPr>
        <w:t>13</w:t>
      </w:r>
      <w:r>
        <w:rPr>
          <w:rFonts w:hint="eastAsia" w:ascii="仿宋_GB2312" w:hAnsi="宋体" w:eastAsia="仿宋_GB2312" w:cs="仿宋_GB2312"/>
          <w:sz w:val="28"/>
          <w:szCs w:val="28"/>
        </w:rPr>
        <w:t>人。</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近年来，学校凝心聚力求发展，逐步提炼出“尊重每一个生命，培育花儿般的山乡娃”的办学理念，学校校容校貌明显改观，校风好、教风正、学风浓的良好局面已经形成。四年来，学校先后荣获“常州市绿色学校”“金坛区新</w:t>
      </w:r>
      <w:r>
        <w:rPr>
          <w:rFonts w:ascii="仿宋_GB2312" w:hAnsi="宋体" w:eastAsia="仿宋_GB2312" w:cs="仿宋_GB2312"/>
          <w:sz w:val="28"/>
          <w:szCs w:val="28"/>
        </w:rPr>
        <w:t>A</w:t>
      </w:r>
      <w:r>
        <w:rPr>
          <w:rFonts w:hint="eastAsia" w:ascii="仿宋_GB2312" w:hAnsi="宋体" w:eastAsia="仿宋_GB2312" w:cs="仿宋_GB2312"/>
          <w:sz w:val="28"/>
          <w:szCs w:val="28"/>
        </w:rPr>
        <w:t>级食堂”“江苏省健康促进学校（银牌）”“常州市优质小学”“常州市依法治校示范校”“常州市劳动教育示范校（首批）”等多项荣誉称号，办学质量和学校声誉日渐提高。</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二、办学成绩与特色亮点</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（一）大力提升办学条件，优化美化校园环境</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近五年，教育局先后投入资金</w:t>
      </w:r>
      <w:r>
        <w:rPr>
          <w:rFonts w:ascii="仿宋_GB2312" w:hAnsi="宋体" w:eastAsia="仿宋_GB2312" w:cs="仿宋_GB2312"/>
          <w:sz w:val="28"/>
          <w:szCs w:val="28"/>
        </w:rPr>
        <w:t>558</w:t>
      </w:r>
      <w:r>
        <w:rPr>
          <w:rFonts w:hint="eastAsia" w:ascii="仿宋_GB2312" w:hAnsi="宋体" w:eastAsia="仿宋_GB2312" w:cs="仿宋_GB2312"/>
          <w:sz w:val="28"/>
          <w:szCs w:val="28"/>
        </w:rPr>
        <w:t>万元全面改造花山小学，极大地改善了学校的办学条件，提升了学校办学品质。先后完成了食堂及师生活动中心的新建工程，配套了绿化工程，完成四个厕所的装修及教学楼、综合楼外墙出新，阶梯教室、教师办公室装修，校门、校园监控改造等，并配齐了相关设施设备，全面提升了学校教育现代化水平。现在的花山小学环境优美，条件优越，已成为一座全新的美丽乡村学校，为师生的生活、学习提供了优质的校园环境。</w:t>
      </w:r>
    </w:p>
    <w:p>
      <w:pPr>
        <w:spacing w:line="460" w:lineRule="exact"/>
        <w:ind w:firstLine="562" w:firstLineChars="200"/>
        <w:rPr>
          <w:rFonts w:ascii="仿宋_GB2312" w:hAnsi="宋体" w:eastAsia="仿宋_GB2312" w:cs="仿宋_GB2312"/>
          <w:b/>
          <w:bCs/>
          <w:sz w:val="28"/>
          <w:szCs w:val="28"/>
        </w:rPr>
      </w:pPr>
      <w:r>
        <w:rPr>
          <w:rFonts w:hint="eastAsia" w:ascii="仿宋_GB2312" w:hAnsi="宋体" w:eastAsia="仿宋_GB2312" w:cs="仿宋_GB2312"/>
          <w:b/>
          <w:bCs/>
          <w:sz w:val="28"/>
          <w:szCs w:val="28"/>
        </w:rPr>
        <w:t>（二）注重德育品牌建设，努力提高德育实效</w:t>
      </w:r>
      <w:r>
        <w:rPr>
          <w:rFonts w:ascii="仿宋_GB2312" w:hAnsi="宋体" w:eastAsia="仿宋_GB2312" w:cs="仿宋_GB2312"/>
          <w:b/>
          <w:bCs/>
          <w:sz w:val="28"/>
          <w:szCs w:val="28"/>
        </w:rPr>
        <w:t xml:space="preserve"> </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抓德育队伍建设，提高教师德育水平。学校建立了由校长牵头、德育主任、大队辅导员及各班主任组成德育小组，以保证学校德育工作的顺利实施。开展了“班主任工作经验交流会”，让优秀班主任走上台，交流自己工作中的成功经验。</w:t>
      </w:r>
      <w:r>
        <w:rPr>
          <w:rFonts w:ascii="仿宋_GB2312" w:hAnsi="宋体" w:eastAsia="仿宋_GB2312" w:cs="仿宋_GB2312"/>
          <w:sz w:val="28"/>
          <w:szCs w:val="28"/>
        </w:rPr>
        <w:t>2017</w:t>
      </w:r>
      <w:r>
        <w:rPr>
          <w:rFonts w:hint="eastAsia" w:ascii="仿宋_GB2312" w:hAnsi="宋体" w:eastAsia="仿宋_GB2312" w:cs="仿宋_GB2312"/>
          <w:sz w:val="28"/>
          <w:szCs w:val="28"/>
        </w:rPr>
        <w:t>年暑期组织</w:t>
      </w:r>
      <w:r>
        <w:rPr>
          <w:rFonts w:ascii="仿宋_GB2312" w:hAnsi="宋体" w:eastAsia="仿宋_GB2312" w:cs="仿宋_GB2312"/>
          <w:sz w:val="28"/>
          <w:szCs w:val="28"/>
        </w:rPr>
        <w:t>6</w:t>
      </w:r>
      <w:r>
        <w:rPr>
          <w:rFonts w:hint="eastAsia" w:ascii="仿宋_GB2312" w:hAnsi="宋体" w:eastAsia="仿宋_GB2312" w:cs="仿宋_GB2312"/>
          <w:sz w:val="28"/>
          <w:szCs w:val="28"/>
        </w:rPr>
        <w:t>位班主任参加班主任基本功竞赛，成果显著。</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注重加强德育阵地建设。学校有效利用青少年综合实践基地、盛天生态园（段玉裁纪念馆）、花山托老所等区域资源建立德育基地，让学生走进社会，接触社会，了解社会，培养学生的公民责任意识。多年来，学校注重抓实学生的常规教育，在平时的生活学习中，要求每一个学生从“扫好地、写好字、排好队”等每一件小事认真做起。通过丰富多彩的社团活动和校园文化生活，促进了学生健康人格的养成。在常州市少先队评比中，学校三年级“向日葵”小队被评为常州市“优秀少先队小队”。</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德育品牌建设</w:t>
      </w:r>
      <w:r>
        <w:rPr>
          <w:rFonts w:ascii="仿宋_GB2312" w:hAnsi="宋体" w:eastAsia="仿宋_GB2312" w:cs="仿宋_GB2312"/>
          <w:sz w:val="28"/>
          <w:szCs w:val="28"/>
        </w:rPr>
        <w:t>——</w:t>
      </w:r>
      <w:r>
        <w:rPr>
          <w:rFonts w:hint="eastAsia" w:ascii="仿宋_GB2312" w:hAnsi="宋体" w:eastAsia="仿宋_GB2312" w:cs="仿宋_GB2312"/>
          <w:sz w:val="28"/>
          <w:szCs w:val="28"/>
        </w:rPr>
        <w:t>“爱”的教育。学校在秉承“尊重每一个生命，培育花儿般的山乡娃”的办学理念下，学校教师关注每一位学生的发展，绝不放弃一位学生，用点点滴滴“爱”的行动来感化学生，让他们体会到老师对自己的关注，让他们的幼小心灵感受到爱的力量。从而使每一个学生都能成为一个有爱心的人，成为传递爱的使者。学生董婉君自强不息、孝老爱亲感人事迹，先后被评为金坛区“十佳美德少年”、常州市“十佳美德少年”、江苏省“百名美德少年”。</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4.</w:t>
      </w:r>
      <w:r>
        <w:rPr>
          <w:rFonts w:hint="eastAsia" w:ascii="仿宋_GB2312" w:hAnsi="宋体" w:eastAsia="仿宋_GB2312" w:cs="仿宋_GB2312"/>
          <w:sz w:val="28"/>
          <w:szCs w:val="28"/>
        </w:rPr>
        <w:t>努力构建学校、家庭、社会三位一体的德育网络。学校一是定期开展家庭教育培训以及关爱生命主题讲座。二是举行家长开放日活动，使家长们对学校的工作有了更深入的了解。三是定期开展“大家访”活动，及时了解学生的生活以及在家的学习情况，给予家长指导和帮助。四是村校联动，共建学生阅览室，拓宽学生阅读资源。五是召开家长座谈会，广泛征询意见，争取家长对学校工作的理解与支持。</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（三）打造特色精品课程，促进学生素养提升</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全力打造“萤火虫·农事”校本课程，特色得以彰显。学校结合本地经济文化特色和社会发展的需要，挖掘地区乡土资源，开发具有实践意义和乡土气息的“萤火虫·农事”课程，文化布置能努力围绕“萤火虫</w:t>
      </w:r>
      <w:r>
        <w:rPr>
          <w:rFonts w:ascii="仿宋_GB2312" w:hAnsi="宋体" w:eastAsia="仿宋_GB2312" w:cs="Times New Roman"/>
          <w:sz w:val="28"/>
          <w:szCs w:val="28"/>
        </w:rPr>
        <w:t>•</w:t>
      </w:r>
      <w:r>
        <w:rPr>
          <w:rFonts w:hint="eastAsia" w:ascii="仿宋_GB2312" w:hAnsi="宋体" w:eastAsia="仿宋_GB2312" w:cs="仿宋_GB2312"/>
          <w:sz w:val="28"/>
          <w:szCs w:val="28"/>
        </w:rPr>
        <w:t>农事”展开，形成“萤火虫”系列特色，如：农耕果园、农事书签、农事板报、阅读悦美、农事手抄报等课程活动，丰富多彩且成果显著。学校美术特色课程《纸浆画》、写字课程《诗词</w:t>
      </w:r>
      <w:r>
        <w:rPr>
          <w:rFonts w:ascii="仿宋_GB2312" w:hAnsi="宋体" w:eastAsia="仿宋_GB2312" w:cs="Times New Roman"/>
          <w:sz w:val="28"/>
          <w:szCs w:val="28"/>
        </w:rPr>
        <w:t>•</w:t>
      </w:r>
      <w:r>
        <w:rPr>
          <w:rFonts w:hint="eastAsia" w:ascii="仿宋_GB2312" w:hAnsi="宋体" w:eastAsia="仿宋_GB2312" w:cs="仿宋_GB2312"/>
          <w:sz w:val="28"/>
          <w:szCs w:val="28"/>
        </w:rPr>
        <w:t>书法香满园》、人文课程《走进花山》等，进一步丰富了学校农化课程资源。</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不断加强劳动实践教育，取得丰硕成果。学校致力于加强学生劳动实践教育，不断丰富劳动实践教育的内涵，开辟了劳动教育实践基地，有自己的果园、菜园，将语数英学科与综合实践、科学、美术等学科有机融合，根据各学科的特点渗透劳动教育，取得了丰硕的成果，</w:t>
      </w:r>
      <w:r>
        <w:rPr>
          <w:rFonts w:ascii="仿宋_GB2312" w:hAnsi="宋体" w:eastAsia="仿宋_GB2312" w:cs="仿宋_GB2312"/>
          <w:sz w:val="28"/>
          <w:szCs w:val="28"/>
        </w:rPr>
        <w:t>2020</w:t>
      </w:r>
      <w:r>
        <w:rPr>
          <w:rFonts w:hint="eastAsia" w:ascii="仿宋_GB2312" w:hAnsi="宋体" w:eastAsia="仿宋_GB2312" w:cs="仿宋_GB2312"/>
          <w:sz w:val="28"/>
          <w:szCs w:val="28"/>
        </w:rPr>
        <w:t>年成功创建“常州市劳动教育示范校（首批）”，“萤火虫·农事”校本课程荣获“常州市劳动教育校本课程”一等奖，徐卫香、姚斌两位荣获“常州市劳动教育优秀指导老师”，贺馨蕾、刘嘉等</w:t>
      </w:r>
      <w:r>
        <w:rPr>
          <w:rFonts w:ascii="仿宋_GB2312" w:hAnsi="宋体" w:eastAsia="仿宋_GB2312" w:cs="仿宋_GB2312"/>
          <w:sz w:val="28"/>
          <w:szCs w:val="28"/>
        </w:rPr>
        <w:t>10</w:t>
      </w:r>
      <w:r>
        <w:rPr>
          <w:rFonts w:hint="eastAsia" w:ascii="仿宋_GB2312" w:hAnsi="宋体" w:eastAsia="仿宋_GB2312" w:cs="仿宋_GB2312"/>
          <w:sz w:val="28"/>
          <w:szCs w:val="28"/>
        </w:rPr>
        <w:t>名学生荣获“常州市劳动实践优秀学生”。</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小班化教学研究初见成效。学校积极申报“小班化”教育研究课题，成为区“十二五”规划课题《均衡发展背景下的农村学校小班化教育研究》的子课题。课题组依据课题研究实施方案，扎实开展课题研究，课题组成员</w:t>
      </w:r>
      <w:r>
        <w:rPr>
          <w:rFonts w:ascii="仿宋_GB2312" w:hAnsi="宋体" w:eastAsia="仿宋_GB2312" w:cs="仿宋_GB2312"/>
          <w:sz w:val="28"/>
          <w:szCs w:val="28"/>
        </w:rPr>
        <w:t>8</w:t>
      </w:r>
      <w:r>
        <w:rPr>
          <w:rFonts w:hint="eastAsia" w:ascii="仿宋_GB2312" w:hAnsi="宋体" w:eastAsia="仿宋_GB2312" w:cs="仿宋_GB2312"/>
          <w:sz w:val="28"/>
          <w:szCs w:val="28"/>
        </w:rPr>
        <w:t>篇论文在金坛区论文评选中获得了一、二等奖。</w:t>
      </w:r>
      <w:r>
        <w:rPr>
          <w:rFonts w:ascii="仿宋_GB2312" w:hAnsi="宋体" w:eastAsia="仿宋_GB2312" w:cs="仿宋_GB2312"/>
          <w:sz w:val="28"/>
          <w:szCs w:val="28"/>
        </w:rPr>
        <w:t>2018</w:t>
      </w:r>
      <w:r>
        <w:rPr>
          <w:rFonts w:hint="eastAsia" w:ascii="仿宋_GB2312" w:hAnsi="宋体" w:eastAsia="仿宋_GB2312" w:cs="仿宋_GB2312"/>
          <w:sz w:val="28"/>
          <w:szCs w:val="28"/>
        </w:rPr>
        <w:t>年该课题已顺利结题。</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（四）搭建教师成长平台，提升教师专业素养</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强化师德形象建设，塑造好一支队伍。加强师德师风建设，要求教师规范自己的言行，努力做新时代有理想信念、有道德情操、有扎实学识和有仁爱之心的“四有好教师”。</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学校为每位教师免费征订学习刊物。定期开展“花小讲坛”“读书交流会”“学习笔记评比”等形式的学习活动，分享成长经历与成功经验。学校用好校本培训平台，扎实开展校本教研，推动教师参与各级名师工作室、课题组，不断提升教师专业素养。教师在各类技能考试、班主任基本功竞赛中取得比较优异的成绩。</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学校积极参与“五校联盟（朱林、西岗、唐王、罗村、花山）”紧密配合开展教研活动，每学期均开展相应的教学研究主题活动，提升教师业务能力。学校近四年新增金坛区骨干教师</w:t>
      </w:r>
      <w:r>
        <w:rPr>
          <w:rFonts w:ascii="仿宋_GB2312" w:hAnsi="宋体" w:eastAsia="仿宋_GB2312" w:cs="仿宋_GB2312"/>
          <w:sz w:val="28"/>
          <w:szCs w:val="28"/>
        </w:rPr>
        <w:t>1</w:t>
      </w:r>
      <w:r>
        <w:rPr>
          <w:rFonts w:hint="eastAsia" w:ascii="仿宋_GB2312" w:hAnsi="宋体" w:eastAsia="仿宋_GB2312" w:cs="仿宋_GB2312"/>
          <w:sz w:val="28"/>
          <w:szCs w:val="28"/>
        </w:rPr>
        <w:t>人、教坛新秀</w:t>
      </w:r>
      <w:r>
        <w:rPr>
          <w:rFonts w:ascii="仿宋_GB2312" w:hAnsi="宋体" w:eastAsia="仿宋_GB2312" w:cs="仿宋_GB2312"/>
          <w:sz w:val="28"/>
          <w:szCs w:val="28"/>
        </w:rPr>
        <w:t>3</w:t>
      </w:r>
      <w:r>
        <w:rPr>
          <w:rFonts w:hint="eastAsia" w:ascii="仿宋_GB2312" w:hAnsi="宋体" w:eastAsia="仿宋_GB2312" w:cs="仿宋_GB2312"/>
          <w:sz w:val="28"/>
          <w:szCs w:val="28"/>
        </w:rPr>
        <w:t>人、教学能手</w:t>
      </w:r>
      <w:r>
        <w:rPr>
          <w:rFonts w:ascii="仿宋_GB2312" w:hAnsi="宋体" w:eastAsia="仿宋_GB2312" w:cs="仿宋_GB2312"/>
          <w:sz w:val="28"/>
          <w:szCs w:val="28"/>
        </w:rPr>
        <w:t>1</w:t>
      </w:r>
      <w:r>
        <w:rPr>
          <w:rFonts w:hint="eastAsia" w:ascii="仿宋_GB2312" w:hAnsi="宋体" w:eastAsia="仿宋_GB2312" w:cs="仿宋_GB2312"/>
          <w:sz w:val="28"/>
          <w:szCs w:val="28"/>
        </w:rPr>
        <w:t>人，为学校积极实施素质教育提供了良好的师资保障。</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（五）抓实教学常规管理，推进课堂教学改革。</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教学创新重在管理创新。学校提出“进行课堂教学改革，实行课堂补差，促进学校教学质量的整体提高”的目标，立足本校，抓管理、争优质、提质量、促发展，落实“学科教学常规实施细则”。细则要求的每节语文课开始的</w:t>
      </w:r>
      <w:r>
        <w:rPr>
          <w:rFonts w:ascii="仿宋_GB2312" w:hAnsi="宋体" w:eastAsia="仿宋_GB2312" w:cs="仿宋_GB2312"/>
          <w:sz w:val="28"/>
          <w:szCs w:val="28"/>
        </w:rPr>
        <w:t>3</w:t>
      </w:r>
      <w:r>
        <w:rPr>
          <w:rFonts w:hint="eastAsia" w:ascii="仿宋_GB2312" w:hAnsi="宋体" w:eastAsia="仿宋_GB2312" w:cs="仿宋_GB2312"/>
          <w:sz w:val="28"/>
          <w:szCs w:val="28"/>
        </w:rPr>
        <w:t>分钟，组织学生进行课外阅读分享，以此促进师生积极开展课外阅读。</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抓教学常规，促教学改革，保教学质量的提升。学校把教学常规管理作为实施课堂教学，提高教学效率的突破口，以此来不断规范教师的课堂教学行为，增强教师实施课堂教学的规范意识。学校重视平时教学过程的常态管理与检查，并把检查的结果与教师的年度绩效考核相结合，加强了教学过程的监管与督促，老师们的教学行为、学生的学习习惯均有了明显的改观。</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三、主要不足与改进建议</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进一步加强小班化课堂教学实效性的研究，努力提升课堂效益。</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学校“萤火虫</w:t>
      </w:r>
      <w:r>
        <w:rPr>
          <w:rFonts w:ascii="仿宋_GB2312" w:hAnsi="宋体" w:eastAsia="仿宋_GB2312" w:cs="仿宋_GB2312"/>
          <w:sz w:val="28"/>
          <w:szCs w:val="28"/>
        </w:rPr>
        <w:t>.</w:t>
      </w:r>
      <w:r>
        <w:rPr>
          <w:rFonts w:hint="eastAsia" w:ascii="仿宋_GB2312" w:hAnsi="宋体" w:eastAsia="仿宋_GB2312" w:cs="仿宋_GB2312"/>
          <w:sz w:val="28"/>
          <w:szCs w:val="28"/>
        </w:rPr>
        <w:t>农事”校本课程已取得一定成效，但课程体系、专题活动、序列化研究等尚待进一步完善推进。学校需进一步对“萤火虫</w:t>
      </w:r>
      <w:r>
        <w:rPr>
          <w:rFonts w:ascii="仿宋_GB2312" w:hAnsi="宋体" w:eastAsia="仿宋_GB2312" w:cs="仿宋_GB2312"/>
          <w:sz w:val="28"/>
          <w:szCs w:val="28"/>
        </w:rPr>
        <w:t>.</w:t>
      </w:r>
      <w:r>
        <w:rPr>
          <w:rFonts w:hint="eastAsia" w:ascii="仿宋_GB2312" w:hAnsi="宋体" w:eastAsia="仿宋_GB2312" w:cs="仿宋_GB2312"/>
          <w:sz w:val="28"/>
          <w:szCs w:val="28"/>
        </w:rPr>
        <w:t>农事”课程进行顶层设计，注重对项目实施过程管理，真正使花山小学的特色更鲜明，亮点更突出，成效更显著！</w:t>
      </w: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rPr>
        <w:t>常州市金坛区人民政府教育督导委员会办公室</w:t>
      </w:r>
    </w:p>
    <w:p>
      <w:pPr>
        <w:spacing w:line="460" w:lineRule="exact"/>
        <w:ind w:firstLine="560" w:firstLineChars="200"/>
        <w:jc w:val="right"/>
        <w:rPr>
          <w:rFonts w:ascii="仿宋_GB2312" w:hAnsi="宋体" w:eastAsia="仿宋_GB2312" w:cs="Times New Roman"/>
          <w:sz w:val="28"/>
          <w:szCs w:val="28"/>
        </w:rPr>
      </w:pPr>
      <w:r>
        <w:rPr>
          <w:rFonts w:ascii="仿宋_GB2312" w:hAnsi="宋体" w:eastAsia="仿宋_GB2312" w:cs="仿宋_GB2312"/>
          <w:sz w:val="28"/>
          <w:szCs w:val="28"/>
        </w:rPr>
        <w:t xml:space="preserve">                                           2020</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spacing w:line="240" w:lineRule="exact"/>
        <w:ind w:firstLine="560" w:firstLineChars="200"/>
        <w:jc w:val="right"/>
        <w:rPr>
          <w:rFonts w:ascii="仿宋_GB2312" w:hAnsi="宋体" w:eastAsia="仿宋_GB2312" w:cs="Times New Roman"/>
          <w:sz w:val="28"/>
          <w:szCs w:val="28"/>
        </w:rPr>
      </w:pP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常州市金坛区后阳小学素质教育督导评估报告</w:t>
      </w:r>
    </w:p>
    <w:p>
      <w:pPr>
        <w:spacing w:line="460" w:lineRule="exact"/>
        <w:ind w:firstLine="560" w:firstLineChars="200"/>
        <w:rPr>
          <w:rFonts w:ascii="仿宋" w:hAnsi="仿宋" w:eastAsia="仿宋" w:cs="Times New Roman"/>
          <w:sz w:val="28"/>
          <w:szCs w:val="28"/>
        </w:rPr>
      </w:pPr>
    </w:p>
    <w:p>
      <w:pPr>
        <w:spacing w:line="46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19</w:t>
      </w:r>
      <w:r>
        <w:rPr>
          <w:rFonts w:hint="eastAsia" w:ascii="仿宋_GB2312" w:hAnsi="仿宋_GB2312" w:eastAsia="仿宋_GB2312" w:cs="仿宋_GB2312"/>
          <w:sz w:val="28"/>
          <w:szCs w:val="28"/>
        </w:rPr>
        <w:t>日至</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日，金坛区人民政府教育督导委员会办公室组成督导评估组，依据《常州市小学素质教育督导考核标准》要求，对金坛区后阳小学进行了素质教育督导评估。</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评估组按照督导规程，听取了杨亦峰校长题为《以课程厚载生命</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用文化养护童年》的学校专题汇报，并就有关问题与学校行政进行交流。评估组察看了校容校貌、设施设备；察看了学生用餐情况；观看了学生大课间活动、社团活动；观摩了富有特色的教师沙龙和主题班会。随堂听课</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节，优良率为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；与</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位学校行政、教师、</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位学生进行了个别访谈；查阅了</w:t>
      </w:r>
      <w:r>
        <w:rPr>
          <w:rFonts w:ascii="仿宋_GB2312" w:hAnsi="仿宋_GB2312" w:eastAsia="仿宋_GB2312" w:cs="仿宋_GB2312"/>
          <w:sz w:val="28"/>
          <w:szCs w:val="28"/>
        </w:rPr>
        <w:t>26</w:t>
      </w:r>
      <w:r>
        <w:rPr>
          <w:rFonts w:hint="eastAsia" w:ascii="仿宋_GB2312" w:hAnsi="仿宋_GB2312" w:eastAsia="仿宋_GB2312" w:cs="仿宋_GB2312"/>
          <w:sz w:val="28"/>
          <w:szCs w:val="28"/>
        </w:rPr>
        <w:t>本备课本、</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本听课本、</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本教研组记录和学校各项工作的台帐资料；对</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位教师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位学生和</w:t>
      </w:r>
      <w:r>
        <w:rPr>
          <w:rFonts w:ascii="仿宋_GB2312" w:hAnsi="仿宋_GB2312" w:eastAsia="仿宋_GB2312" w:cs="仿宋_GB2312"/>
          <w:sz w:val="28"/>
          <w:szCs w:val="28"/>
        </w:rPr>
        <w:t>33</w:t>
      </w:r>
      <w:r>
        <w:rPr>
          <w:rFonts w:hint="eastAsia" w:ascii="仿宋_GB2312" w:hAnsi="仿宋_GB2312" w:eastAsia="仿宋_GB2312" w:cs="仿宋_GB2312"/>
          <w:sz w:val="28"/>
          <w:szCs w:val="28"/>
        </w:rPr>
        <w:t>位家长进行了问卷调查；剖析了语文教研组的团队建设。专家组进行了集中评议汇总，形成了初步意见。就督导考核情况，专家组对金城镇政府及该校全体教师进行了总体反馈。</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一、学校概述</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金坛区后阳小学创办于</w:t>
      </w:r>
      <w:r>
        <w:rPr>
          <w:rFonts w:ascii="仿宋_GB2312" w:hAnsi="仿宋_GB2312" w:eastAsia="仿宋_GB2312" w:cs="仿宋_GB2312"/>
          <w:sz w:val="28"/>
          <w:szCs w:val="28"/>
        </w:rPr>
        <w:t>1924</w:t>
      </w:r>
      <w:r>
        <w:rPr>
          <w:rFonts w:hint="eastAsia" w:ascii="仿宋_GB2312" w:hAnsi="仿宋_GB2312" w:eastAsia="仿宋_GB2312" w:cs="仿宋_GB2312"/>
          <w:sz w:val="28"/>
          <w:szCs w:val="28"/>
        </w:rPr>
        <w:t>年，始名“金坛县第三高级小学”，</w:t>
      </w:r>
      <w:r>
        <w:rPr>
          <w:rFonts w:ascii="仿宋_GB2312" w:hAnsi="仿宋_GB2312" w:eastAsia="仿宋_GB2312" w:cs="仿宋_GB2312"/>
          <w:sz w:val="28"/>
          <w:szCs w:val="28"/>
        </w:rPr>
        <w:t xml:space="preserve"> 2015</w:t>
      </w:r>
      <w:r>
        <w:rPr>
          <w:rFonts w:hint="eastAsia" w:ascii="仿宋_GB2312" w:hAnsi="仿宋_GB2312" w:eastAsia="仿宋_GB2312" w:cs="仿宋_GB2312"/>
          <w:sz w:val="28"/>
          <w:szCs w:val="28"/>
        </w:rPr>
        <w:t>年，学校在现址重建，并更名为“常州市金坛区后阳小学”。学校现有</w:t>
      </w:r>
      <w:r>
        <w:rPr>
          <w:rFonts w:ascii="仿宋_GB2312" w:hAnsi="仿宋_GB2312" w:eastAsia="仿宋_GB2312" w:cs="仿宋_GB2312"/>
          <w:sz w:val="28"/>
          <w:szCs w:val="28"/>
        </w:rPr>
        <w:t>35</w:t>
      </w:r>
      <w:r>
        <w:rPr>
          <w:rFonts w:hint="eastAsia" w:ascii="仿宋_GB2312" w:hAnsi="仿宋_GB2312" w:eastAsia="仿宋_GB2312" w:cs="仿宋_GB2312"/>
          <w:sz w:val="28"/>
          <w:szCs w:val="28"/>
        </w:rPr>
        <w:t>名专任教师，</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个教学班，</w:t>
      </w:r>
      <w:r>
        <w:rPr>
          <w:rFonts w:ascii="仿宋_GB2312" w:hAnsi="仿宋_GB2312" w:eastAsia="仿宋_GB2312" w:cs="仿宋_GB2312"/>
          <w:sz w:val="28"/>
          <w:szCs w:val="28"/>
        </w:rPr>
        <w:t>371</w:t>
      </w:r>
      <w:r>
        <w:rPr>
          <w:rFonts w:hint="eastAsia" w:ascii="仿宋_GB2312" w:hAnsi="仿宋_GB2312" w:eastAsia="仿宋_GB2312" w:cs="仿宋_GB2312"/>
          <w:sz w:val="28"/>
          <w:szCs w:val="28"/>
        </w:rPr>
        <w:t>名学生。生均建筑面积、活动场地、绿化面积等均已达标。教师学历达标</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％，其中教师本科及以上学历占</w:t>
      </w:r>
      <w:r>
        <w:rPr>
          <w:rFonts w:ascii="仿宋_GB2312" w:hAnsi="仿宋_GB2312" w:eastAsia="仿宋_GB2312" w:cs="仿宋_GB2312"/>
          <w:sz w:val="28"/>
          <w:szCs w:val="28"/>
        </w:rPr>
        <w:t>97.1%</w:t>
      </w:r>
      <w:r>
        <w:rPr>
          <w:rFonts w:hint="eastAsia" w:ascii="仿宋_GB2312" w:hAnsi="仿宋_GB2312" w:eastAsia="仿宋_GB2312" w:cs="仿宋_GB2312"/>
          <w:sz w:val="28"/>
          <w:szCs w:val="28"/>
        </w:rPr>
        <w:t>，中小学高级教师占专任教师的</w:t>
      </w:r>
      <w:r>
        <w:rPr>
          <w:rFonts w:ascii="仿宋_GB2312" w:hAnsi="仿宋_GB2312" w:eastAsia="仿宋_GB2312" w:cs="仿宋_GB2312"/>
          <w:sz w:val="28"/>
          <w:szCs w:val="28"/>
        </w:rPr>
        <w:t>25.7%</w:t>
      </w:r>
      <w:r>
        <w:rPr>
          <w:rFonts w:hint="eastAsia" w:ascii="仿宋_GB2312" w:hAnsi="仿宋_GB2312" w:eastAsia="仿宋_GB2312" w:cs="仿宋_GB2312"/>
          <w:sz w:val="28"/>
          <w:szCs w:val="28"/>
        </w:rPr>
        <w:t>，校本研修</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达标。学校领导精干高效，善于学习，乐于奉献；教师团队勤奋踏实、埋头苦干；学生活泼大方，文明礼貌，热爱学习；校园整洁美观，文化彰显，生活区、运动区、教学区分布合理，处处洋溢着文化育人的气息。</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四年来，学校努力提升办学质效，先后获得“江苏省健康教育促进学校（铜牌）”“常州市优质学校”“常州市劳动实践课程群研发与实施领衔学校”“常州市劳动教育示范学校”等荣誉。</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二、办学成绩和特色亮点</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（一）办学理念清晰，学校发展主动。</w:t>
      </w:r>
    </w:p>
    <w:p>
      <w:pPr>
        <w:spacing w:line="46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学校以“立德树人”为根本任务，努力形成以“厚德载物，养本固根”为理念的“厚·养”学校文化，切实提高学校办学品位。在全体教师共同努力下，形成了一系列切合学校发展的教育教学主张：有引领学校发展的“厚·养”办学理念，有“厚德</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笃行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勤学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至善”校训，有“执着求真”的教风，有“善思好学”的学风，有“只患不做，不患不成”的工作信条，全体教师用行动弘扬后小百年文化精髓，通过“正德一条街微社区”“‘勤善小农夫’角色体验”“青年教师主动发展工作坊”等活动，不断探寻适合学校实际的、适合学生和教师发展的改革，改善学校育人环境，整合学校资源，学校正逐步走在成功学生、成功教师、成功学校的路上。</w:t>
      </w:r>
    </w:p>
    <w:p>
      <w:pPr>
        <w:spacing w:line="460" w:lineRule="exact"/>
        <w:ind w:firstLine="562" w:firstLineChars="20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（二）构建多元课程，促进多维发展。</w:t>
      </w:r>
    </w:p>
    <w:p>
      <w:pPr>
        <w:spacing w:line="46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基于地域资源，构建田园课程。学校结合所处村镇特点，基于儿童身心特点和认知规律，以“田园”为载体，以孩子身边随处可见、可用、可造的乡村资源作为载体，建立教室、校园、校外三级基地，将课程融入乡土，让课堂浸润田园。以“田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”为主线，充分整合融通学科教学、德育活动、社会实践的内容和形式，实现学生书本世界、生活世界的无缝对接，在教学和评价上体现质朴而真实、清新而自然、生活化的风格。</w:t>
      </w:r>
    </w:p>
    <w:p>
      <w:pPr>
        <w:spacing w:line="46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把握时代脉搏，建设劳动课程。学校充分利用校内实践园、校外“向阳果蔬园”大型综合实践活动基地独特资源，构建符合儿童成长规律的“勤善小农夫”角色体验课程。“勤善小农夫”角色体验课程以“做中学”基本教育理念，以果蔬培育、植物种植等相关的主题综合实践活动为方式，学科课程教学与实践基地相结合为路径，引导学生开展科学小调查、生物学小观察、对比小实验等实践活动，普及和提升学生的农业文化素养、实践精神，激发儿童探究物质世界的兴趣，树立绿色发展的理念，感悟自然与生命的美好。学校通过各种主题综合实践活动，引导学生关注身边的社会生活与环境，促发自我成长，学会分享与合作，学会沟通与理解，懂得感恩与回馈，为学生建构丰富的、有活力的、被滋养的美好童年。学校在</w:t>
      </w:r>
      <w:r>
        <w:rPr>
          <w:rFonts w:ascii="仿宋_GB2312" w:hAnsi="仿宋_GB2312" w:eastAsia="仿宋_GB2312" w:cs="仿宋_GB2312"/>
          <w:sz w:val="28"/>
          <w:szCs w:val="28"/>
        </w:rPr>
        <w:t>2019</w:t>
      </w:r>
      <w:r>
        <w:rPr>
          <w:rFonts w:hint="eastAsia" w:ascii="仿宋_GB2312" w:hAnsi="仿宋_GB2312" w:eastAsia="仿宋_GB2312" w:cs="仿宋_GB2312"/>
          <w:sz w:val="28"/>
          <w:szCs w:val="28"/>
        </w:rPr>
        <w:t>年被评为劳动教育课程研发与实施领衔校的基础上，</w:t>
      </w: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年又成功申报为常州市劳动教育示范学校，同期学校“勤善小农夫”角色体验校本课程被评为常州市优秀校本课程。</w:t>
      </w:r>
    </w:p>
    <w:p>
      <w:pPr>
        <w:spacing w:line="46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打造品牌课程，引领特色发展。学校从学生成长的角度出发，积极落实校本课程开发的程序和内容，评价教师和学生在课程实施中的行为和体验。逐步开展学科拓展课程、生活课程、小公民素养课程、地方文化课程等，组织编制排球教学教材、刻纸教材、综合实践校本化教材等，逐步形成富有学校特色的校本课程。编制的《生长的七色》综合实践活动区域资源，在全区推广使用，校本教材参与全国综合实践活动课程资源评选，并荣获一等奖；</w:t>
      </w:r>
      <w:r>
        <w:rPr>
          <w:rFonts w:ascii="仿宋_GB2312" w:hAnsi="仿宋_GB2312" w:eastAsia="仿宋_GB2312" w:cs="仿宋_GB2312"/>
          <w:sz w:val="28"/>
          <w:szCs w:val="28"/>
        </w:rPr>
        <w:t>2017</w:t>
      </w:r>
      <w:r>
        <w:rPr>
          <w:rFonts w:hint="eastAsia" w:ascii="仿宋_GB2312" w:hAnsi="仿宋_GB2312" w:eastAsia="仿宋_GB2312" w:cs="仿宋_GB2312"/>
          <w:sz w:val="28"/>
          <w:szCs w:val="28"/>
        </w:rPr>
        <w:t>年在原有教材基础上再次完善，获江苏省中小学优秀校本课程评选获二等奖。</w:t>
      </w:r>
    </w:p>
    <w:p>
      <w:pPr>
        <w:spacing w:line="460" w:lineRule="exact"/>
        <w:ind w:firstLine="562" w:firstLineChars="20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（三）注重学生发展，创新评价体系。</w:t>
      </w:r>
    </w:p>
    <w:p>
      <w:pPr>
        <w:spacing w:line="46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学校在关注教育成果的同时，更关注对教育过程管理与评价，学校的评价机制的变革带给孩子向上、向善、向美的动力。</w:t>
      </w:r>
    </w:p>
    <w:p>
      <w:pPr>
        <w:spacing w:line="46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“成长树”评价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孩子进步看得见。“成长树”评价融入了“田园”元素，将学生的成长过程用树的生长形式来表达呈现。孩子们的成长轨迹一目了然，更能体验成长带来的变化与快乐。</w:t>
      </w:r>
    </w:p>
    <w:p>
      <w:pPr>
        <w:spacing w:line="46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“正德一条街”评价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学习成长有体验。“正德一条街”是建立于校园“正德微社区”基础之上的评价机制，是对学生校园生活全方位进行评价的一个创新举措。学校利用“正德一条街”活动多个体验性项目与成果展示平台，让学生“辛辛苦苦”的学习成果，有了“实实在在”的回报，更有了满满的获得感和幸福感。</w:t>
      </w:r>
    </w:p>
    <w:p>
      <w:pPr>
        <w:spacing w:line="460" w:lineRule="exact"/>
        <w:ind w:firstLine="562" w:firstLineChars="20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（四）强化队伍建设，注重团队研修。</w:t>
      </w:r>
    </w:p>
    <w:p>
      <w:pPr>
        <w:spacing w:line="46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学校主动构建基于“四有”好教师团队建设而组建“青年教师主动发展工作坊”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“工作坊”有明确的培养章程，有可视化的成长课程，有促进式的激励机制。同时，学校根据教师发展需求，重点规划暑期校本研修及学期“后阳论坛”内容。三年来有多名教师成长为五级梯队成员，有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人次基本功竞赛获常州市二等奖，</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人次课堂教学与基本功竞赛获金坛区一二等奖。</w:t>
      </w:r>
    </w:p>
    <w:p>
      <w:pPr>
        <w:spacing w:line="46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学校先后进行了常州市重点课题《小学综合实践活动课程内容的区域性统整与实施研究》、常州市立项课题《“实践式”校本课程的开发与实施策略的研究》、省“十三五”重点自筹课题《基于</w:t>
      </w:r>
      <w:r>
        <w:rPr>
          <w:rFonts w:ascii="仿宋_GB2312" w:hAnsi="仿宋_GB2312" w:eastAsia="仿宋_GB2312" w:cs="仿宋_GB2312"/>
          <w:sz w:val="28"/>
          <w:szCs w:val="28"/>
        </w:rPr>
        <w:t>STEAM</w:t>
      </w:r>
      <w:r>
        <w:rPr>
          <w:rFonts w:hint="eastAsia" w:ascii="仿宋_GB2312" w:hAnsi="仿宋_GB2312" w:eastAsia="仿宋_GB2312" w:cs="仿宋_GB2312"/>
          <w:sz w:val="28"/>
          <w:szCs w:val="28"/>
        </w:rPr>
        <w:t>教育理念的乡村小学“田园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”课程开发与实施的研究》的研究，课题的实施，进一步促进了教师专业成长和课程实施能力。</w:t>
      </w:r>
    </w:p>
    <w:p>
      <w:pPr>
        <w:spacing w:line="460" w:lineRule="exact"/>
        <w:ind w:firstLine="562" w:firstLineChars="20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三、主要问题和改进建议</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（一）学校队伍建设有待进一步强化</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目前，学校教师年龄结构老化，教师专业成长水平不一，学科领衔教师队伍薄弱。建议学校积极引进青年优秀教师，逐步解决教师年龄结构老化问题，同时加强教师培训力度，坚持专家引领，引导同伴互助，开展自我发展计划，实现个性化发展。</w:t>
      </w:r>
    </w:p>
    <w:p>
      <w:pPr>
        <w:spacing w:line="460" w:lineRule="exact"/>
        <w:ind w:firstLine="562" w:firstLineChars="200"/>
        <w:rPr>
          <w:rFonts w:ascii="仿宋_GB2312" w:hAnsi="仿宋_GB2312" w:eastAsia="仿宋_GB2312" w:cs="Times New Roman"/>
          <w:sz w:val="28"/>
          <w:szCs w:val="28"/>
        </w:rPr>
      </w:pPr>
      <w:r>
        <w:rPr>
          <w:rFonts w:hint="eastAsia" w:ascii="仿宋_GB2312" w:hAnsi="仿宋_GB2312" w:eastAsia="仿宋_GB2312" w:cs="仿宋_GB2312"/>
          <w:b/>
          <w:bCs/>
          <w:sz w:val="28"/>
          <w:szCs w:val="28"/>
        </w:rPr>
        <w:t>（二）学校课程体系有待进一步架构</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建议学校进一步实施“国家课程校本化，校本课程特色化”的行动研究，不断架构并且丰富学校“厚·养”课程体系，促进学生在更好的教育生态之下实现全面而有个性的发展，从而积极推动学校教育高质量发展。</w:t>
      </w:r>
    </w:p>
    <w:p>
      <w:pPr>
        <w:spacing w:line="460" w:lineRule="exact"/>
        <w:ind w:firstLine="560" w:firstLineChars="200"/>
        <w:jc w:val="right"/>
        <w:rPr>
          <w:rFonts w:ascii="仿宋_GB2312" w:hAnsi="仿宋_GB2312" w:eastAsia="仿宋_GB2312" w:cs="Times New Roman"/>
          <w:sz w:val="28"/>
          <w:szCs w:val="28"/>
        </w:rPr>
      </w:pPr>
    </w:p>
    <w:p>
      <w:pPr>
        <w:spacing w:line="460" w:lineRule="exact"/>
        <w:ind w:firstLine="560" w:firstLineChars="200"/>
        <w:jc w:val="right"/>
        <w:rPr>
          <w:rFonts w:ascii="仿宋_GB2312" w:hAnsi="仿宋_GB2312" w:eastAsia="仿宋_GB2312" w:cs="Times New Roman"/>
          <w:sz w:val="28"/>
          <w:szCs w:val="28"/>
        </w:rPr>
      </w:pPr>
    </w:p>
    <w:p>
      <w:pPr>
        <w:spacing w:line="46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rPr>
        <w:t>常州市金坛区人民政府教育督导委员会办公室</w:t>
      </w:r>
    </w:p>
    <w:p>
      <w:pPr>
        <w:spacing w:line="460" w:lineRule="exact"/>
        <w:ind w:firstLine="560" w:firstLineChars="200"/>
        <w:jc w:val="right"/>
        <w:rPr>
          <w:rFonts w:ascii="仿宋_GB2312" w:hAnsi="宋体" w:eastAsia="仿宋_GB2312" w:cs="Times New Roman"/>
          <w:sz w:val="28"/>
          <w:szCs w:val="28"/>
        </w:rPr>
      </w:pPr>
      <w:r>
        <w:rPr>
          <w:rFonts w:ascii="仿宋_GB2312" w:hAnsi="宋体" w:eastAsia="仿宋_GB2312" w:cs="仿宋_GB2312"/>
          <w:sz w:val="28"/>
          <w:szCs w:val="28"/>
        </w:rPr>
        <w:t xml:space="preserve">   2020</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240" w:lineRule="exact"/>
        <w:ind w:firstLine="560" w:firstLineChars="200"/>
        <w:rPr>
          <w:rFonts w:ascii="仿宋_GB2312" w:hAnsi="宋体" w:eastAsia="仿宋_GB2312" w:cs="Times New Roman"/>
          <w:sz w:val="28"/>
          <w:szCs w:val="28"/>
        </w:rPr>
      </w:pP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常州市金坛区西岗小学素质教育督导评估报告</w:t>
      </w:r>
    </w:p>
    <w:p>
      <w:pPr>
        <w:spacing w:line="560" w:lineRule="exact"/>
        <w:rPr>
          <w:rFonts w:ascii="楷体" w:hAnsi="楷体" w:eastAsia="楷体" w:cs="Times New Roman"/>
          <w:sz w:val="30"/>
          <w:szCs w:val="30"/>
        </w:rPr>
      </w:pPr>
    </w:p>
    <w:p>
      <w:pPr>
        <w:spacing w:line="46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日至</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日，金坛区人民政府教育督导委员会办公室组成督导评估组，依据《常州市小学素质教育督导考核标准》要求，对金坛区西岗小学进行素质教育督导评估。评估组按照规程，听取了戴志洪校长《立足传统创特色</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精致管理谋发展》的自评汇报，其次察看了学校的校容校貌和功能室布置、观看了学校的升旗仪式和大课间活动、观摩了社团活动和学校沙龙活动、组织了学生问卷</w:t>
      </w:r>
      <w:r>
        <w:rPr>
          <w:rFonts w:ascii="仿宋_GB2312" w:hAnsi="仿宋_GB2312" w:eastAsia="仿宋_GB2312" w:cs="仿宋_GB2312"/>
          <w:sz w:val="28"/>
          <w:szCs w:val="28"/>
        </w:rPr>
        <w:t>26</w:t>
      </w:r>
      <w:r>
        <w:rPr>
          <w:rFonts w:hint="eastAsia" w:ascii="仿宋_GB2312" w:hAnsi="仿宋_GB2312" w:eastAsia="仿宋_GB2312" w:cs="仿宋_GB2312"/>
          <w:sz w:val="28"/>
          <w:szCs w:val="28"/>
        </w:rPr>
        <w:t>份、教师问卷</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份、家长问卷</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份，满意率为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。组织随堂听课</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节，优良率为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。对五年级学生进行综合类课程调研，优良率为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。同时督查组还解剖了英语教研组、查阅了</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本备课本、</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本听课本和</w:t>
      </w:r>
      <w:r>
        <w:rPr>
          <w:rFonts w:ascii="仿宋_GB2312" w:hAnsi="仿宋_GB2312" w:eastAsia="仿宋_GB2312" w:cs="仿宋_GB2312"/>
          <w:sz w:val="28"/>
          <w:szCs w:val="28"/>
        </w:rPr>
        <w:t>326</w:t>
      </w:r>
      <w:r>
        <w:rPr>
          <w:rFonts w:hint="eastAsia" w:ascii="仿宋_GB2312" w:hAnsi="仿宋_GB2312" w:eastAsia="仿宋_GB2312" w:cs="仿宋_GB2312"/>
          <w:sz w:val="28"/>
          <w:szCs w:val="28"/>
        </w:rPr>
        <w:t>本作业本、随机抽取</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位老师和</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位学生进行了深入访谈。最后评估组进行集中评议汇总，形成考核意见，完成考核打分。就本次督导考核情况，评估组面向直溪镇政府、学校行政和教师、责任督学进行全面反馈。</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一、学校概述</w:t>
      </w:r>
    </w:p>
    <w:p>
      <w:pPr>
        <w:pStyle w:val="7"/>
        <w:spacing w:before="0" w:beforeAutospacing="0" w:after="0" w:afterAutospacing="0" w:line="460" w:lineRule="exact"/>
        <w:ind w:firstLine="560" w:firstLineChars="200"/>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西岗小学始创于</w:t>
      </w:r>
      <w:r>
        <w:rPr>
          <w:rFonts w:ascii="仿宋_GB2312" w:hAnsi="仿宋_GB2312" w:eastAsia="仿宋_GB2312" w:cs="仿宋_GB2312"/>
          <w:sz w:val="28"/>
          <w:szCs w:val="28"/>
        </w:rPr>
        <w:t>1912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月，六迁校址，四易校名。</w:t>
      </w:r>
      <w:r>
        <w:rPr>
          <w:rFonts w:ascii="仿宋_GB2312" w:hAnsi="仿宋_GB2312" w:eastAsia="仿宋_GB2312" w:cs="仿宋_GB2312"/>
          <w:sz w:val="28"/>
          <w:szCs w:val="28"/>
        </w:rPr>
        <w:t>2005</w:t>
      </w:r>
      <w:r>
        <w:rPr>
          <w:rFonts w:hint="eastAsia" w:ascii="仿宋_GB2312" w:hAnsi="仿宋_GB2312" w:eastAsia="仿宋_GB2312" w:cs="仿宋_GB2312"/>
          <w:sz w:val="28"/>
          <w:szCs w:val="28"/>
        </w:rPr>
        <w:t>年学校创建为江苏省实验小学。现学校占地面积</w:t>
      </w:r>
      <w:r>
        <w:rPr>
          <w:rFonts w:ascii="仿宋_GB2312" w:hAnsi="仿宋_GB2312" w:eastAsia="仿宋_GB2312" w:cs="仿宋_GB2312"/>
          <w:sz w:val="28"/>
          <w:szCs w:val="28"/>
        </w:rPr>
        <w:t>19657</w:t>
      </w:r>
      <w:r>
        <w:rPr>
          <w:rFonts w:hint="eastAsia" w:ascii="仿宋_GB2312" w:hAnsi="仿宋_GB2312" w:eastAsia="仿宋_GB2312" w:cs="仿宋_GB2312"/>
          <w:sz w:val="28"/>
          <w:szCs w:val="28"/>
        </w:rPr>
        <w:t>平方米，建筑面积</w:t>
      </w:r>
      <w:r>
        <w:rPr>
          <w:rFonts w:ascii="仿宋_GB2312" w:hAnsi="仿宋_GB2312" w:eastAsia="仿宋_GB2312" w:cs="仿宋_GB2312"/>
          <w:sz w:val="28"/>
          <w:szCs w:val="28"/>
        </w:rPr>
        <w:t>4738</w:t>
      </w:r>
      <w:r>
        <w:rPr>
          <w:rFonts w:hint="eastAsia" w:ascii="仿宋_GB2312" w:hAnsi="仿宋_GB2312" w:eastAsia="仿宋_GB2312" w:cs="仿宋_GB2312"/>
          <w:sz w:val="28"/>
          <w:szCs w:val="28"/>
        </w:rPr>
        <w:t>平方米。学校教学区、运动区、生活区分布合理，功能室配置齐全。学校目前有</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个教学班，</w:t>
      </w:r>
      <w:r>
        <w:rPr>
          <w:rFonts w:ascii="仿宋_GB2312" w:hAnsi="仿宋_GB2312" w:eastAsia="仿宋_GB2312" w:cs="仿宋_GB2312"/>
          <w:sz w:val="28"/>
          <w:szCs w:val="28"/>
        </w:rPr>
        <w:t>329</w:t>
      </w:r>
      <w:r>
        <w:rPr>
          <w:rFonts w:hint="eastAsia" w:ascii="仿宋_GB2312" w:hAnsi="仿宋_GB2312" w:eastAsia="仿宋_GB2312" w:cs="仿宋_GB2312"/>
          <w:sz w:val="28"/>
          <w:szCs w:val="28"/>
        </w:rPr>
        <w:t>名学生，其中新市民子女</w:t>
      </w:r>
      <w:r>
        <w:rPr>
          <w:rFonts w:ascii="仿宋_GB2312" w:hAnsi="仿宋_GB2312" w:eastAsia="仿宋_GB2312" w:cs="仿宋_GB2312"/>
          <w:sz w:val="28"/>
          <w:szCs w:val="28"/>
        </w:rPr>
        <w:t>218</w:t>
      </w:r>
      <w:r>
        <w:rPr>
          <w:rFonts w:hint="eastAsia" w:ascii="仿宋_GB2312" w:hAnsi="仿宋_GB2312" w:eastAsia="仿宋_GB2312" w:cs="仿宋_GB2312"/>
          <w:sz w:val="28"/>
          <w:szCs w:val="28"/>
        </w:rPr>
        <w:t>人，占</w:t>
      </w:r>
      <w:r>
        <w:rPr>
          <w:rFonts w:ascii="仿宋_GB2312" w:hAnsi="仿宋_GB2312" w:eastAsia="仿宋_GB2312" w:cs="仿宋_GB2312"/>
          <w:sz w:val="28"/>
          <w:szCs w:val="28"/>
        </w:rPr>
        <w:t>66.3%</w:t>
      </w:r>
      <w:r>
        <w:rPr>
          <w:rFonts w:hint="eastAsia" w:ascii="仿宋_GB2312" w:hAnsi="仿宋_GB2312" w:eastAsia="仿宋_GB2312" w:cs="仿宋_GB2312"/>
          <w:sz w:val="28"/>
          <w:szCs w:val="28"/>
        </w:rPr>
        <w:t>。教职工</w:t>
      </w:r>
      <w:r>
        <w:rPr>
          <w:rFonts w:ascii="仿宋_GB2312" w:hAnsi="仿宋_GB2312" w:eastAsia="仿宋_GB2312" w:cs="仿宋_GB2312"/>
          <w:sz w:val="28"/>
          <w:szCs w:val="28"/>
        </w:rPr>
        <w:t>33</w:t>
      </w:r>
      <w:r>
        <w:rPr>
          <w:rFonts w:hint="eastAsia" w:ascii="仿宋_GB2312" w:hAnsi="仿宋_GB2312" w:eastAsia="仿宋_GB2312" w:cs="仿宋_GB2312"/>
          <w:sz w:val="28"/>
          <w:szCs w:val="28"/>
        </w:rPr>
        <w:t>人，本科学历</w:t>
      </w:r>
      <w:r>
        <w:rPr>
          <w:rFonts w:ascii="仿宋_GB2312" w:hAnsi="仿宋_GB2312" w:eastAsia="仿宋_GB2312" w:cs="仿宋_GB2312"/>
          <w:sz w:val="28"/>
          <w:szCs w:val="28"/>
        </w:rPr>
        <w:t>33</w:t>
      </w:r>
      <w:r>
        <w:rPr>
          <w:rFonts w:hint="eastAsia" w:ascii="仿宋_GB2312" w:hAnsi="仿宋_GB2312" w:eastAsia="仿宋_GB2312" w:cs="仿宋_GB2312"/>
          <w:sz w:val="28"/>
          <w:szCs w:val="28"/>
        </w:rPr>
        <w:t>人，占</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，高级职称</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人，占专任教师总数</w:t>
      </w:r>
      <w:r>
        <w:rPr>
          <w:rFonts w:ascii="仿宋_GB2312" w:hAnsi="仿宋_GB2312" w:eastAsia="仿宋_GB2312" w:cs="仿宋_GB2312"/>
          <w:sz w:val="28"/>
          <w:szCs w:val="28"/>
        </w:rPr>
        <w:t>32.3%</w:t>
      </w:r>
      <w:r>
        <w:rPr>
          <w:rFonts w:hint="eastAsia" w:ascii="仿宋_GB2312" w:hAnsi="仿宋_GB2312" w:eastAsia="仿宋_GB2312" w:cs="仿宋_GB2312"/>
          <w:sz w:val="28"/>
          <w:szCs w:val="28"/>
        </w:rPr>
        <w:t>，获区市级学科专业称号教师</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人，占专任教师总数</w:t>
      </w:r>
      <w:r>
        <w:rPr>
          <w:rFonts w:ascii="仿宋_GB2312" w:hAnsi="仿宋_GB2312" w:eastAsia="仿宋_GB2312" w:cs="仿宋_GB2312"/>
          <w:sz w:val="28"/>
          <w:szCs w:val="28"/>
        </w:rPr>
        <w:t>26.7%</w:t>
      </w:r>
      <w:r>
        <w:rPr>
          <w:rFonts w:hint="eastAsia" w:ascii="仿宋_GB2312" w:hAnsi="仿宋_GB2312" w:eastAsia="仿宋_GB2312" w:cs="仿宋_GB2312"/>
          <w:sz w:val="28"/>
          <w:szCs w:val="28"/>
        </w:rPr>
        <w:t>。</w:t>
      </w:r>
    </w:p>
    <w:p>
      <w:pPr>
        <w:pStyle w:val="20"/>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近四年来，学校坚持走内涵发展、质量立校、文化强校之路，先后获得了江苏省绿色学校、江苏省健康教育促进学校（银牌）、常州市校务公开先进学校、常州市园林式单位、金坛区教学常规先进学校等多项荣誉称号，学校办学特色逐步凸显，教育教学质量稳步攀升。</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二、成绩与亮点</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（一）办学理念有意蕴</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学校充分挖掘地方资源，汲取“三星文化”传承，</w:t>
      </w:r>
      <w:r>
        <w:rPr>
          <w:rFonts w:hint="eastAsia" w:ascii="仿宋_GB2312" w:hAnsi="仿宋_GB2312" w:eastAsia="仿宋_GB2312" w:cs="仿宋_GB2312"/>
          <w:sz w:val="28"/>
          <w:szCs w:val="28"/>
        </w:rPr>
        <w:t>孕育梳理出“启蒙养正，润泽人生”的办学思想，确立“让每一颗星星都闪耀”的培育目标。</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（二）条件改善有规划</w:t>
      </w:r>
    </w:p>
    <w:p>
      <w:pPr>
        <w:spacing w:line="460" w:lineRule="exact"/>
        <w:ind w:firstLine="560" w:firstLineChars="200"/>
        <w:rPr>
          <w:rFonts w:ascii="仿宋_GB2312" w:hAnsi="仿宋_GB2312" w:eastAsia="仿宋_GB2312" w:cs="Times New Roman"/>
          <w:kern w:val="0"/>
          <w:sz w:val="28"/>
          <w:szCs w:val="28"/>
        </w:rPr>
      </w:pPr>
      <w:r>
        <w:rPr>
          <w:rFonts w:hint="eastAsia" w:ascii="仿宋_GB2312" w:hAnsi="仿宋_GB2312" w:eastAsia="仿宋_GB2312" w:cs="仿宋_GB2312"/>
          <w:sz w:val="28"/>
          <w:szCs w:val="28"/>
        </w:rPr>
        <w:t>学校主动作为，不断改善办学条件。</w:t>
      </w:r>
      <w:r>
        <w:rPr>
          <w:rFonts w:ascii="仿宋_GB2312" w:hAnsi="仿宋_GB2312" w:eastAsia="仿宋_GB2312" w:cs="仿宋_GB2312"/>
          <w:kern w:val="0"/>
          <w:sz w:val="28"/>
          <w:szCs w:val="28"/>
        </w:rPr>
        <w:t>2017</w:t>
      </w:r>
      <w:r>
        <w:rPr>
          <w:rFonts w:hint="eastAsia" w:ascii="仿宋_GB2312" w:hAnsi="仿宋_GB2312" w:eastAsia="仿宋_GB2312" w:cs="仿宋_GB2312"/>
          <w:kern w:val="0"/>
          <w:sz w:val="28"/>
          <w:szCs w:val="28"/>
        </w:rPr>
        <w:t>年对学校阶梯教室进行升级改造；</w:t>
      </w:r>
      <w:r>
        <w:rPr>
          <w:rFonts w:ascii="仿宋_GB2312" w:hAnsi="仿宋_GB2312" w:eastAsia="仿宋_GB2312" w:cs="仿宋_GB2312"/>
          <w:kern w:val="0"/>
          <w:sz w:val="28"/>
          <w:szCs w:val="28"/>
        </w:rPr>
        <w:t>2018</w:t>
      </w:r>
      <w:r>
        <w:rPr>
          <w:rFonts w:hint="eastAsia" w:ascii="仿宋_GB2312" w:hAnsi="仿宋_GB2312" w:eastAsia="仿宋_GB2312" w:cs="仿宋_GB2312"/>
          <w:kern w:val="0"/>
          <w:sz w:val="28"/>
          <w:szCs w:val="28"/>
        </w:rPr>
        <w:t>年对学校厕所进行升级改造；</w:t>
      </w:r>
      <w:r>
        <w:rPr>
          <w:rFonts w:ascii="仿宋_GB2312" w:hAnsi="仿宋_GB2312" w:eastAsia="仿宋_GB2312" w:cs="仿宋_GB2312"/>
          <w:kern w:val="0"/>
          <w:sz w:val="28"/>
          <w:szCs w:val="28"/>
        </w:rPr>
        <w:t>2019</w:t>
      </w:r>
      <w:r>
        <w:rPr>
          <w:rFonts w:hint="eastAsia" w:ascii="仿宋_GB2312" w:hAnsi="仿宋_GB2312" w:eastAsia="仿宋_GB2312" w:cs="仿宋_GB2312"/>
          <w:kern w:val="0"/>
          <w:sz w:val="28"/>
          <w:szCs w:val="28"/>
        </w:rPr>
        <w:t>年对学校师生餐厅进行升级改造；</w:t>
      </w:r>
      <w:r>
        <w:rPr>
          <w:rFonts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rPr>
        <w:t>年对学校行政楼进行了重整，对餐厅、行政楼进行外墙出新，学校整体面貌焕然一新。学校重新铺设了下水管道，更新学校电路，加固学校围墙，更新学校监控系统，改造了防雷实施，为师生员工生活和安全提供必要的保障。学校每年还投入近万元，为师生添置图书、教育教学杂志、一体机、钢琴等教学物品，充分满足教育教学需要。</w:t>
      </w:r>
    </w:p>
    <w:p>
      <w:pPr>
        <w:numPr>
          <w:ilvl w:val="0"/>
          <w:numId w:val="1"/>
        </w:numPr>
        <w:spacing w:line="460" w:lineRule="exact"/>
        <w:ind w:firstLine="562" w:firstLineChars="200"/>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德育活动有阵地</w:t>
      </w:r>
    </w:p>
    <w:p>
      <w:pPr>
        <w:spacing w:line="460" w:lineRule="exact"/>
        <w:ind w:firstLine="560" w:firstLineChars="200"/>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近年来，学校紧扣“立德树人”这根主线，紧紧围绕“启蒙养正，润泽人生”的办学思想，坚持“儿童立场”，实施“养正教育”，突出“养德”功能，力图让每一颗星星都闪耀。学校通过“入学开笔礼”“学生入队礼”“</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十岁成长礼”“毕业礼”等活动进行仪式育人；通过“法制教育”“心理健康”“交通安全”等讲座进行主题教育育人；通过“去上阮赏樱花”“校园运动会”“校园艺术节”“情系端午、快乐元旦”等进行活动文化育人；通过“我劳动我快乐”系列实践活动进行体验育人……给学生留下一个美好童年，给学生走向未来做好奠基。</w:t>
      </w:r>
    </w:p>
    <w:p>
      <w:pPr>
        <w:spacing w:line="460" w:lineRule="exact"/>
        <w:ind w:firstLine="562" w:firstLineChars="200"/>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（四）质量提升有举措</w:t>
      </w:r>
    </w:p>
    <w:p>
      <w:pPr>
        <w:widowControl/>
        <w:spacing w:line="460" w:lineRule="exact"/>
        <w:ind w:right="21" w:rightChars="10" w:firstLine="560" w:firstLineChars="20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学校以常规达标活动为契机，以两个推进为抓手，严格执行课程计划，开齐开足开好每一门课程，抓好抓实抓细常规，重在过程，关注细节，努力让常规成为常规，让常规成为习惯，让常规成为常态。</w:t>
      </w:r>
    </w:p>
    <w:p>
      <w:pPr>
        <w:spacing w:line="4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夯实常规出实招。学校创新性推出“每日巡”“每周督”“每月查”举措，积极实施四步备课法，努力打造“智慧”课堂，规范作业布置与批改等。</w:t>
      </w:r>
    </w:p>
    <w:p>
      <w:pPr>
        <w:spacing w:line="4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强化教研提效益。学校加强教研组建设，语文组成立“拾零语文草根工作室”、数学组成立“智趣数学草根工作室”、英语组成立“</w:t>
      </w:r>
      <w:r>
        <w:rPr>
          <w:rFonts w:ascii="仿宋_GB2312" w:hAnsi="仿宋_GB2312" w:eastAsia="仿宋_GB2312" w:cs="仿宋_GB2312"/>
          <w:kern w:val="0"/>
          <w:sz w:val="28"/>
          <w:szCs w:val="28"/>
        </w:rPr>
        <w:t>Talk Baby</w:t>
      </w:r>
      <w:r>
        <w:rPr>
          <w:rFonts w:hint="eastAsia" w:ascii="仿宋_GB2312" w:hAnsi="仿宋_GB2312" w:eastAsia="仿宋_GB2312" w:cs="仿宋_GB2312"/>
          <w:kern w:val="0"/>
          <w:sz w:val="28"/>
          <w:szCs w:val="28"/>
        </w:rPr>
        <w:t>英语草根工作室”，不断引领教师专业抱团成长。</w:t>
      </w:r>
      <w:r>
        <w:rPr>
          <w:rFonts w:ascii="仿宋_GB2312" w:hAnsi="仿宋_GB2312" w:eastAsia="仿宋_GB2312" w:cs="仿宋_GB2312"/>
          <w:kern w:val="0"/>
          <w:sz w:val="28"/>
          <w:szCs w:val="28"/>
        </w:rPr>
        <w:t xml:space="preserve"> </w:t>
      </w:r>
    </w:p>
    <w:p>
      <w:pPr>
        <w:spacing w:line="4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过关达标合校情。学校结合农村学生实际进行系列达标过关：如语文的拼音达标、查字典达标、数学的口算比赛、英语的词汇达标赛、体育的跳绳达标等，这些活动有效夯实学生学习根基，切实打好基础。</w:t>
      </w:r>
    </w:p>
    <w:p>
      <w:pPr>
        <w:spacing w:line="460" w:lineRule="exact"/>
        <w:ind w:firstLine="562" w:firstLineChars="200"/>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（五）特色创建有凸显</w:t>
      </w:r>
    </w:p>
    <w:p>
      <w:pPr>
        <w:spacing w:line="460" w:lineRule="exact"/>
        <w:ind w:firstLine="560" w:firstLineChars="20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学校以传承三星文化“探索、发现”的精髓为主旨，通过“跳绳”体育特色项目创建研究，丰富学校阳光体育内涵，为学生的健康成长、和谐发展奠定基础。学校以趣味跳绳为特色的体艺</w:t>
      </w:r>
      <w:r>
        <w:rPr>
          <w:rFonts w:ascii="仿宋_GB2312" w:hAnsi="仿宋_GB2312" w:eastAsia="仿宋_GB2312" w:cs="仿宋_GB2312"/>
          <w:kern w:val="0"/>
          <w:sz w:val="28"/>
          <w:szCs w:val="28"/>
        </w:rPr>
        <w:t>2+1</w:t>
      </w:r>
      <w:r>
        <w:rPr>
          <w:rFonts w:hint="eastAsia" w:ascii="仿宋_GB2312" w:hAnsi="仿宋_GB2312" w:eastAsia="仿宋_GB2312" w:cs="仿宋_GB2312"/>
          <w:kern w:val="0"/>
          <w:sz w:val="28"/>
          <w:szCs w:val="28"/>
        </w:rPr>
        <w:t>活动面前片级进行公开展示活动，金坛电视台《教育天地》栏目对此进行专题介绍，并获</w:t>
      </w:r>
      <w:r>
        <w:rPr>
          <w:rFonts w:ascii="仿宋_GB2312" w:hAnsi="仿宋_GB2312" w:eastAsia="仿宋_GB2312" w:cs="仿宋_GB2312"/>
          <w:kern w:val="0"/>
          <w:sz w:val="28"/>
          <w:szCs w:val="28"/>
        </w:rPr>
        <w:t>2017</w:t>
      </w:r>
      <w:r>
        <w:rPr>
          <w:rFonts w:hint="eastAsia" w:ascii="仿宋_GB2312" w:hAnsi="仿宋_GB2312" w:eastAsia="仿宋_GB2312" w:cs="仿宋_GB2312"/>
          <w:kern w:val="0"/>
          <w:sz w:val="28"/>
          <w:szCs w:val="28"/>
        </w:rPr>
        <w:t>年区第六届跳绳教学通讯赛二等奖；学校《传承三星文化</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构建活力校园》项目获</w:t>
      </w:r>
      <w:r>
        <w:rPr>
          <w:rFonts w:ascii="仿宋_GB2312" w:hAnsi="仿宋_GB2312" w:eastAsia="仿宋_GB2312" w:cs="仿宋_GB2312"/>
          <w:kern w:val="0"/>
          <w:sz w:val="28"/>
          <w:szCs w:val="28"/>
        </w:rPr>
        <w:t>2019</w:t>
      </w:r>
      <w:r>
        <w:rPr>
          <w:rFonts w:hint="eastAsia" w:ascii="仿宋_GB2312" w:hAnsi="仿宋_GB2312" w:eastAsia="仿宋_GB2312" w:cs="仿宋_GB2312"/>
          <w:kern w:val="0"/>
          <w:sz w:val="28"/>
          <w:szCs w:val="28"/>
        </w:rPr>
        <w:t>年常州市学校主动发展项目评比二等奖，积极彰显健康的、和谐的、有活力的校园活动文化。</w:t>
      </w:r>
    </w:p>
    <w:p>
      <w:pPr>
        <w:widowControl/>
        <w:spacing w:line="460" w:lineRule="exact"/>
        <w:ind w:right="21" w:rightChars="10" w:firstLine="562" w:firstLineChars="200"/>
        <w:jc w:val="left"/>
        <w:rPr>
          <w:rFonts w:ascii="仿宋_GB2312" w:hAnsi="仿宋_GB2312" w:eastAsia="仿宋_GB2312" w:cs="Times New Roman"/>
          <w:kern w:val="0"/>
          <w:sz w:val="28"/>
          <w:szCs w:val="28"/>
        </w:rPr>
      </w:pPr>
      <w:r>
        <w:rPr>
          <w:rFonts w:hint="eastAsia" w:ascii="仿宋_GB2312" w:hAnsi="仿宋_GB2312" w:eastAsia="仿宋_GB2312" w:cs="仿宋_GB2312"/>
          <w:b/>
          <w:bCs/>
          <w:kern w:val="0"/>
          <w:sz w:val="28"/>
          <w:szCs w:val="28"/>
        </w:rPr>
        <w:t>（六）队伍管理有成效</w:t>
      </w:r>
    </w:p>
    <w:p>
      <w:pPr>
        <w:widowControl/>
        <w:spacing w:line="460" w:lineRule="exact"/>
        <w:ind w:right="21" w:rightChars="10" w:firstLine="560" w:firstLineChars="20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学校始终抓住队伍建设不放松，以培养“四有好教师”为目标，用“合作、共进、团队发展”的理念，牢牢抓住教师专业化发展这一关键，努力打造一支“懂孩子、循规律、会教学”的亲和教师队伍。</w:t>
      </w:r>
    </w:p>
    <w:p>
      <w:pPr>
        <w:widowControl/>
        <w:spacing w:line="460" w:lineRule="exact"/>
        <w:ind w:right="21" w:rightChars="10"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师德建设不松懈。学校通过师德建设，进行结构调整不断优化、重组学校教师队伍，通过系列活动引领教师爱岗敬业、爱校如家。对在学校取得优异成绩，为学校发展做出较大贡献的教师，学校用喜报的形式送到教师家里，让他们的父母、家庭成员共同分享这份喜悦，从而增强教师们工作的自信心和自豪感。</w:t>
      </w:r>
    </w:p>
    <w:p>
      <w:pPr>
        <w:widowControl/>
        <w:spacing w:line="460" w:lineRule="exact"/>
        <w:ind w:right="21" w:rightChars="10"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抓牢“四支队伍”有准备。一是抓牢管理团队，领导带头率先挑重担，让管理更顺畅；二是抓牢班主任团队，班主任执行力强，让学校更有序；三是抓牢学科组团队，学科组团队凝聚力高，让学校更温馨；四是抓牢青年教师团队，青年老师目标清晰了，让学校更亮丽。</w:t>
      </w:r>
    </w:p>
    <w:p>
      <w:pPr>
        <w:widowControl/>
        <w:spacing w:line="460" w:lineRule="exact"/>
        <w:ind w:left="420" w:right="21" w:rightChars="10"/>
        <w:jc w:val="left"/>
        <w:rPr>
          <w:rFonts w:ascii="仿宋_GB2312" w:hAnsi="仿宋_GB2312" w:eastAsia="仿宋_GB2312" w:cs="Times New Roman"/>
          <w:b/>
          <w:bCs/>
          <w:kern w:val="0"/>
          <w:sz w:val="28"/>
          <w:szCs w:val="28"/>
        </w:rPr>
      </w:pPr>
      <w:r>
        <w:rPr>
          <w:rFonts w:ascii="仿宋_GB2312" w:hAnsi="仿宋_GB2312" w:eastAsia="仿宋_GB2312" w:cs="仿宋_GB2312"/>
          <w:kern w:val="0"/>
          <w:sz w:val="28"/>
          <w:szCs w:val="28"/>
        </w:rPr>
        <w:t xml:space="preserve"> </w:t>
      </w:r>
      <w:r>
        <w:rPr>
          <w:rFonts w:hint="eastAsia" w:ascii="仿宋_GB2312" w:hAnsi="仿宋_GB2312" w:eastAsia="仿宋_GB2312" w:cs="仿宋_GB2312"/>
          <w:b/>
          <w:bCs/>
          <w:kern w:val="0"/>
          <w:sz w:val="28"/>
          <w:szCs w:val="28"/>
        </w:rPr>
        <w:t>三、不足与建议</w:t>
      </w:r>
    </w:p>
    <w:p>
      <w:pPr>
        <w:spacing w:line="460" w:lineRule="exact"/>
        <w:ind w:firstLine="562" w:firstLineChars="200"/>
        <w:jc w:val="left"/>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（一）学校文化品牌尚需进一步提升</w:t>
      </w:r>
    </w:p>
    <w:p>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建议学校充分挖掘“三星文化的内涵与特质”，利用学校实践基地这一宝贵资源，结合当前重视劳动教育的契机，积极开发、打造学校文化，让学校文化成为学校之魂，让三星之光闪耀金坛教育。</w:t>
      </w:r>
      <w:r>
        <w:rPr>
          <w:rFonts w:ascii="仿宋_GB2312" w:hAnsi="仿宋_GB2312" w:eastAsia="仿宋_GB2312" w:cs="仿宋_GB2312"/>
          <w:kern w:val="0"/>
          <w:sz w:val="28"/>
          <w:szCs w:val="28"/>
        </w:rPr>
        <w:t xml:space="preserve">   </w:t>
      </w:r>
    </w:p>
    <w:p>
      <w:pPr>
        <w:spacing w:line="460" w:lineRule="exact"/>
        <w:ind w:firstLine="562" w:firstLineChars="200"/>
        <w:jc w:val="left"/>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（二）学校的课程体系建设还需进一步构建。</w:t>
      </w:r>
    </w:p>
    <w:p>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课程体系的构建是学校课程整体构建的核心部分，是学校系统性思维在课程领域的具体体现。打破学校三级课程原有的分类与结构，围绕学校办学理念与课程目标对学校内各类课程进行重新衔接与统整，使各学科课程之间进行有效的协调与衔接，整体构建课程体系，实现学校课程有序组合。建议学校结合“三星文化”这一区域特质进一步从顶层设计和构建，通过课程开发与实施，让学校焕发青春活力。</w:t>
      </w:r>
      <w:r>
        <w:rPr>
          <w:rFonts w:ascii="仿宋_GB2312" w:hAnsi="仿宋_GB2312" w:eastAsia="仿宋_GB2312" w:cs="仿宋_GB2312"/>
          <w:kern w:val="0"/>
          <w:sz w:val="28"/>
          <w:szCs w:val="28"/>
        </w:rPr>
        <w:t xml:space="preserve"> </w:t>
      </w:r>
    </w:p>
    <w:p>
      <w:pPr>
        <w:spacing w:line="460" w:lineRule="exact"/>
        <w:ind w:firstLine="560" w:firstLineChars="200"/>
        <w:jc w:val="righ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w:t>
      </w:r>
    </w:p>
    <w:p>
      <w:pPr>
        <w:spacing w:line="460" w:lineRule="exact"/>
        <w:ind w:firstLine="560" w:firstLineChars="200"/>
        <w:jc w:val="right"/>
        <w:rPr>
          <w:rFonts w:ascii="仿宋_GB2312" w:hAnsi="仿宋_GB2312" w:eastAsia="仿宋_GB2312" w:cs="仿宋_GB2312"/>
          <w:kern w:val="0"/>
          <w:sz w:val="28"/>
          <w:szCs w:val="28"/>
        </w:rPr>
      </w:pPr>
    </w:p>
    <w:p>
      <w:pPr>
        <w:spacing w:line="460" w:lineRule="exact"/>
        <w:ind w:firstLine="560" w:firstLineChars="200"/>
        <w:jc w:val="right"/>
        <w:rPr>
          <w:rFonts w:ascii="仿宋_GB2312" w:hAnsi="仿宋_GB2312" w:eastAsia="仿宋_GB2312" w:cs="仿宋_GB2312"/>
          <w:kern w:val="0"/>
          <w:sz w:val="28"/>
          <w:szCs w:val="28"/>
        </w:rPr>
      </w:pPr>
    </w:p>
    <w:p>
      <w:pPr>
        <w:spacing w:line="46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rPr>
        <w:t>常州市金坛区人民政府教育督导委员会办公室</w:t>
      </w:r>
    </w:p>
    <w:p>
      <w:pPr>
        <w:spacing w:line="460" w:lineRule="exact"/>
        <w:ind w:firstLine="560" w:firstLineChars="200"/>
        <w:jc w:val="right"/>
        <w:rPr>
          <w:rFonts w:cs="Times New Roman"/>
        </w:rPr>
      </w:pPr>
      <w:r>
        <w:rPr>
          <w:rFonts w:ascii="仿宋_GB2312" w:hAnsi="宋体" w:eastAsia="仿宋_GB2312" w:cs="仿宋_GB2312"/>
          <w:sz w:val="28"/>
          <w:szCs w:val="28"/>
        </w:rPr>
        <w:t>2020</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240" w:lineRule="exact"/>
        <w:ind w:firstLine="560" w:firstLineChars="200"/>
        <w:rPr>
          <w:rFonts w:ascii="仿宋_GB2312" w:hAnsi="宋体" w:eastAsia="仿宋_GB2312" w:cs="Times New Roman"/>
          <w:sz w:val="28"/>
          <w:szCs w:val="28"/>
        </w:rPr>
      </w:pP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常州市金坛区明珍实验学校素质教育督导评估报告</w:t>
      </w:r>
    </w:p>
    <w:p>
      <w:pPr>
        <w:spacing w:line="420" w:lineRule="exact"/>
        <w:jc w:val="center"/>
        <w:rPr>
          <w:rFonts w:ascii="宋体" w:cs="Times New Roman"/>
          <w:sz w:val="18"/>
          <w:szCs w:val="18"/>
        </w:rPr>
      </w:pPr>
    </w:p>
    <w:p>
      <w:pPr>
        <w:spacing w:line="46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26</w:t>
      </w:r>
      <w:r>
        <w:rPr>
          <w:rFonts w:hint="eastAsia" w:ascii="仿宋_GB2312" w:hAnsi="仿宋_GB2312" w:eastAsia="仿宋_GB2312" w:cs="仿宋_GB2312"/>
          <w:sz w:val="28"/>
          <w:szCs w:val="28"/>
        </w:rPr>
        <w:t>日至</w:t>
      </w:r>
      <w:r>
        <w:rPr>
          <w:rFonts w:ascii="仿宋_GB2312" w:hAnsi="仿宋_GB2312" w:eastAsia="仿宋_GB2312" w:cs="仿宋_GB2312"/>
          <w:sz w:val="28"/>
          <w:szCs w:val="28"/>
        </w:rPr>
        <w:t>27</w:t>
      </w:r>
      <w:r>
        <w:rPr>
          <w:rFonts w:hint="eastAsia" w:ascii="仿宋_GB2312" w:hAnsi="仿宋_GB2312" w:eastAsia="仿宋_GB2312" w:cs="仿宋_GB2312"/>
          <w:sz w:val="28"/>
          <w:szCs w:val="28"/>
        </w:rPr>
        <w:t>日，金坛区人民政府教育督导委员会办公室组成督导评估组，依据《常州市小学素质教育督导考核标准》要求，对金坛区明珍实验学校进行素质教育督导评估。首先评估组严格按照规程，听取了邓忠俊校长《精彩每一天，亮丽每一个》的自评报告，针对学校办学理念、学校课程建设、学校师资成长等方面和学校进行多元交流；其次评估组观摩了教师沙龙，查阅了教学管理台帐资料</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，剖析了</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个学科教研组，察看了</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人的备课材料，与学校</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位行政、</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位教师和</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位学生进行个别访谈，对</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位教师、</w:t>
      </w:r>
      <w:r>
        <w:rPr>
          <w:rFonts w:ascii="仿宋_GB2312" w:hAnsi="仿宋_GB2312" w:eastAsia="仿宋_GB2312" w:cs="仿宋_GB2312"/>
          <w:sz w:val="28"/>
          <w:szCs w:val="28"/>
        </w:rPr>
        <w:t>34</w:t>
      </w:r>
      <w:r>
        <w:rPr>
          <w:rFonts w:hint="eastAsia" w:ascii="仿宋_GB2312" w:hAnsi="仿宋_GB2312" w:eastAsia="仿宋_GB2312" w:cs="仿宋_GB2312"/>
          <w:sz w:val="28"/>
          <w:szCs w:val="28"/>
        </w:rPr>
        <w:t>位家长、</w:t>
      </w:r>
      <w:r>
        <w:rPr>
          <w:rFonts w:ascii="仿宋_GB2312" w:hAnsi="仿宋_GB2312" w:eastAsia="仿宋_GB2312" w:cs="仿宋_GB2312"/>
          <w:sz w:val="28"/>
          <w:szCs w:val="28"/>
        </w:rPr>
        <w:t>17</w:t>
      </w:r>
      <w:r>
        <w:rPr>
          <w:rFonts w:hint="eastAsia" w:ascii="仿宋_GB2312" w:hAnsi="仿宋_GB2312" w:eastAsia="仿宋_GB2312" w:cs="仿宋_GB2312"/>
          <w:sz w:val="28"/>
          <w:szCs w:val="28"/>
        </w:rPr>
        <w:t>位学生进行问卷调查，组织随堂听课</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节，优良率</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，对五年级的综合学科进行抽测，优良率为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；最后评估组进行集中评议汇总，形成考核意见，完成考核打分。就本次督导考核情况，评估组面向直溪镇政府、学校行政和教师、责任督学进行全面反馈。</w:t>
      </w:r>
    </w:p>
    <w:p>
      <w:pPr>
        <w:pStyle w:val="21"/>
        <w:adjustRightInd w:val="0"/>
        <w:snapToGrid w:val="0"/>
        <w:spacing w:line="460" w:lineRule="exact"/>
        <w:ind w:firstLine="3168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一、学校概述</w:t>
      </w:r>
    </w:p>
    <w:p>
      <w:pPr>
        <w:spacing w:line="460" w:lineRule="exact"/>
        <w:ind w:firstLine="57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金坛区明珍实验学校创办于</w:t>
      </w:r>
      <w:r>
        <w:rPr>
          <w:rFonts w:ascii="仿宋_GB2312" w:hAnsi="仿宋_GB2312" w:eastAsia="仿宋_GB2312" w:cs="仿宋_GB2312"/>
          <w:sz w:val="28"/>
          <w:szCs w:val="28"/>
        </w:rPr>
        <w:t>1929</w:t>
      </w:r>
      <w:r>
        <w:rPr>
          <w:rFonts w:hint="eastAsia" w:ascii="仿宋_GB2312" w:hAnsi="仿宋_GB2312" w:eastAsia="仿宋_GB2312" w:cs="仿宋_GB2312"/>
          <w:sz w:val="28"/>
          <w:szCs w:val="28"/>
        </w:rPr>
        <w:t>年，始名“金坛县王甲初级小学”，期间五改校名，七移校址，</w:t>
      </w:r>
      <w:r>
        <w:rPr>
          <w:rFonts w:ascii="仿宋_GB2312" w:hAnsi="仿宋_GB2312" w:eastAsia="仿宋_GB2312" w:cs="仿宋_GB2312"/>
          <w:sz w:val="28"/>
          <w:szCs w:val="28"/>
        </w:rPr>
        <w:t>1996</w:t>
      </w:r>
      <w:r>
        <w:rPr>
          <w:rFonts w:hint="eastAsia" w:ascii="仿宋_GB2312" w:hAnsi="仿宋_GB2312" w:eastAsia="仿宋_GB2312" w:cs="仿宋_GB2312"/>
          <w:sz w:val="28"/>
          <w:szCs w:val="28"/>
        </w:rPr>
        <w:t>年学校在现址新建，</w:t>
      </w:r>
      <w:r>
        <w:rPr>
          <w:rFonts w:ascii="仿宋_GB2312" w:hAnsi="仿宋_GB2312" w:eastAsia="仿宋_GB2312" w:cs="仿宋_GB2312"/>
          <w:sz w:val="28"/>
          <w:szCs w:val="28"/>
        </w:rPr>
        <w:t>2007</w:t>
      </w:r>
      <w:r>
        <w:rPr>
          <w:rFonts w:hint="eastAsia" w:ascii="仿宋_GB2312" w:hAnsi="仿宋_GB2312" w:eastAsia="仿宋_GB2312" w:cs="仿宋_GB2312"/>
          <w:sz w:val="28"/>
          <w:szCs w:val="28"/>
        </w:rPr>
        <w:t>年更名为“金坛市明珍实验学校”。学校占地面积</w:t>
      </w:r>
      <w:r>
        <w:rPr>
          <w:rFonts w:ascii="仿宋_GB2312" w:hAnsi="仿宋_GB2312" w:eastAsia="仿宋_GB2312" w:cs="仿宋_GB2312"/>
          <w:sz w:val="28"/>
          <w:szCs w:val="28"/>
        </w:rPr>
        <w:t>14473</w:t>
      </w:r>
      <w:r>
        <w:rPr>
          <w:rFonts w:hint="eastAsia" w:ascii="仿宋_GB2312" w:hAnsi="仿宋_GB2312" w:eastAsia="仿宋_GB2312" w:cs="仿宋_GB2312"/>
          <w:sz w:val="28"/>
          <w:szCs w:val="28"/>
        </w:rPr>
        <w:t>平方米，建筑面积</w:t>
      </w:r>
      <w:r>
        <w:rPr>
          <w:rFonts w:ascii="仿宋_GB2312" w:hAnsi="仿宋_GB2312" w:eastAsia="仿宋_GB2312" w:cs="仿宋_GB2312"/>
          <w:sz w:val="28"/>
          <w:szCs w:val="28"/>
        </w:rPr>
        <w:t>4556</w:t>
      </w:r>
      <w:r>
        <w:rPr>
          <w:rFonts w:hint="eastAsia" w:ascii="仿宋_GB2312" w:hAnsi="仿宋_GB2312" w:eastAsia="仿宋_GB2312" w:cs="仿宋_GB2312"/>
          <w:sz w:val="28"/>
          <w:szCs w:val="28"/>
        </w:rPr>
        <w:t>平方米，绿化面积</w:t>
      </w:r>
      <w:r>
        <w:rPr>
          <w:rFonts w:ascii="仿宋_GB2312" w:hAnsi="仿宋_GB2312" w:eastAsia="仿宋_GB2312" w:cs="仿宋_GB2312"/>
          <w:sz w:val="28"/>
          <w:szCs w:val="28"/>
        </w:rPr>
        <w:t>6078</w:t>
      </w:r>
      <w:r>
        <w:rPr>
          <w:rFonts w:hint="eastAsia" w:ascii="仿宋_GB2312" w:hAnsi="仿宋_GB2312" w:eastAsia="仿宋_GB2312" w:cs="仿宋_GB2312"/>
          <w:sz w:val="28"/>
          <w:szCs w:val="28"/>
        </w:rPr>
        <w:t>平方米，功能室配置齐全，设施设备完善。学校现有</w:t>
      </w:r>
      <w:r>
        <w:rPr>
          <w:rFonts w:ascii="仿宋_GB2312" w:hAnsi="仿宋_GB2312" w:eastAsia="仿宋_GB2312" w:cs="仿宋_GB2312"/>
          <w:sz w:val="28"/>
          <w:szCs w:val="28"/>
        </w:rPr>
        <w:t>17</w:t>
      </w:r>
      <w:r>
        <w:rPr>
          <w:rFonts w:hint="eastAsia" w:ascii="仿宋_GB2312" w:hAnsi="仿宋_GB2312" w:eastAsia="仿宋_GB2312" w:cs="仿宋_GB2312"/>
          <w:sz w:val="28"/>
          <w:szCs w:val="28"/>
        </w:rPr>
        <w:t>名专任教师，</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个教学班，</w:t>
      </w:r>
      <w:r>
        <w:rPr>
          <w:rFonts w:ascii="仿宋_GB2312" w:hAnsi="仿宋_GB2312" w:eastAsia="仿宋_GB2312" w:cs="仿宋_GB2312"/>
          <w:sz w:val="28"/>
          <w:szCs w:val="28"/>
        </w:rPr>
        <w:t>108</w:t>
      </w:r>
      <w:r>
        <w:rPr>
          <w:rFonts w:hint="eastAsia" w:ascii="仿宋_GB2312" w:hAnsi="仿宋_GB2312" w:eastAsia="仿宋_GB2312" w:cs="仿宋_GB2312"/>
          <w:sz w:val="28"/>
          <w:szCs w:val="28"/>
        </w:rPr>
        <w:t>名学生。生均建筑面积、活动场地、绿化面积等均已达标。教师学历达标</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％，其中教师本科及以上学历占</w:t>
      </w:r>
      <w:r>
        <w:rPr>
          <w:rFonts w:ascii="仿宋_GB2312" w:hAnsi="仿宋_GB2312" w:eastAsia="仿宋_GB2312" w:cs="仿宋_GB2312"/>
          <w:sz w:val="28"/>
          <w:szCs w:val="28"/>
        </w:rPr>
        <w:t>82.3%</w:t>
      </w:r>
      <w:r>
        <w:rPr>
          <w:rFonts w:hint="eastAsia" w:ascii="仿宋_GB2312" w:hAnsi="仿宋_GB2312" w:eastAsia="仿宋_GB2312" w:cs="仿宋_GB2312"/>
          <w:sz w:val="28"/>
          <w:szCs w:val="28"/>
        </w:rPr>
        <w:t>，中小学高级教师占专任教师总数的</w:t>
      </w:r>
      <w:r>
        <w:rPr>
          <w:rFonts w:ascii="仿宋_GB2312" w:hAnsi="仿宋_GB2312" w:eastAsia="仿宋_GB2312" w:cs="仿宋_GB2312"/>
          <w:sz w:val="28"/>
          <w:szCs w:val="28"/>
        </w:rPr>
        <w:t>11.8%</w:t>
      </w:r>
      <w:r>
        <w:rPr>
          <w:rFonts w:hint="eastAsia" w:ascii="仿宋_GB2312" w:hAnsi="仿宋_GB2312" w:eastAsia="仿宋_GB2312" w:cs="仿宋_GB2312"/>
          <w:sz w:val="28"/>
          <w:szCs w:val="28"/>
        </w:rPr>
        <w:t>，具有金坛区级以上学术称号教师</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人，占专任教师总数的</w:t>
      </w:r>
      <w:r>
        <w:rPr>
          <w:rFonts w:ascii="仿宋_GB2312" w:hAnsi="仿宋_GB2312" w:eastAsia="仿宋_GB2312" w:cs="仿宋_GB2312"/>
          <w:sz w:val="28"/>
          <w:szCs w:val="28"/>
        </w:rPr>
        <w:t>23.5</w:t>
      </w:r>
      <w:r>
        <w:rPr>
          <w:rFonts w:hint="eastAsia" w:ascii="仿宋_GB2312" w:hAnsi="仿宋_GB2312" w:eastAsia="仿宋_GB2312" w:cs="仿宋_GB2312"/>
          <w:sz w:val="28"/>
          <w:szCs w:val="28"/>
        </w:rPr>
        <w:t>％。学校校园整洁、精致、美观，教学区、运动区、生活区分布合理，处处洋溢育人气息。</w:t>
      </w:r>
    </w:p>
    <w:p>
      <w:pPr>
        <w:numPr>
          <w:ilvl w:val="0"/>
          <w:numId w:val="2"/>
        </w:num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办学成绩和特色亮点</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明珍实验学校注重内涵发展，近四年来先后获得“常州市先进基层党组织”“常州市文明校园”“江苏省龙狮训练基地”“金坛区非物质文化遗产传承教学示范基地”等多项荣誉称号。学校办学特色逐步凸显，教育教学质量逐年稳步攀升。</w:t>
      </w:r>
    </w:p>
    <w:p>
      <w:pPr>
        <w:numPr>
          <w:ilvl w:val="0"/>
          <w:numId w:val="3"/>
        </w:num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办学理念清晰，学校发展主动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学校以第四轮三年主动发展规划为纲领，以打造内涵深度的特色学校为目标，践行“思想领校，文化立校，课程赢校，特色亮校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团队强校”的办学宗旨，实现“学生有特长、教师有特点、学校有特色”的发展愿景。“亮丽每一个，精彩每一天”是明珍实验学校的办学理念和办学追求。也是他们所有工作的一个标准和价值取向。围绕着办学理念学校通过变革课程设置，开发校本课程，打造小班化课堂等，做了卓有成效的工作。学校通过小班化教学研究关注每一个，进行龙文化课程实施成长每一个，开设社团课程展示每一个，为了明珍孩子的当下和未来的每一天都精彩，付出了智慧和行动。</w:t>
      </w:r>
      <w:r>
        <w:rPr>
          <w:rFonts w:ascii="仿宋_GB2312" w:hAnsi="仿宋_GB2312" w:eastAsia="仿宋_GB2312" w:cs="仿宋_GB2312"/>
          <w:sz w:val="28"/>
          <w:szCs w:val="28"/>
        </w:rPr>
        <w:t xml:space="preserve"> </w:t>
      </w:r>
    </w:p>
    <w:p>
      <w:pPr>
        <w:numPr>
          <w:ilvl w:val="0"/>
          <w:numId w:val="3"/>
        </w:num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校园精致明丽，文化特色浓郁</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学校占地面积约</w:t>
      </w:r>
      <w:r>
        <w:rPr>
          <w:rFonts w:ascii="仿宋_GB2312" w:hAnsi="仿宋_GB2312" w:eastAsia="仿宋_GB2312" w:cs="仿宋_GB2312"/>
          <w:sz w:val="28"/>
          <w:szCs w:val="28"/>
        </w:rPr>
        <w:t>15000</w:t>
      </w:r>
      <w:r>
        <w:rPr>
          <w:rFonts w:hint="eastAsia" w:ascii="仿宋_GB2312" w:hAnsi="仿宋_GB2312" w:eastAsia="仿宋_GB2312" w:cs="仿宋_GB2312"/>
          <w:sz w:val="28"/>
          <w:szCs w:val="28"/>
        </w:rPr>
        <w:t>平方米，校园布局合理美观，呈现绿化、美化、人文化，基础设施配套齐全，硬件水平逐年提升，办学规模虽日趋小微，但因地制宜实施小班化教学后愈发特色鲜明。乡村学校，花草掩映，树木葱茏，笑容亲切，书声琅琅，歌声嘹亮，这里是乡村孩子自由生长的花园，更是师生自信成长的乐园。</w:t>
      </w:r>
    </w:p>
    <w:p>
      <w:pPr>
        <w:numPr>
          <w:ilvl w:val="0"/>
          <w:numId w:val="3"/>
        </w:num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师训举措有力，引领教师发展</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学校校本培训坚持整体规划，培训有主题，有内容，有成效。通过名师工作室、专家讲座、专题培训等形式，用“请进来，走出去”的方式开展培训。学校成立“青年教师主动发展营”，每月组织活动，开拓教师视野。“读好一本书，写好一手字，上好一堂课”的“三个一”是每学期对青年教师的基本要求。</w:t>
      </w:r>
      <w:r>
        <w:rPr>
          <w:rFonts w:hint="eastAsia" w:ascii="仿宋_GB2312" w:hAnsi="仿宋_GB2312" w:eastAsia="仿宋_GB2312" w:cs="仿宋_GB2312"/>
          <w:kern w:val="0"/>
          <w:sz w:val="28"/>
          <w:szCs w:val="28"/>
        </w:rPr>
        <w:t>学校积极构建教师网络教学和科研空间，</w:t>
      </w:r>
      <w:r>
        <w:rPr>
          <w:rFonts w:ascii="仿宋_GB2312" w:hAnsi="仿宋_GB2312" w:eastAsia="仿宋_GB2312" w:cs="仿宋_GB2312"/>
          <w:kern w:val="0"/>
          <w:sz w:val="28"/>
          <w:szCs w:val="28"/>
        </w:rPr>
        <w:t>50%</w:t>
      </w:r>
      <w:r>
        <w:rPr>
          <w:rFonts w:hint="eastAsia" w:ascii="仿宋_GB2312" w:hAnsi="仿宋_GB2312" w:eastAsia="仿宋_GB2312" w:cs="仿宋_GB2312"/>
          <w:kern w:val="0"/>
          <w:sz w:val="28"/>
          <w:szCs w:val="28"/>
        </w:rPr>
        <w:t>的学科有辖市、区级以上教育科研课题，</w:t>
      </w:r>
      <w:r>
        <w:rPr>
          <w:rFonts w:ascii="仿宋_GB2312" w:hAnsi="仿宋_GB2312" w:eastAsia="仿宋_GB2312" w:cs="仿宋_GB2312"/>
          <w:kern w:val="0"/>
          <w:sz w:val="28"/>
          <w:szCs w:val="28"/>
        </w:rPr>
        <w:t>80%</w:t>
      </w:r>
      <w:r>
        <w:rPr>
          <w:rFonts w:hint="eastAsia" w:ascii="仿宋_GB2312" w:hAnsi="仿宋_GB2312" w:eastAsia="仿宋_GB2312" w:cs="仿宋_GB2312"/>
          <w:kern w:val="0"/>
          <w:sz w:val="28"/>
          <w:szCs w:val="28"/>
        </w:rPr>
        <w:t>的教师参与课题研究。</w:t>
      </w:r>
      <w:r>
        <w:rPr>
          <w:rFonts w:hint="eastAsia" w:ascii="仿宋_GB2312" w:hAnsi="仿宋_GB2312" w:eastAsia="仿宋_GB2312" w:cs="仿宋_GB2312"/>
          <w:sz w:val="28"/>
          <w:szCs w:val="28"/>
        </w:rPr>
        <w:t>近三年年来有</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人次教师在辖市、区级以上学科教师基本功竞赛及评优课等活动中获奖，有</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人次在市级课堂教学评优课或基本功竞赛中获奖，有</w:t>
      </w:r>
      <w:r>
        <w:rPr>
          <w:rFonts w:ascii="仿宋_GB2312" w:hAnsi="仿宋_GB2312" w:eastAsia="仿宋_GB2312" w:cs="仿宋_GB2312"/>
          <w:sz w:val="28"/>
          <w:szCs w:val="28"/>
        </w:rPr>
        <w:t>74</w:t>
      </w:r>
      <w:r>
        <w:rPr>
          <w:rFonts w:hint="eastAsia" w:ascii="仿宋_GB2312" w:hAnsi="仿宋_GB2312" w:eastAsia="仿宋_GB2312" w:cs="仿宋_GB2312"/>
          <w:sz w:val="28"/>
          <w:szCs w:val="28"/>
        </w:rPr>
        <w:t>人次在各级各类论文评比中获奖、发表，其中表省级刊物和省市级论文获奖的教师数占专任教师数的比例为</w:t>
      </w:r>
      <w:r>
        <w:rPr>
          <w:rFonts w:ascii="仿宋_GB2312" w:hAnsi="仿宋_GB2312" w:eastAsia="仿宋_GB2312" w:cs="仿宋_GB2312"/>
          <w:sz w:val="28"/>
          <w:szCs w:val="28"/>
        </w:rPr>
        <w:t>46%</w:t>
      </w:r>
      <w:r>
        <w:rPr>
          <w:rFonts w:hint="eastAsia" w:ascii="仿宋_GB2312" w:hAnsi="仿宋_GB2312" w:eastAsia="仿宋_GB2312" w:cs="仿宋_GB2312"/>
          <w:sz w:val="28"/>
          <w:szCs w:val="28"/>
        </w:rPr>
        <w:t>，论文发表省级以上刊物占比</w:t>
      </w:r>
      <w:r>
        <w:rPr>
          <w:rFonts w:ascii="仿宋_GB2312" w:hAnsi="仿宋_GB2312" w:eastAsia="仿宋_GB2312" w:cs="仿宋_GB2312"/>
          <w:sz w:val="28"/>
          <w:szCs w:val="28"/>
        </w:rPr>
        <w:t>25%</w:t>
      </w:r>
      <w:r>
        <w:rPr>
          <w:rFonts w:hint="eastAsia" w:ascii="仿宋_GB2312" w:hAnsi="仿宋_GB2312" w:eastAsia="仿宋_GB2312" w:cs="仿宋_GB2312"/>
          <w:sz w:val="28"/>
          <w:szCs w:val="28"/>
        </w:rPr>
        <w:t>。先后培育了“全国优秀教师”“省美协会员”“省书协会员”“金坛市十佳教师”等一批优秀的教师。</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（四）课程特色鲜明，质量管理高效</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学校以“精彩每一天，亮丽每一个”为发展理念，统整构建“亮智、亮行、亮我”</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“三亮”课程，坚持“让艺术属于每一个农村孩子”，将书法、乒乓、古筝（吉他）等纳入课程，艺体教育成果丰硕。在金坛区艺术教育年度考核中连续</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年获一等奖，学校合唱队连续</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年荣获区一等奖，学校英语整班朗读和口语交际，连续三次荣获常州市一等奖。</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学校</w:t>
      </w:r>
      <w:r>
        <w:rPr>
          <w:rFonts w:hint="eastAsia" w:ascii="仿宋_GB2312" w:hAnsi="仿宋_GB2312" w:eastAsia="仿宋_GB2312" w:cs="仿宋_GB2312"/>
          <w:kern w:val="0"/>
          <w:sz w:val="28"/>
          <w:szCs w:val="28"/>
        </w:rPr>
        <w:t>舞龙社团被评为“常州市学校少年宫优秀社团，《弘扬“登冠龙文化”打造“明珍新名片”》荣获金坛区学校特色发展优秀项目，并获评常州市第五届学校主动发展优秀项目评选二等奖。学校“明珍小龙人”舞龙队参加第十一届全国舞龙舞狮锦标赛荣获第三名，</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年获全国龙狮锦标赛少年组传统套路三等奖，</w:t>
      </w:r>
      <w:r>
        <w:rPr>
          <w:rFonts w:ascii="仿宋_GB2312" w:hAnsi="仿宋_GB2312" w:eastAsia="仿宋_GB2312" w:cs="仿宋_GB2312"/>
          <w:sz w:val="28"/>
          <w:szCs w:val="28"/>
        </w:rPr>
        <w:t>2019</w:t>
      </w:r>
      <w:r>
        <w:rPr>
          <w:rFonts w:hint="eastAsia" w:ascii="仿宋_GB2312" w:hAnsi="仿宋_GB2312" w:eastAsia="仿宋_GB2312" w:cs="仿宋_GB2312"/>
          <w:sz w:val="28"/>
          <w:szCs w:val="28"/>
        </w:rPr>
        <w:t>年获得江苏省龙狮锦标赛少年组第四名。</w:t>
      </w:r>
      <w:r>
        <w:rPr>
          <w:rFonts w:ascii="仿宋_GB2312" w:hAnsi="仿宋_GB2312" w:eastAsia="仿宋_GB2312" w:cs="仿宋_GB2312"/>
          <w:sz w:val="28"/>
          <w:szCs w:val="28"/>
        </w:rPr>
        <w:t>2019</w:t>
      </w:r>
      <w:r>
        <w:rPr>
          <w:rFonts w:hint="eastAsia" w:ascii="仿宋_GB2312" w:hAnsi="仿宋_GB2312" w:eastAsia="仿宋_GB2312" w:cs="仿宋_GB2312"/>
          <w:sz w:val="28"/>
          <w:szCs w:val="28"/>
        </w:rPr>
        <w:t>年学校被授予“江苏省龙狮训练基地”、“金坛区非物质文化遗产传承教学示范基地”，舞龙特色区域内外产生了一定的影响力。省教育报社、江苏教育新闻网、常州电视台等媒体专刊报道学校办学特色。</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三、主要问题与改进建议</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（一）队伍建设再着力</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建议学校不断加强青年教师培养，多措并举，努力促进青年教师和骨干教师专业发展，不断提升名优教师比例，不断打造学校学科领衔教师。</w:t>
      </w:r>
    </w:p>
    <w:p>
      <w:pPr>
        <w:numPr>
          <w:ilvl w:val="0"/>
          <w:numId w:val="4"/>
        </w:numPr>
        <w:spacing w:line="460" w:lineRule="exact"/>
        <w:ind w:firstLine="562" w:firstLineChars="200"/>
        <w:rPr>
          <w:rFonts w:ascii="宋体" w:cs="Times New Roman"/>
          <w:b/>
          <w:bCs/>
          <w:sz w:val="28"/>
          <w:szCs w:val="28"/>
        </w:rPr>
      </w:pPr>
      <w:r>
        <w:rPr>
          <w:rFonts w:hint="eastAsia" w:ascii="仿宋_GB2312" w:hAnsi="仿宋_GB2312" w:eastAsia="仿宋_GB2312" w:cs="仿宋_GB2312"/>
          <w:b/>
          <w:bCs/>
          <w:sz w:val="28"/>
          <w:szCs w:val="28"/>
        </w:rPr>
        <w:t>后勤保障再优化</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建议学校在后勤硬件设施和保障力度等方面进一步优化，积极改造办学条件，促进后勤管理的规范和高效。</w:t>
      </w: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rPr>
        <w:t>常州市金坛区人民政府教育督导委员会办公室</w:t>
      </w:r>
    </w:p>
    <w:p>
      <w:pPr>
        <w:spacing w:line="460" w:lineRule="exact"/>
        <w:ind w:firstLine="560" w:firstLineChars="200"/>
        <w:jc w:val="right"/>
        <w:rPr>
          <w:rFonts w:cs="Times New Roman"/>
        </w:rPr>
      </w:pPr>
      <w:r>
        <w:rPr>
          <w:rFonts w:ascii="仿宋_GB2312" w:hAnsi="宋体" w:eastAsia="仿宋_GB2312" w:cs="仿宋_GB2312"/>
          <w:sz w:val="28"/>
          <w:szCs w:val="28"/>
        </w:rPr>
        <w:t>2020</w:t>
      </w:r>
      <w:r>
        <w:rPr>
          <w:rFonts w:hint="eastAsia" w:ascii="仿宋_GB2312" w:hAnsi="宋体" w:eastAsia="仿宋_GB2312" w:cs="仿宋_GB2312"/>
          <w:sz w:val="28"/>
          <w:szCs w:val="28"/>
        </w:rPr>
        <w:t>年</w:t>
      </w:r>
      <w:r>
        <w:rPr>
          <w:rFonts w:ascii="仿宋_GB2312" w:hAnsi="宋体" w:eastAsia="仿宋_GB2312" w:cs="仿宋_GB2312"/>
          <w:sz w:val="28"/>
          <w:szCs w:val="28"/>
        </w:rPr>
        <w:t>12</w:t>
      </w:r>
      <w:r>
        <w:rPr>
          <w:rFonts w:hint="eastAsia" w:ascii="仿宋_GB2312" w:hAnsi="宋体" w:eastAsia="仿宋_GB2312" w:cs="仿宋_GB2312"/>
          <w:sz w:val="28"/>
          <w:szCs w:val="28"/>
        </w:rPr>
        <w:t>月</w:t>
      </w:r>
    </w:p>
    <w:p>
      <w:pPr>
        <w:spacing w:line="420" w:lineRule="exact"/>
        <w:jc w:val="center"/>
        <w:rPr>
          <w:rFonts w:ascii="黑体" w:hAnsi="黑体" w:eastAsia="黑体" w:cs="Times New Roman"/>
          <w:sz w:val="32"/>
          <w:szCs w:val="32"/>
        </w:rPr>
      </w:pP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常州市金坛区河滨小学素质教育督导评估报告</w:t>
      </w:r>
    </w:p>
    <w:p>
      <w:pPr>
        <w:spacing w:line="420" w:lineRule="exact"/>
        <w:jc w:val="center"/>
        <w:rPr>
          <w:rFonts w:ascii="宋体" w:cs="Times New Roman"/>
          <w:sz w:val="24"/>
          <w:szCs w:val="24"/>
        </w:rPr>
      </w:pPr>
    </w:p>
    <w:p>
      <w:pPr>
        <w:spacing w:line="460" w:lineRule="exact"/>
        <w:ind w:firstLine="560" w:firstLineChars="200"/>
        <w:rPr>
          <w:rFonts w:ascii="宋体" w:cs="Times New Roman"/>
          <w:b/>
          <w:bCs/>
          <w:sz w:val="24"/>
          <w:szCs w:val="24"/>
        </w:rPr>
      </w:pPr>
      <w:r>
        <w:rPr>
          <w:rFonts w:ascii="仿宋_GB2312" w:hAnsi="宋体" w:eastAsia="仿宋_GB2312" w:cs="仿宋_GB2312"/>
          <w:sz w:val="28"/>
          <w:szCs w:val="28"/>
        </w:rPr>
        <w:t>2020</w:t>
      </w:r>
      <w:r>
        <w:rPr>
          <w:rFonts w:hint="eastAsia" w:ascii="仿宋_GB2312" w:hAnsi="宋体" w:eastAsia="仿宋_GB2312" w:cs="仿宋_GB2312"/>
          <w:sz w:val="28"/>
          <w:szCs w:val="28"/>
        </w:rPr>
        <w:t>年</w:t>
      </w:r>
      <w:r>
        <w:rPr>
          <w:rFonts w:ascii="仿宋_GB2312" w:hAnsi="宋体" w:eastAsia="仿宋_GB2312" w:cs="仿宋_GB2312"/>
          <w:sz w:val="28"/>
          <w:szCs w:val="28"/>
        </w:rPr>
        <w:t>12</w:t>
      </w:r>
      <w:r>
        <w:rPr>
          <w:rFonts w:hint="eastAsia" w:ascii="仿宋_GB2312" w:hAnsi="宋体" w:eastAsia="仿宋_GB2312" w:cs="仿宋_GB2312"/>
          <w:sz w:val="28"/>
          <w:szCs w:val="28"/>
        </w:rPr>
        <w:t>月</w:t>
      </w:r>
      <w:r>
        <w:rPr>
          <w:rFonts w:ascii="仿宋_GB2312" w:hAnsi="宋体" w:eastAsia="仿宋_GB2312" w:cs="仿宋_GB2312"/>
          <w:sz w:val="28"/>
          <w:szCs w:val="28"/>
        </w:rPr>
        <w:t>3</w:t>
      </w:r>
      <w:r>
        <w:rPr>
          <w:rFonts w:hint="eastAsia" w:ascii="仿宋_GB2312" w:hAnsi="宋体" w:eastAsia="仿宋_GB2312" w:cs="仿宋_GB2312"/>
          <w:sz w:val="28"/>
          <w:szCs w:val="28"/>
        </w:rPr>
        <w:t>日至</w:t>
      </w:r>
      <w:r>
        <w:rPr>
          <w:rFonts w:ascii="仿宋_GB2312" w:hAnsi="宋体" w:eastAsia="仿宋_GB2312" w:cs="仿宋_GB2312"/>
          <w:sz w:val="28"/>
          <w:szCs w:val="28"/>
        </w:rPr>
        <w:t>4</w:t>
      </w:r>
      <w:r>
        <w:rPr>
          <w:rFonts w:hint="eastAsia" w:ascii="仿宋_GB2312" w:hAnsi="宋体" w:eastAsia="仿宋_GB2312" w:cs="仿宋_GB2312"/>
          <w:sz w:val="28"/>
          <w:szCs w:val="28"/>
        </w:rPr>
        <w:t>日，金坛区人民政府教育督导委员会办公室组成督导评估组，依据《常州市小学素质教育督导考核标准》要求，对金坛区河滨小学进行素质教育督导评估。首先评估组严格按照规程，听取了学校《向美生长》的自评报告，针对课程建设、教师发展、学校发展的传承与</w:t>
      </w:r>
      <w:r>
        <w:rPr>
          <w:rFonts w:hint="eastAsia" w:ascii="仿宋_GB2312" w:hAnsi="宋体" w:eastAsia="仿宋_GB2312" w:cs="仿宋_GB2312"/>
          <w:color w:val="000000"/>
          <w:sz w:val="28"/>
          <w:szCs w:val="28"/>
        </w:rPr>
        <w:t>发展等方面和学校进行多元交流；其次评估组观看了大课间，观摩了学校社团活动、教师沙龙等，查阅了五年级组全学科全方位的相关材料，剖析了语文教研组，察看了</w:t>
      </w:r>
      <w:r>
        <w:rPr>
          <w:rFonts w:ascii="仿宋_GB2312" w:hAnsi="宋体" w:eastAsia="仿宋_GB2312" w:cs="仿宋_GB2312"/>
          <w:color w:val="000000"/>
          <w:sz w:val="28"/>
          <w:szCs w:val="28"/>
        </w:rPr>
        <w:t>36</w:t>
      </w:r>
      <w:r>
        <w:rPr>
          <w:rFonts w:hint="eastAsia" w:ascii="仿宋_GB2312" w:hAnsi="宋体" w:eastAsia="仿宋_GB2312" w:cs="仿宋_GB2312"/>
          <w:color w:val="000000"/>
          <w:sz w:val="28"/>
          <w:szCs w:val="28"/>
        </w:rPr>
        <w:t>人的备课材料，</w:t>
      </w:r>
      <w:r>
        <w:rPr>
          <w:rFonts w:ascii="仿宋_GB2312" w:hAnsi="宋体" w:eastAsia="仿宋_GB2312" w:cs="仿宋_GB2312"/>
          <w:color w:val="000000"/>
          <w:sz w:val="28"/>
          <w:szCs w:val="28"/>
        </w:rPr>
        <w:t>10</w:t>
      </w:r>
      <w:r>
        <w:rPr>
          <w:rFonts w:hint="eastAsia" w:ascii="仿宋_GB2312" w:hAnsi="宋体" w:eastAsia="仿宋_GB2312" w:cs="仿宋_GB2312"/>
          <w:color w:val="000000"/>
          <w:sz w:val="28"/>
          <w:szCs w:val="28"/>
        </w:rPr>
        <w:t>本教研组手册、</w:t>
      </w:r>
      <w:r>
        <w:rPr>
          <w:rFonts w:ascii="仿宋_GB2312" w:hAnsi="宋体" w:eastAsia="仿宋_GB2312" w:cs="仿宋_GB2312"/>
          <w:color w:val="000000"/>
          <w:sz w:val="28"/>
          <w:szCs w:val="28"/>
        </w:rPr>
        <w:t>36</w:t>
      </w:r>
      <w:r>
        <w:rPr>
          <w:rFonts w:hint="eastAsia" w:ascii="仿宋_GB2312" w:hAnsi="宋体" w:eastAsia="仿宋_GB2312" w:cs="仿宋_GB2312"/>
          <w:color w:val="000000"/>
          <w:sz w:val="28"/>
          <w:szCs w:val="28"/>
        </w:rPr>
        <w:t>本班主任工作手册，</w:t>
      </w:r>
      <w:r>
        <w:rPr>
          <w:rFonts w:ascii="仿宋_GB2312" w:hAnsi="宋体" w:eastAsia="仿宋_GB2312" w:cs="仿宋_GB2312"/>
          <w:color w:val="000000"/>
          <w:sz w:val="28"/>
          <w:szCs w:val="28"/>
        </w:rPr>
        <w:t>22</w:t>
      </w:r>
      <w:r>
        <w:rPr>
          <w:rFonts w:hint="eastAsia" w:ascii="仿宋_GB2312" w:hAnsi="宋体" w:eastAsia="仿宋_GB2312" w:cs="仿宋_GB2312"/>
          <w:color w:val="000000"/>
          <w:sz w:val="28"/>
          <w:szCs w:val="28"/>
        </w:rPr>
        <w:t>本听课本、五（</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）班所有学科作业各</w:t>
      </w:r>
      <w:r>
        <w:rPr>
          <w:rFonts w:ascii="仿宋_GB2312" w:hAnsi="宋体" w:eastAsia="仿宋_GB2312" w:cs="仿宋_GB2312"/>
          <w:color w:val="000000"/>
          <w:sz w:val="28"/>
          <w:szCs w:val="28"/>
        </w:rPr>
        <w:t>51</w:t>
      </w:r>
      <w:r>
        <w:rPr>
          <w:rFonts w:hint="eastAsia" w:ascii="仿宋_GB2312" w:hAnsi="宋体" w:eastAsia="仿宋_GB2312" w:cs="仿宋_GB2312"/>
          <w:color w:val="000000"/>
          <w:sz w:val="28"/>
          <w:szCs w:val="28"/>
        </w:rPr>
        <w:t>本，与学校</w:t>
      </w:r>
      <w:r>
        <w:rPr>
          <w:rFonts w:ascii="仿宋_GB2312" w:hAnsi="宋体" w:eastAsia="仿宋_GB2312" w:cs="仿宋_GB2312"/>
          <w:color w:val="000000"/>
          <w:sz w:val="28"/>
          <w:szCs w:val="28"/>
        </w:rPr>
        <w:t>6</w:t>
      </w:r>
      <w:r>
        <w:rPr>
          <w:rFonts w:hint="eastAsia" w:ascii="仿宋_GB2312" w:hAnsi="宋体" w:eastAsia="仿宋_GB2312" w:cs="仿宋_GB2312"/>
          <w:color w:val="000000"/>
          <w:sz w:val="28"/>
          <w:szCs w:val="28"/>
        </w:rPr>
        <w:t>位行政、</w:t>
      </w:r>
      <w:r>
        <w:rPr>
          <w:rFonts w:ascii="仿宋_GB2312" w:hAnsi="宋体" w:eastAsia="仿宋_GB2312" w:cs="仿宋_GB2312"/>
          <w:color w:val="000000"/>
          <w:sz w:val="28"/>
          <w:szCs w:val="28"/>
        </w:rPr>
        <w:t>12</w:t>
      </w:r>
      <w:r>
        <w:rPr>
          <w:rFonts w:hint="eastAsia" w:ascii="仿宋_GB2312" w:hAnsi="宋体" w:eastAsia="仿宋_GB2312" w:cs="仿宋_GB2312"/>
          <w:color w:val="000000"/>
          <w:sz w:val="28"/>
          <w:szCs w:val="28"/>
        </w:rPr>
        <w:t>位教师和</w:t>
      </w:r>
      <w:r>
        <w:rPr>
          <w:rFonts w:ascii="仿宋_GB2312" w:hAnsi="宋体" w:eastAsia="仿宋_GB2312" w:cs="仿宋_GB2312"/>
          <w:color w:val="000000"/>
          <w:sz w:val="28"/>
          <w:szCs w:val="28"/>
        </w:rPr>
        <w:t>18</w:t>
      </w:r>
      <w:r>
        <w:rPr>
          <w:rFonts w:hint="eastAsia" w:ascii="仿宋_GB2312" w:hAnsi="宋体" w:eastAsia="仿宋_GB2312" w:cs="仿宋_GB2312"/>
          <w:color w:val="000000"/>
          <w:sz w:val="28"/>
          <w:szCs w:val="28"/>
        </w:rPr>
        <w:t>位学生进行个别访谈，对</w:t>
      </w:r>
      <w:r>
        <w:rPr>
          <w:rFonts w:ascii="仿宋_GB2312" w:hAnsi="宋体" w:eastAsia="仿宋_GB2312" w:cs="仿宋_GB2312"/>
          <w:color w:val="000000"/>
          <w:sz w:val="28"/>
          <w:szCs w:val="28"/>
        </w:rPr>
        <w:t>90</w:t>
      </w:r>
      <w:r>
        <w:rPr>
          <w:rFonts w:hint="eastAsia" w:ascii="仿宋_GB2312" w:hAnsi="宋体" w:eastAsia="仿宋_GB2312" w:cs="仿宋_GB2312"/>
          <w:color w:val="000000"/>
          <w:sz w:val="28"/>
          <w:szCs w:val="28"/>
        </w:rPr>
        <w:t>位教师、</w:t>
      </w:r>
      <w:r>
        <w:rPr>
          <w:rFonts w:ascii="仿宋_GB2312" w:hAnsi="宋体" w:eastAsia="仿宋_GB2312" w:cs="仿宋_GB2312"/>
          <w:color w:val="000000"/>
          <w:sz w:val="28"/>
          <w:szCs w:val="28"/>
        </w:rPr>
        <w:t>216</w:t>
      </w:r>
      <w:r>
        <w:rPr>
          <w:rFonts w:hint="eastAsia" w:ascii="仿宋_GB2312" w:hAnsi="宋体" w:eastAsia="仿宋_GB2312" w:cs="仿宋_GB2312"/>
          <w:color w:val="000000"/>
          <w:sz w:val="28"/>
          <w:szCs w:val="28"/>
        </w:rPr>
        <w:t>位家长、</w:t>
      </w:r>
      <w:r>
        <w:rPr>
          <w:rFonts w:ascii="仿宋_GB2312" w:hAnsi="宋体" w:eastAsia="仿宋_GB2312" w:cs="仿宋_GB2312"/>
          <w:color w:val="000000"/>
          <w:sz w:val="28"/>
          <w:szCs w:val="28"/>
        </w:rPr>
        <w:t>163</w:t>
      </w:r>
      <w:r>
        <w:rPr>
          <w:rFonts w:hint="eastAsia" w:ascii="仿宋_GB2312" w:hAnsi="宋体" w:eastAsia="仿宋_GB2312" w:cs="仿宋_GB2312"/>
          <w:color w:val="000000"/>
          <w:sz w:val="28"/>
          <w:szCs w:val="28"/>
        </w:rPr>
        <w:t>位学生进行</w:t>
      </w:r>
      <w:r>
        <w:rPr>
          <w:rFonts w:hint="eastAsia" w:ascii="仿宋_GB2312" w:hAnsi="宋体" w:eastAsia="仿宋_GB2312" w:cs="仿宋_GB2312"/>
          <w:sz w:val="28"/>
          <w:szCs w:val="28"/>
        </w:rPr>
        <w:t>问卷调查，上述满意度均为</w:t>
      </w:r>
      <w:r>
        <w:rPr>
          <w:rFonts w:ascii="仿宋_GB2312" w:hAnsi="宋体" w:eastAsia="仿宋_GB2312" w:cs="仿宋_GB2312"/>
          <w:sz w:val="28"/>
          <w:szCs w:val="28"/>
        </w:rPr>
        <w:t>100%</w:t>
      </w:r>
      <w:r>
        <w:rPr>
          <w:rFonts w:hint="eastAsia" w:ascii="仿宋_GB2312" w:hAnsi="宋体" w:eastAsia="仿宋_GB2312" w:cs="仿宋_GB2312"/>
          <w:sz w:val="28"/>
          <w:szCs w:val="28"/>
        </w:rPr>
        <w:t>。组织随堂听课</w:t>
      </w:r>
      <w:r>
        <w:rPr>
          <w:rFonts w:ascii="仿宋_GB2312" w:hAnsi="宋体" w:eastAsia="仿宋_GB2312" w:cs="仿宋_GB2312"/>
          <w:sz w:val="28"/>
          <w:szCs w:val="28"/>
        </w:rPr>
        <w:t>12</w:t>
      </w:r>
      <w:r>
        <w:rPr>
          <w:rFonts w:hint="eastAsia" w:ascii="仿宋_GB2312" w:hAnsi="宋体" w:eastAsia="仿宋_GB2312" w:cs="仿宋_GB2312"/>
          <w:sz w:val="28"/>
          <w:szCs w:val="28"/>
        </w:rPr>
        <w:t>节，优良率为</w:t>
      </w:r>
      <w:r>
        <w:rPr>
          <w:rFonts w:ascii="仿宋_GB2312" w:hAnsi="宋体" w:eastAsia="仿宋_GB2312" w:cs="仿宋_GB2312"/>
          <w:sz w:val="28"/>
          <w:szCs w:val="28"/>
        </w:rPr>
        <w:t>100%</w:t>
      </w:r>
      <w:r>
        <w:rPr>
          <w:rFonts w:hint="eastAsia" w:ascii="仿宋_GB2312" w:hAnsi="宋体" w:eastAsia="仿宋_GB2312" w:cs="仿宋_GB2312"/>
          <w:sz w:val="28"/>
          <w:szCs w:val="28"/>
        </w:rPr>
        <w:t>，对五（</w:t>
      </w:r>
      <w:r>
        <w:rPr>
          <w:rFonts w:ascii="仿宋_GB2312" w:hAnsi="宋体" w:eastAsia="仿宋_GB2312" w:cs="仿宋_GB2312"/>
          <w:sz w:val="28"/>
          <w:szCs w:val="28"/>
        </w:rPr>
        <w:t>3</w:t>
      </w:r>
      <w:r>
        <w:rPr>
          <w:rFonts w:hint="eastAsia" w:ascii="仿宋_GB2312" w:hAnsi="宋体" w:eastAsia="仿宋_GB2312" w:cs="仿宋_GB2312"/>
          <w:sz w:val="28"/>
          <w:szCs w:val="28"/>
        </w:rPr>
        <w:t>）班的</w:t>
      </w:r>
      <w:r>
        <w:rPr>
          <w:rFonts w:ascii="仿宋_GB2312" w:hAnsi="宋体" w:eastAsia="仿宋_GB2312" w:cs="仿宋_GB2312"/>
          <w:sz w:val="28"/>
          <w:szCs w:val="28"/>
        </w:rPr>
        <w:t>52</w:t>
      </w:r>
      <w:r>
        <w:rPr>
          <w:rFonts w:hint="eastAsia" w:ascii="仿宋_GB2312" w:hAnsi="宋体" w:eastAsia="仿宋_GB2312" w:cs="仿宋_GB2312"/>
          <w:sz w:val="28"/>
          <w:szCs w:val="28"/>
        </w:rPr>
        <w:t>名学生的综合课程进行质量调研，优良率为</w:t>
      </w:r>
      <w:r>
        <w:rPr>
          <w:rFonts w:ascii="仿宋_GB2312" w:hAnsi="宋体" w:eastAsia="仿宋_GB2312" w:cs="仿宋_GB2312"/>
          <w:sz w:val="28"/>
          <w:szCs w:val="28"/>
        </w:rPr>
        <w:t>100%</w:t>
      </w:r>
      <w:r>
        <w:rPr>
          <w:rFonts w:hint="eastAsia" w:ascii="仿宋_GB2312" w:hAnsi="宋体" w:eastAsia="仿宋_GB2312" w:cs="仿宋_GB2312"/>
          <w:sz w:val="28"/>
          <w:szCs w:val="28"/>
        </w:rPr>
        <w:t>；最后评估组进行集中评议汇总，形成考核意见，完成考核打分。就本次督导考核情况，评估组面向金坛区政府、学校行政和责任督学进行全面反馈。</w:t>
      </w:r>
    </w:p>
    <w:p>
      <w:pPr>
        <w:spacing w:line="460" w:lineRule="exact"/>
        <w:ind w:firstLine="562" w:firstLineChars="200"/>
        <w:rPr>
          <w:rFonts w:ascii="宋体" w:cs="Times New Roman"/>
          <w:sz w:val="24"/>
          <w:szCs w:val="24"/>
        </w:rPr>
      </w:pPr>
      <w:r>
        <w:rPr>
          <w:rFonts w:hint="eastAsia" w:ascii="仿宋_GB2312" w:hAnsi="宋体" w:eastAsia="仿宋_GB2312" w:cs="仿宋_GB2312"/>
          <w:b/>
          <w:bCs/>
          <w:sz w:val="28"/>
          <w:szCs w:val="28"/>
        </w:rPr>
        <w:t>一、学校概述</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河滨小学始创于</w:t>
      </w:r>
      <w:r>
        <w:rPr>
          <w:rFonts w:ascii="仿宋_GB2312" w:hAnsi="宋体" w:eastAsia="仿宋_GB2312" w:cs="仿宋_GB2312"/>
          <w:sz w:val="28"/>
          <w:szCs w:val="28"/>
        </w:rPr>
        <w:t>1989</w:t>
      </w:r>
      <w:r>
        <w:rPr>
          <w:rFonts w:hint="eastAsia" w:ascii="仿宋_GB2312" w:hAnsi="宋体" w:eastAsia="仿宋_GB2312" w:cs="仿宋_GB2312"/>
          <w:sz w:val="28"/>
          <w:szCs w:val="28"/>
        </w:rPr>
        <w:t>年，其前身是“金坛县实验小学南环分校”。</w:t>
      </w:r>
      <w:r>
        <w:rPr>
          <w:rFonts w:ascii="仿宋_GB2312" w:hAnsi="宋体" w:eastAsia="仿宋_GB2312" w:cs="仿宋_GB2312"/>
          <w:sz w:val="28"/>
          <w:szCs w:val="28"/>
        </w:rPr>
        <w:t>1991</w:t>
      </w:r>
      <w:r>
        <w:rPr>
          <w:rFonts w:hint="eastAsia" w:ascii="仿宋_GB2312" w:hAnsi="宋体" w:eastAsia="仿宋_GB2312" w:cs="仿宋_GB2312"/>
          <w:sz w:val="28"/>
          <w:szCs w:val="28"/>
        </w:rPr>
        <w:t>年</w:t>
      </w:r>
      <w:r>
        <w:rPr>
          <w:rFonts w:ascii="仿宋_GB2312" w:hAnsi="宋体" w:eastAsia="仿宋_GB2312" w:cs="仿宋_GB2312"/>
          <w:sz w:val="28"/>
          <w:szCs w:val="28"/>
        </w:rPr>
        <w:t>8</w:t>
      </w:r>
      <w:r>
        <w:rPr>
          <w:rFonts w:hint="eastAsia" w:ascii="仿宋_GB2312" w:hAnsi="宋体" w:eastAsia="仿宋_GB2312" w:cs="仿宋_GB2312"/>
          <w:sz w:val="28"/>
          <w:szCs w:val="28"/>
        </w:rPr>
        <w:t>月，经金坛县人民政府批准独立办学，更名为“金坛县河滨小学”。</w:t>
      </w:r>
      <w:r>
        <w:rPr>
          <w:rFonts w:ascii="仿宋_GB2312" w:hAnsi="宋体" w:eastAsia="仿宋_GB2312" w:cs="仿宋_GB2312"/>
          <w:sz w:val="28"/>
          <w:szCs w:val="28"/>
        </w:rPr>
        <w:t>1998</w:t>
      </w:r>
      <w:r>
        <w:rPr>
          <w:rFonts w:hint="eastAsia" w:ascii="仿宋_GB2312" w:hAnsi="宋体" w:eastAsia="仿宋_GB2312" w:cs="仿宋_GB2312"/>
          <w:sz w:val="28"/>
          <w:szCs w:val="28"/>
        </w:rPr>
        <w:t>年创建为江苏省实验小学。学校占地面积</w:t>
      </w:r>
      <w:r>
        <w:rPr>
          <w:rFonts w:ascii="仿宋_GB2312" w:hAnsi="宋体" w:eastAsia="仿宋_GB2312" w:cs="仿宋_GB2312"/>
          <w:sz w:val="28"/>
          <w:szCs w:val="28"/>
        </w:rPr>
        <w:t>22000</w:t>
      </w:r>
      <w:r>
        <w:rPr>
          <w:rFonts w:hint="eastAsia" w:ascii="仿宋_GB2312" w:hAnsi="宋体" w:eastAsia="仿宋_GB2312" w:cs="仿宋_GB2312"/>
          <w:sz w:val="28"/>
          <w:szCs w:val="28"/>
        </w:rPr>
        <w:t>平方米，建筑面积</w:t>
      </w:r>
      <w:r>
        <w:rPr>
          <w:rFonts w:ascii="仿宋_GB2312" w:hAnsi="宋体" w:eastAsia="仿宋_GB2312" w:cs="仿宋_GB2312"/>
          <w:sz w:val="28"/>
          <w:szCs w:val="28"/>
        </w:rPr>
        <w:t>13000</w:t>
      </w:r>
      <w:r>
        <w:rPr>
          <w:rFonts w:hint="eastAsia" w:ascii="仿宋_GB2312" w:hAnsi="宋体" w:eastAsia="仿宋_GB2312" w:cs="仿宋_GB2312"/>
          <w:sz w:val="28"/>
          <w:szCs w:val="28"/>
        </w:rPr>
        <w:t>平方米，绿地面积</w:t>
      </w:r>
      <w:r>
        <w:rPr>
          <w:rFonts w:ascii="仿宋_GB2312" w:hAnsi="宋体" w:eastAsia="仿宋_GB2312" w:cs="仿宋_GB2312"/>
          <w:sz w:val="28"/>
          <w:szCs w:val="28"/>
        </w:rPr>
        <w:t>10500</w:t>
      </w:r>
      <w:r>
        <w:rPr>
          <w:rFonts w:hint="eastAsia" w:ascii="仿宋_GB2312" w:hAnsi="宋体" w:eastAsia="仿宋_GB2312" w:cs="仿宋_GB2312"/>
          <w:sz w:val="28"/>
          <w:szCs w:val="28"/>
        </w:rPr>
        <w:t>平方米，绿化率达</w:t>
      </w:r>
      <w:r>
        <w:rPr>
          <w:rFonts w:ascii="仿宋_GB2312" w:hAnsi="宋体" w:eastAsia="仿宋_GB2312" w:cs="仿宋_GB2312"/>
          <w:sz w:val="28"/>
          <w:szCs w:val="28"/>
        </w:rPr>
        <w:t>48.3</w:t>
      </w:r>
      <w:r>
        <w:rPr>
          <w:rFonts w:hint="eastAsia" w:ascii="仿宋_GB2312" w:hAnsi="宋体" w:eastAsia="仿宋_GB2312" w:cs="仿宋_GB2312"/>
          <w:sz w:val="28"/>
          <w:szCs w:val="28"/>
        </w:rPr>
        <w:t>％。学校现有</w:t>
      </w:r>
      <w:r>
        <w:rPr>
          <w:rFonts w:ascii="仿宋_GB2312" w:hAnsi="宋体" w:eastAsia="仿宋_GB2312" w:cs="仿宋_GB2312"/>
          <w:sz w:val="28"/>
          <w:szCs w:val="28"/>
        </w:rPr>
        <w:t>36</w:t>
      </w:r>
      <w:r>
        <w:rPr>
          <w:rFonts w:hint="eastAsia" w:ascii="仿宋_GB2312" w:hAnsi="宋体" w:eastAsia="仿宋_GB2312" w:cs="仿宋_GB2312"/>
          <w:sz w:val="28"/>
          <w:szCs w:val="28"/>
        </w:rPr>
        <w:t>个教学班，</w:t>
      </w:r>
      <w:r>
        <w:rPr>
          <w:rFonts w:ascii="仿宋_GB2312" w:hAnsi="宋体" w:eastAsia="仿宋_GB2312" w:cs="仿宋_GB2312"/>
          <w:sz w:val="28"/>
          <w:szCs w:val="28"/>
        </w:rPr>
        <w:t>1760</w:t>
      </w:r>
      <w:r>
        <w:rPr>
          <w:rFonts w:hint="eastAsia" w:ascii="仿宋_GB2312" w:hAnsi="宋体" w:eastAsia="仿宋_GB2312" w:cs="仿宋_GB2312"/>
          <w:sz w:val="28"/>
          <w:szCs w:val="28"/>
        </w:rPr>
        <w:t>名学生，教职工</w:t>
      </w:r>
      <w:r>
        <w:rPr>
          <w:rFonts w:ascii="仿宋_GB2312" w:hAnsi="宋体" w:eastAsia="仿宋_GB2312" w:cs="仿宋_GB2312"/>
          <w:sz w:val="28"/>
          <w:szCs w:val="28"/>
        </w:rPr>
        <w:t>111</w:t>
      </w:r>
      <w:r>
        <w:rPr>
          <w:rFonts w:hint="eastAsia" w:ascii="仿宋_GB2312" w:hAnsi="宋体" w:eastAsia="仿宋_GB2312" w:cs="仿宋_GB2312"/>
          <w:sz w:val="28"/>
          <w:szCs w:val="28"/>
        </w:rPr>
        <w:t>名，专任教师</w:t>
      </w:r>
      <w:r>
        <w:rPr>
          <w:rFonts w:ascii="仿宋_GB2312" w:hAnsi="宋体" w:eastAsia="仿宋_GB2312" w:cs="仿宋_GB2312"/>
          <w:sz w:val="28"/>
          <w:szCs w:val="28"/>
        </w:rPr>
        <w:t>102</w:t>
      </w:r>
      <w:r>
        <w:rPr>
          <w:rFonts w:hint="eastAsia" w:ascii="仿宋_GB2312" w:hAnsi="宋体" w:eastAsia="仿宋_GB2312" w:cs="仿宋_GB2312"/>
          <w:sz w:val="28"/>
          <w:szCs w:val="28"/>
        </w:rPr>
        <w:t>人。其中，中小学高级教师</w:t>
      </w:r>
      <w:r>
        <w:rPr>
          <w:rFonts w:ascii="仿宋_GB2312" w:hAnsi="宋体" w:eastAsia="仿宋_GB2312" w:cs="仿宋_GB2312"/>
          <w:sz w:val="28"/>
          <w:szCs w:val="28"/>
        </w:rPr>
        <w:t>57</w:t>
      </w:r>
      <w:r>
        <w:rPr>
          <w:rFonts w:hint="eastAsia" w:ascii="仿宋_GB2312" w:hAnsi="宋体" w:eastAsia="仿宋_GB2312" w:cs="仿宋_GB2312"/>
          <w:sz w:val="28"/>
          <w:szCs w:val="28"/>
        </w:rPr>
        <w:t>名，中小学一级教师</w:t>
      </w:r>
      <w:r>
        <w:rPr>
          <w:rFonts w:ascii="仿宋_GB2312" w:hAnsi="宋体" w:eastAsia="仿宋_GB2312" w:cs="仿宋_GB2312"/>
          <w:sz w:val="28"/>
          <w:szCs w:val="28"/>
        </w:rPr>
        <w:t>35</w:t>
      </w:r>
      <w:r>
        <w:rPr>
          <w:rFonts w:hint="eastAsia" w:ascii="仿宋_GB2312" w:hAnsi="宋体" w:eastAsia="仿宋_GB2312" w:cs="仿宋_GB2312"/>
          <w:sz w:val="28"/>
          <w:szCs w:val="28"/>
        </w:rPr>
        <w:t>名，中小学二级教师</w:t>
      </w:r>
      <w:r>
        <w:rPr>
          <w:rFonts w:ascii="仿宋_GB2312" w:hAnsi="宋体" w:eastAsia="仿宋_GB2312" w:cs="仿宋_GB2312"/>
          <w:sz w:val="28"/>
          <w:szCs w:val="28"/>
        </w:rPr>
        <w:t>17</w:t>
      </w:r>
      <w:r>
        <w:rPr>
          <w:rFonts w:hint="eastAsia" w:ascii="仿宋_GB2312" w:hAnsi="宋体" w:eastAsia="仿宋_GB2312" w:cs="仿宋_GB2312"/>
          <w:sz w:val="28"/>
          <w:szCs w:val="28"/>
        </w:rPr>
        <w:t>名，江苏省特级教师</w:t>
      </w:r>
      <w:r>
        <w:rPr>
          <w:rFonts w:ascii="仿宋_GB2312" w:hAnsi="宋体" w:eastAsia="仿宋_GB2312" w:cs="仿宋_GB2312"/>
          <w:sz w:val="28"/>
          <w:szCs w:val="28"/>
        </w:rPr>
        <w:t>2</w:t>
      </w:r>
      <w:r>
        <w:rPr>
          <w:rFonts w:hint="eastAsia" w:ascii="仿宋_GB2312" w:hAnsi="宋体" w:eastAsia="仿宋_GB2312" w:cs="仿宋_GB2312"/>
          <w:sz w:val="28"/>
          <w:szCs w:val="28"/>
        </w:rPr>
        <w:t>名，常州市特级教师后备人才</w:t>
      </w:r>
      <w:r>
        <w:rPr>
          <w:rFonts w:ascii="仿宋_GB2312" w:hAnsi="宋体" w:eastAsia="仿宋_GB2312" w:cs="仿宋_GB2312"/>
          <w:sz w:val="28"/>
          <w:szCs w:val="28"/>
        </w:rPr>
        <w:t>1</w:t>
      </w:r>
      <w:r>
        <w:rPr>
          <w:rFonts w:hint="eastAsia" w:ascii="仿宋_GB2312" w:hAnsi="宋体" w:eastAsia="仿宋_GB2312" w:cs="仿宋_GB2312"/>
          <w:sz w:val="28"/>
          <w:szCs w:val="28"/>
        </w:rPr>
        <w:t>名，市区</w:t>
      </w:r>
      <w:r>
        <w:fldChar w:fldCharType="begin"/>
      </w:r>
      <w:r>
        <w:instrText xml:space="preserve"> HYPERLINK "http://www.20xk.com/" \t "_blank" </w:instrText>
      </w:r>
      <w:r>
        <w:fldChar w:fldCharType="separate"/>
      </w:r>
      <w:r>
        <w:rPr>
          <w:rFonts w:hint="eastAsia" w:ascii="仿宋_GB2312" w:hAnsi="宋体" w:eastAsia="仿宋_GB2312" w:cs="仿宋_GB2312"/>
          <w:sz w:val="28"/>
          <w:szCs w:val="28"/>
        </w:rPr>
        <w:t>学科</w:t>
      </w:r>
      <w:r>
        <w:rPr>
          <w:rFonts w:hint="eastAsia" w:ascii="仿宋_GB2312" w:hAnsi="宋体" w:eastAsia="仿宋_GB2312" w:cs="仿宋_GB2312"/>
          <w:sz w:val="28"/>
          <w:szCs w:val="28"/>
        </w:rPr>
        <w:fldChar w:fldCharType="end"/>
      </w:r>
      <w:r>
        <w:rPr>
          <w:rFonts w:hint="eastAsia" w:ascii="仿宋_GB2312" w:hAnsi="宋体" w:eastAsia="仿宋_GB2312" w:cs="仿宋_GB2312"/>
          <w:sz w:val="28"/>
          <w:szCs w:val="28"/>
        </w:rPr>
        <w:t>带头人、骨干教师、教学能手、教坛新秀</w:t>
      </w:r>
      <w:r>
        <w:rPr>
          <w:rFonts w:ascii="仿宋_GB2312" w:hAnsi="宋体" w:eastAsia="仿宋_GB2312" w:cs="仿宋_GB2312"/>
          <w:sz w:val="28"/>
          <w:szCs w:val="28"/>
        </w:rPr>
        <w:t>45</w:t>
      </w:r>
      <w:r>
        <w:rPr>
          <w:rFonts w:hint="eastAsia" w:ascii="仿宋_GB2312" w:hAnsi="宋体" w:eastAsia="仿宋_GB2312" w:cs="仿宋_GB2312"/>
          <w:sz w:val="28"/>
          <w:szCs w:val="28"/>
        </w:rPr>
        <w:t>名。</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四年来，河滨小学在“人人争做最好的自己”办学理念引领下，紧紧围绕育“五美少年”，做“四好教师”，办“美好学校”的办学目标，以内涵建设为抓手，努力开创学校的各项工作。近年来，学校办学取得明显成效。</w:t>
      </w:r>
      <w:r>
        <w:rPr>
          <w:rFonts w:ascii="仿宋_GB2312" w:hAnsi="宋体" w:eastAsia="仿宋_GB2312" w:cs="仿宋_GB2312"/>
          <w:sz w:val="28"/>
          <w:szCs w:val="28"/>
        </w:rPr>
        <w:t>2019</w:t>
      </w:r>
      <w:r>
        <w:rPr>
          <w:rFonts w:hint="eastAsia" w:ascii="仿宋_GB2312" w:hAnsi="宋体" w:eastAsia="仿宋_GB2312" w:cs="仿宋_GB2312"/>
          <w:sz w:val="28"/>
          <w:szCs w:val="28"/>
        </w:rPr>
        <w:t>年</w:t>
      </w:r>
      <w:r>
        <w:rPr>
          <w:rFonts w:ascii="仿宋_GB2312" w:hAnsi="宋体" w:eastAsia="仿宋_GB2312" w:cs="仿宋_GB2312"/>
          <w:sz w:val="28"/>
          <w:szCs w:val="28"/>
        </w:rPr>
        <w:t>3</w:t>
      </w:r>
      <w:r>
        <w:rPr>
          <w:rFonts w:hint="eastAsia" w:ascii="仿宋_GB2312" w:hAnsi="宋体" w:eastAsia="仿宋_GB2312" w:cs="仿宋_GB2312"/>
          <w:sz w:val="28"/>
          <w:szCs w:val="28"/>
        </w:rPr>
        <w:t>月“童心童美：基于‘角落课程’的乐观品格培养”被确定为常州市品格提升工程项目，</w:t>
      </w:r>
      <w:r>
        <w:rPr>
          <w:rFonts w:ascii="仿宋_GB2312" w:hAnsi="宋体" w:eastAsia="仿宋_GB2312" w:cs="仿宋_GB2312"/>
          <w:sz w:val="28"/>
          <w:szCs w:val="28"/>
        </w:rPr>
        <w:t>2019</w:t>
      </w:r>
      <w:r>
        <w:rPr>
          <w:rFonts w:hint="eastAsia" w:ascii="仿宋_GB2312" w:hAnsi="宋体" w:eastAsia="仿宋_GB2312" w:cs="仿宋_GB2312"/>
          <w:sz w:val="28"/>
          <w:szCs w:val="28"/>
        </w:rPr>
        <w:t>年</w:t>
      </w:r>
      <w:r>
        <w:rPr>
          <w:rFonts w:ascii="仿宋_GB2312" w:hAnsi="宋体" w:eastAsia="仿宋_GB2312" w:cs="仿宋_GB2312"/>
          <w:sz w:val="28"/>
          <w:szCs w:val="28"/>
        </w:rPr>
        <w:t>9</w:t>
      </w:r>
      <w:r>
        <w:rPr>
          <w:rFonts w:hint="eastAsia" w:ascii="仿宋_GB2312" w:hAnsi="宋体" w:eastAsia="仿宋_GB2312" w:cs="仿宋_GB2312"/>
          <w:sz w:val="28"/>
          <w:szCs w:val="28"/>
        </w:rPr>
        <w:t>月《基于核心素养的儿童“勇健”课程建构与实施》被评为常州市新优质学校高品质项目。学校先后获得常州市第三批义务教育“新优质学校”“江苏省首届书香校园建设示范校”等荣誉称号。</w:t>
      </w:r>
    </w:p>
    <w:p>
      <w:pPr>
        <w:spacing w:line="460" w:lineRule="exact"/>
        <w:ind w:firstLine="562" w:firstLineChars="200"/>
        <w:rPr>
          <w:rFonts w:ascii="仿宋_GB2312" w:hAnsi="宋体" w:eastAsia="仿宋_GB2312" w:cs="Times New Roman"/>
          <w:sz w:val="28"/>
          <w:szCs w:val="28"/>
        </w:rPr>
      </w:pPr>
      <w:r>
        <w:rPr>
          <w:rFonts w:hint="eastAsia" w:ascii="仿宋_GB2312" w:hAnsi="宋体" w:eastAsia="仿宋_GB2312" w:cs="仿宋_GB2312"/>
          <w:b/>
          <w:bCs/>
          <w:sz w:val="28"/>
          <w:szCs w:val="28"/>
        </w:rPr>
        <w:t>二、办学成绩和特色亮点</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（一）向美生长</w:t>
      </w:r>
      <w:r>
        <w:rPr>
          <w:rFonts w:ascii="仿宋_GB2312" w:hAnsi="宋体" w:eastAsia="仿宋_GB2312" w:cs="仿宋_GB2312"/>
          <w:b/>
          <w:bCs/>
          <w:sz w:val="28"/>
          <w:szCs w:val="28"/>
        </w:rPr>
        <w:t>——</w:t>
      </w:r>
      <w:r>
        <w:rPr>
          <w:rFonts w:hint="eastAsia" w:ascii="仿宋_GB2312" w:hAnsi="宋体" w:eastAsia="仿宋_GB2312" w:cs="仿宋_GB2312"/>
          <w:b/>
          <w:bCs/>
          <w:sz w:val="28"/>
          <w:szCs w:val="28"/>
        </w:rPr>
        <w:t>看得见、可触摸</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“向美生长</w:t>
      </w:r>
      <w:r>
        <w:rPr>
          <w:rFonts w:ascii="仿宋_GB2312" w:hAnsi="宋体" w:eastAsia="仿宋_GB2312" w:cs="仿宋_GB2312"/>
          <w:sz w:val="28"/>
          <w:szCs w:val="28"/>
        </w:rPr>
        <w:t>——</w:t>
      </w:r>
      <w:r>
        <w:rPr>
          <w:rFonts w:hint="eastAsia" w:ascii="仿宋_GB2312" w:hAnsi="宋体" w:eastAsia="仿宋_GB2312" w:cs="仿宋_GB2312"/>
          <w:sz w:val="28"/>
          <w:szCs w:val="28"/>
        </w:rPr>
        <w:t>人人争做最好的自己”是一种尊重社会发展规律、遵循学生成长规律的办学理念，这也是社会对学校办学的期盼和要求。</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管理精致向美。在学校对外使用的纸茶杯上印着“做‘五美少年’、做‘四好教师’、办‘美好学校’”的办学目标，让学校的文化理念从感官上可见，在师生在自觉与不自觉中将学校的文化得以认同和践行。学校整体的物理空间设计都在向老师、学生、家长昭示着一种“向美”的</w:t>
      </w:r>
      <w:r>
        <w:rPr>
          <w:rFonts w:hint="eastAsia" w:ascii="仿宋_GB2312" w:hAnsi="宋体" w:eastAsia="仿宋_GB2312" w:cs="仿宋_GB2312"/>
          <w:color w:val="000000"/>
          <w:sz w:val="28"/>
          <w:szCs w:val="28"/>
        </w:rPr>
        <w:t>功能。“测温房”变成“小荷站”，</w:t>
      </w:r>
      <w:r>
        <w:rPr>
          <w:rFonts w:hint="eastAsia" w:ascii="仿宋_GB2312" w:hAnsi="宋体" w:eastAsia="仿宋_GB2312" w:cs="仿宋_GB2312"/>
          <w:sz w:val="28"/>
          <w:szCs w:val="28"/>
        </w:rPr>
        <w:t>连通着校园红领巾彩虹大道，给人以温馨、温暖，随风舞动的五彩风车给予校园一种内生的灵动感，这是学校培养“五美少年”的一种外显表达。</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课堂体验立美。河滨小学不同的学科教师都能基于儿童立场，从儿童出发，为儿童着想，共同致力于学校美好课堂的构建，创设一切机会让儿童在课堂教学中尽可能多进行体验，形成儿童发展的美好教育特质。河滨小学的语文课堂呈现语言美、流畅美、生态美；数学课堂呈现简约美、结构美、思辨美；英语课堂呈现语言美、互动美、模态美；综合课程的课堂呈现出活力美、创意美、灵动美的特质。</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师生发展呈美。学校发展关键是师生发展，以师生发展作为学校发展的一种重要评价当是办学努力追求的方向与目标。河滨小学认真贯彻习近平总书记关于教育的重要论述，积极打造“人才培养提升工程”，在管理中将“教师第一”的理念落实在行动中。近年来，学校每年评选</w:t>
      </w:r>
      <w:r>
        <w:rPr>
          <w:rFonts w:ascii="仿宋_GB2312" w:hAnsi="宋体" w:eastAsia="仿宋_GB2312" w:cs="仿宋_GB2312"/>
          <w:sz w:val="28"/>
          <w:szCs w:val="28"/>
        </w:rPr>
        <w:t>10</w:t>
      </w:r>
      <w:r>
        <w:rPr>
          <w:rFonts w:hint="eastAsia" w:ascii="仿宋_GB2312" w:hAnsi="宋体" w:eastAsia="仿宋_GB2312" w:cs="仿宋_GB2312"/>
          <w:sz w:val="28"/>
          <w:szCs w:val="28"/>
        </w:rPr>
        <w:t>位“五星十级优秀示范岗位”教师，并利用学校公众号逐月推送榜样教师的先进事迹与专题，让榜样示范，典型引路。河滨小学通过梯队培养，为教师的发展搭建不同的平台，有</w:t>
      </w:r>
      <w:r>
        <w:rPr>
          <w:rFonts w:ascii="仿宋_GB2312" w:hAnsi="宋体" w:eastAsia="仿宋_GB2312" w:cs="仿宋_GB2312"/>
          <w:sz w:val="28"/>
          <w:szCs w:val="28"/>
        </w:rPr>
        <w:t>4</w:t>
      </w:r>
      <w:r>
        <w:rPr>
          <w:rFonts w:hint="eastAsia" w:ascii="仿宋_GB2312" w:hAnsi="宋体" w:eastAsia="仿宋_GB2312" w:cs="仿宋_GB2312"/>
          <w:sz w:val="28"/>
          <w:szCs w:val="28"/>
        </w:rPr>
        <w:t>个名师工作室引领、特聘校外名师担任导师，多途径、多方式为教师的发展赋能。近年来，学校新增市、区两级学术类教师</w:t>
      </w:r>
      <w:r>
        <w:rPr>
          <w:rFonts w:ascii="仿宋_GB2312" w:hAnsi="宋体" w:eastAsia="仿宋_GB2312" w:cs="仿宋_GB2312"/>
          <w:sz w:val="28"/>
          <w:szCs w:val="28"/>
        </w:rPr>
        <w:t>8</w:t>
      </w:r>
      <w:r>
        <w:rPr>
          <w:rFonts w:hint="eastAsia" w:ascii="仿宋_GB2312" w:hAnsi="宋体" w:eastAsia="仿宋_GB2312" w:cs="仿宋_GB2312"/>
          <w:sz w:val="28"/>
          <w:szCs w:val="28"/>
        </w:rPr>
        <w:t>人，其中杨金华被评为常州市特级教师后备人才。河滨小学以学生的核心素养为导向，通过丰富多彩的课程建设，为学生发展创造多元的机会。孩子们在这所学校是全面发展的。正如河滨小学的校歌所启唱：小荷亭亭含笑绽放、翰墨飘香琴韵悠扬，校园菁菁桃李芬芳，孩子们的理想在这里扬帆……。</w:t>
      </w:r>
    </w:p>
    <w:p>
      <w:pPr>
        <w:spacing w:line="460" w:lineRule="exact"/>
        <w:ind w:firstLine="562" w:firstLineChars="200"/>
        <w:rPr>
          <w:rFonts w:ascii="仿宋_GB2312" w:hAnsi="宋体" w:eastAsia="仿宋_GB2312" w:cs="Times New Roman"/>
          <w:sz w:val="28"/>
          <w:szCs w:val="28"/>
        </w:rPr>
      </w:pPr>
      <w:r>
        <w:rPr>
          <w:rFonts w:hint="eastAsia" w:ascii="仿宋_GB2312" w:hAnsi="宋体" w:eastAsia="仿宋_GB2312" w:cs="仿宋_GB2312"/>
          <w:b/>
          <w:bCs/>
          <w:color w:val="000000"/>
          <w:sz w:val="28"/>
          <w:szCs w:val="28"/>
        </w:rPr>
        <w:t>（二）与美相遇</w:t>
      </w:r>
      <w:r>
        <w:rPr>
          <w:rFonts w:ascii="仿宋_GB2312" w:hAnsi="宋体" w:eastAsia="仿宋_GB2312" w:cs="仿宋_GB2312"/>
          <w:b/>
          <w:bCs/>
          <w:color w:val="000000"/>
          <w:sz w:val="28"/>
          <w:szCs w:val="28"/>
        </w:rPr>
        <w:t>——</w:t>
      </w:r>
      <w:r>
        <w:rPr>
          <w:rFonts w:hint="eastAsia" w:ascii="仿宋_GB2312" w:hAnsi="宋体" w:eastAsia="仿宋_GB2312" w:cs="仿宋_GB2312"/>
          <w:b/>
          <w:bCs/>
          <w:color w:val="000000"/>
          <w:sz w:val="28"/>
          <w:szCs w:val="28"/>
        </w:rPr>
        <w:t>规划新、课程优</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河滨小学顶层规划目标明晰，从教师发展、课程架构、学校未来走向都有深度思考。河滨小学在发展的进程中磨砺教育初心，全体师生砥砺前行，这样的一种向上心态，是一种与美相遇的最佳心境。</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课程建设创美。近年来，河滨小学基于自身发展特点与优势，将国家课程、地方课程和校本课程融合起来，构建了“五美课程”体系，与核心素养相契合，不断丰富着学校儿童的学习菜单，实现对儿童发展需求的“精准供给”。首先，夯实国家基础课程。勤学课程是以国家学科课程为主要实施内容，学校所有学科组在课程改革进程中，着力研究学科核心素养、基础课程建设、教师学科能力建设三者关系问题。充分发挥本校语、数、英、艺体老师自身的优势，落实拓展类学科课程建设，如语文阅读写字课程、数学思想方法课程、英语绘本课程等均形成有影响力的学科品牌项目。其次，开发校本实践课程。实践课程包含俭行课程、诚毅课程、勇健课程和才艺课程。勇健课程已经得到全体师生的共同认可，丰富多彩的学校大课间活动不断培育师生的体育素养，每一位师生全身心投入，人人参与，个个锻炼，从操场上我们看到了河滨小学内在的精气神：勤、俭、诚、勇。河滨小学从国家课程入手，围绕学校“五美少年”的培养目标进行架构，既仰望星空，也能让课程落地有声服务于学生的成长、教师的发展。目前，河滨小学用五色（蓝、绿、黄、橙、红）文化来表征“创美课程”。即：蓝色象征着勤奋和乐学，绿色象征着节俭和创新，黄色象征着诚信和坚毅，橙色象征着勇敢和健康，红色象征着才艺和个性。</w:t>
      </w:r>
    </w:p>
    <w:p>
      <w:pPr>
        <w:spacing w:line="46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家校协同育美。河滨小学充分利用家长资源，邀请有特长的家长走进学校，为学生授课，发展多元分享的资源文化，为儿童的美好成长形成合力。如</w:t>
      </w:r>
      <w:r>
        <w:rPr>
          <w:rFonts w:ascii="仿宋_GB2312" w:hAnsi="宋体" w:eastAsia="仿宋_GB2312" w:cs="仿宋_GB2312"/>
          <w:sz w:val="28"/>
          <w:szCs w:val="28"/>
        </w:rPr>
        <w:t>2019</w:t>
      </w:r>
      <w:r>
        <w:rPr>
          <w:rFonts w:hint="eastAsia" w:ascii="仿宋_GB2312" w:hAnsi="宋体" w:eastAsia="仿宋_GB2312" w:cs="仿宋_GB2312"/>
          <w:sz w:val="28"/>
          <w:szCs w:val="28"/>
        </w:rPr>
        <w:t>年</w:t>
      </w:r>
      <w:r>
        <w:rPr>
          <w:rFonts w:ascii="仿宋_GB2312" w:hAnsi="宋体" w:eastAsia="仿宋_GB2312" w:cs="仿宋_GB2312"/>
          <w:sz w:val="28"/>
          <w:szCs w:val="28"/>
        </w:rPr>
        <w:t>12</w:t>
      </w:r>
      <w:r>
        <w:rPr>
          <w:rFonts w:hint="eastAsia" w:ascii="仿宋_GB2312" w:hAnsi="宋体" w:eastAsia="仿宋_GB2312" w:cs="仿宋_GB2312"/>
          <w:sz w:val="28"/>
          <w:szCs w:val="28"/>
        </w:rPr>
        <w:t>月，二年级</w:t>
      </w:r>
      <w:r>
        <w:rPr>
          <w:rFonts w:ascii="仿宋_GB2312" w:hAnsi="宋体" w:eastAsia="仿宋_GB2312" w:cs="仿宋_GB2312"/>
          <w:sz w:val="28"/>
          <w:szCs w:val="28"/>
        </w:rPr>
        <w:t>6</w:t>
      </w:r>
      <w:r>
        <w:rPr>
          <w:rFonts w:hint="eastAsia" w:ascii="仿宋_GB2312" w:hAnsi="宋体" w:eastAsia="仿宋_GB2312" w:cs="仿宋_GB2312"/>
          <w:sz w:val="28"/>
          <w:szCs w:val="28"/>
        </w:rPr>
        <w:t>个班开展“家长进课堂”活动，一堂堂精彩纷呈的家长课，给孩子们开启了更丰富的学习生活，特别可喜的是越来越多的爸爸参与到家校共育活动中。在家校协同育美好少年的过程中，学校特别关注学生劳动意识与品质的养成，如组织一年级全体学生参与“叠衣服”比赛，让孩子们播种习惯，收获性格。特别是新冠疫情防控期间，学校充分利用这一绝好的窗口期，家校协同育美，培养所在孩子居家劳动的基本能力与习惯。学校开设的五、六年级自留地，也邀请了家长与孩子们一起参与，既提升了学校劳动教育的品质，也让家长在共育的过程中感悟到学校教育的非一日之功。</w:t>
      </w:r>
    </w:p>
    <w:p>
      <w:pPr>
        <w:spacing w:line="460" w:lineRule="exact"/>
        <w:ind w:firstLine="562" w:firstLineChars="200"/>
        <w:rPr>
          <w:rFonts w:ascii="仿宋_GB2312" w:hAnsi="宋体" w:eastAsia="仿宋_GB2312" w:cs="Times New Roman"/>
          <w:sz w:val="28"/>
          <w:szCs w:val="28"/>
        </w:rPr>
      </w:pPr>
      <w:r>
        <w:rPr>
          <w:rFonts w:hint="eastAsia" w:ascii="仿宋_GB2312" w:hAnsi="宋体" w:eastAsia="仿宋_GB2312" w:cs="仿宋_GB2312"/>
          <w:b/>
          <w:bCs/>
          <w:sz w:val="28"/>
          <w:szCs w:val="28"/>
        </w:rPr>
        <w:t>三、主要问题和改进建议</w:t>
      </w:r>
    </w:p>
    <w:p>
      <w:pPr>
        <w:spacing w:line="460" w:lineRule="exact"/>
        <w:ind w:firstLine="562" w:firstLineChars="200"/>
        <w:rPr>
          <w:rFonts w:ascii="仿宋_GB2312" w:hAnsi="宋体" w:eastAsia="仿宋_GB2312" w:cs="Times New Roman"/>
          <w:sz w:val="28"/>
          <w:szCs w:val="28"/>
        </w:rPr>
      </w:pPr>
      <w:r>
        <w:rPr>
          <w:rFonts w:hint="eastAsia" w:ascii="仿宋_GB2312" w:hAnsi="宋体" w:eastAsia="仿宋_GB2312" w:cs="仿宋_GB2312"/>
          <w:b/>
          <w:bCs/>
          <w:sz w:val="28"/>
          <w:szCs w:val="28"/>
        </w:rPr>
        <w:t>（一）进一步消除安全隐患，改善办学条件</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河滨小学需要进一步消除安全隐患，进一步改善办学条件。学校东侧的烟囱年代久远，弃而不用，风化严重，存在较大的安全隐患，建议区委区政府进一步加大力度，及时拆除这一安全隐患，为师生发展提供更安全的发展空间。同时学校部分校舍存在安全隐患，建议及时改善办学条件，为学校持续发展奠定扎实的硬件基础。</w:t>
      </w:r>
    </w:p>
    <w:p>
      <w:pPr>
        <w:spacing w:line="460" w:lineRule="exact"/>
        <w:ind w:firstLine="562" w:firstLineChars="200"/>
        <w:rPr>
          <w:rFonts w:ascii="仿宋_GB2312" w:hAnsi="宋体" w:eastAsia="仿宋_GB2312" w:cs="Times New Roman"/>
          <w:sz w:val="28"/>
          <w:szCs w:val="28"/>
        </w:rPr>
      </w:pPr>
      <w:r>
        <w:rPr>
          <w:rFonts w:hint="eastAsia" w:ascii="仿宋_GB2312" w:hAnsi="宋体" w:eastAsia="仿宋_GB2312" w:cs="仿宋_GB2312"/>
          <w:b/>
          <w:bCs/>
          <w:sz w:val="28"/>
          <w:szCs w:val="28"/>
        </w:rPr>
        <w:t>（二）进一步优化师资配备，促进专业发展</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教师发展是学校发展的第一生产力。未来几年，学校在师资培养方面仍需下大气力、大投入，不断优化师资配备，才能有学校的大发展。同时学校在重塑学校、教师公信力方面还需要再出实招，让老百姓充分支持学校的发展，也让教师更心往一处想、劲往一处使。</w:t>
      </w:r>
    </w:p>
    <w:p>
      <w:pPr>
        <w:spacing w:line="4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（三）进一步完善评价改革，培育学生未来</w:t>
      </w:r>
    </w:p>
    <w:p>
      <w:pPr>
        <w:spacing w:line="4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近日，中共中央、国务院印发《深化新时代教育评价改革总体方案》。希望学校以此为依据，进一步探索学校《五美少年》评价体系，以让评价更好促进学校行稳致远，向着未来学校坚实迈进。</w:t>
      </w: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rPr>
        <w:t>常州市金坛区人民政府教育督导委员会办公室</w:t>
      </w:r>
    </w:p>
    <w:p>
      <w:pPr>
        <w:spacing w:line="460" w:lineRule="exact"/>
        <w:ind w:firstLine="560" w:firstLineChars="200"/>
        <w:jc w:val="right"/>
        <w:rPr>
          <w:rFonts w:cs="Times New Roman"/>
        </w:rPr>
      </w:pPr>
      <w:r>
        <w:rPr>
          <w:rFonts w:ascii="仿宋_GB2312" w:hAnsi="宋体" w:eastAsia="仿宋_GB2312" w:cs="仿宋_GB2312"/>
          <w:sz w:val="28"/>
          <w:szCs w:val="28"/>
        </w:rPr>
        <w:t>2020</w:t>
      </w:r>
      <w:r>
        <w:rPr>
          <w:rFonts w:hint="eastAsia" w:ascii="仿宋_GB2312" w:hAnsi="宋体" w:eastAsia="仿宋_GB2312" w:cs="仿宋_GB2312"/>
          <w:sz w:val="28"/>
          <w:szCs w:val="28"/>
        </w:rPr>
        <w:t>年</w:t>
      </w:r>
      <w:r>
        <w:rPr>
          <w:rFonts w:ascii="仿宋_GB2312" w:hAnsi="宋体" w:eastAsia="仿宋_GB2312" w:cs="仿宋_GB2312"/>
          <w:sz w:val="28"/>
          <w:szCs w:val="28"/>
        </w:rPr>
        <w:t>12</w:t>
      </w:r>
      <w:r>
        <w:rPr>
          <w:rFonts w:hint="eastAsia" w:ascii="仿宋_GB2312" w:hAnsi="宋体" w:eastAsia="仿宋_GB2312" w:cs="仿宋_GB2312"/>
          <w:sz w:val="28"/>
          <w:szCs w:val="28"/>
        </w:rPr>
        <w:t>月</w:t>
      </w:r>
    </w:p>
    <w:p>
      <w:pPr>
        <w:spacing w:line="420" w:lineRule="exact"/>
        <w:jc w:val="center"/>
        <w:rPr>
          <w:rFonts w:ascii="黑体" w:hAnsi="黑体" w:eastAsia="黑体" w:cs="Times New Roman"/>
          <w:sz w:val="32"/>
          <w:szCs w:val="32"/>
        </w:rPr>
      </w:pP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常州市金坛华城实验小学素质教育督导评估报告</w:t>
      </w:r>
    </w:p>
    <w:p>
      <w:pPr>
        <w:widowControl/>
        <w:spacing w:line="460" w:lineRule="exact"/>
        <w:ind w:firstLine="560" w:firstLineChars="200"/>
        <w:rPr>
          <w:rFonts w:ascii="仿宋" w:hAnsi="仿宋" w:eastAsia="仿宋" w:cs="Times New Roman"/>
          <w:sz w:val="28"/>
          <w:szCs w:val="28"/>
        </w:rPr>
      </w:pP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2020</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r>
        <w:rPr>
          <w:rFonts w:ascii="仿宋_GB2312" w:eastAsia="仿宋_GB2312" w:cs="仿宋_GB2312"/>
          <w:sz w:val="28"/>
          <w:szCs w:val="28"/>
        </w:rPr>
        <w:t>7</w:t>
      </w:r>
      <w:r>
        <w:rPr>
          <w:rFonts w:hint="eastAsia" w:ascii="仿宋_GB2312" w:eastAsia="仿宋_GB2312" w:cs="仿宋_GB2312"/>
          <w:sz w:val="28"/>
          <w:szCs w:val="28"/>
        </w:rPr>
        <w:t>日至</w:t>
      </w:r>
      <w:r>
        <w:rPr>
          <w:rFonts w:ascii="仿宋_GB2312" w:eastAsia="仿宋_GB2312" w:cs="仿宋_GB2312"/>
          <w:sz w:val="28"/>
          <w:szCs w:val="28"/>
        </w:rPr>
        <w:t>8</w:t>
      </w:r>
      <w:r>
        <w:rPr>
          <w:rFonts w:hint="eastAsia" w:ascii="仿宋_GB2312" w:eastAsia="仿宋_GB2312" w:cs="仿宋_GB2312"/>
          <w:sz w:val="28"/>
          <w:szCs w:val="28"/>
        </w:rPr>
        <w:t>日，金坛区人民政府教育督导委员会办公室组成督导评估组，依据《常州市小学素质教育督导考核标准》要求，对金坛华城实验小学进行素质教育督导评估。首先评估组严格按照规程，听取了王粉林校长《为了蓬勃生长》的自评报告，针对课程实施、办学理念、集团化办学、教师发展、教学常规等方面和学校进行多元交流；其次评估组观看了升旗仪式，观摩了学生社团活动，查阅了评估材料，剖析了高年级数学、中年级语文、英语教研组，察看了</w:t>
      </w:r>
      <w:r>
        <w:rPr>
          <w:rFonts w:ascii="仿宋_GB2312" w:eastAsia="仿宋_GB2312" w:cs="仿宋_GB2312"/>
          <w:sz w:val="28"/>
          <w:szCs w:val="28"/>
        </w:rPr>
        <w:t>70</w:t>
      </w:r>
      <w:r>
        <w:rPr>
          <w:rFonts w:hint="eastAsia" w:ascii="仿宋_GB2312" w:eastAsia="仿宋_GB2312" w:cs="仿宋_GB2312"/>
          <w:sz w:val="28"/>
          <w:szCs w:val="28"/>
        </w:rPr>
        <w:t>名教师的备课，与学校</w:t>
      </w:r>
      <w:r>
        <w:rPr>
          <w:rFonts w:ascii="仿宋_GB2312" w:eastAsia="仿宋_GB2312" w:cs="仿宋_GB2312"/>
          <w:sz w:val="28"/>
          <w:szCs w:val="28"/>
        </w:rPr>
        <w:t>18</w:t>
      </w:r>
      <w:r>
        <w:rPr>
          <w:rFonts w:hint="eastAsia" w:ascii="仿宋_GB2312" w:eastAsia="仿宋_GB2312" w:cs="仿宋_GB2312"/>
          <w:sz w:val="28"/>
          <w:szCs w:val="28"/>
        </w:rPr>
        <w:t>位行政、教师和</w:t>
      </w:r>
      <w:r>
        <w:rPr>
          <w:rFonts w:ascii="仿宋_GB2312" w:eastAsia="仿宋_GB2312" w:cs="仿宋_GB2312"/>
          <w:sz w:val="28"/>
          <w:szCs w:val="28"/>
        </w:rPr>
        <w:t>18</w:t>
      </w:r>
      <w:r>
        <w:rPr>
          <w:rFonts w:hint="eastAsia" w:ascii="仿宋_GB2312" w:eastAsia="仿宋_GB2312" w:cs="仿宋_GB2312"/>
          <w:sz w:val="28"/>
          <w:szCs w:val="28"/>
        </w:rPr>
        <w:t>位学生进行个别访谈，对</w:t>
      </w:r>
      <w:r>
        <w:rPr>
          <w:rFonts w:ascii="仿宋_GB2312" w:eastAsia="仿宋_GB2312" w:cs="仿宋_GB2312"/>
          <w:sz w:val="28"/>
          <w:szCs w:val="28"/>
        </w:rPr>
        <w:t>130</w:t>
      </w:r>
      <w:r>
        <w:rPr>
          <w:rFonts w:hint="eastAsia" w:ascii="仿宋_GB2312" w:eastAsia="仿宋_GB2312" w:cs="仿宋_GB2312"/>
          <w:sz w:val="28"/>
          <w:szCs w:val="28"/>
        </w:rPr>
        <w:t>位教师、</w:t>
      </w:r>
      <w:r>
        <w:rPr>
          <w:rFonts w:ascii="仿宋_GB2312" w:eastAsia="仿宋_GB2312" w:cs="仿宋_GB2312"/>
          <w:sz w:val="28"/>
          <w:szCs w:val="28"/>
        </w:rPr>
        <w:t>179</w:t>
      </w:r>
      <w:r>
        <w:rPr>
          <w:rFonts w:hint="eastAsia" w:ascii="仿宋_GB2312" w:eastAsia="仿宋_GB2312" w:cs="仿宋_GB2312"/>
          <w:sz w:val="28"/>
          <w:szCs w:val="28"/>
        </w:rPr>
        <w:t>位家长、</w:t>
      </w:r>
      <w:r>
        <w:rPr>
          <w:rFonts w:ascii="仿宋_GB2312" w:eastAsia="仿宋_GB2312" w:cs="仿宋_GB2312"/>
          <w:sz w:val="28"/>
          <w:szCs w:val="28"/>
        </w:rPr>
        <w:t>46</w:t>
      </w:r>
      <w:r>
        <w:rPr>
          <w:rFonts w:hint="eastAsia" w:ascii="仿宋_GB2312" w:eastAsia="仿宋_GB2312" w:cs="仿宋_GB2312"/>
          <w:sz w:val="28"/>
          <w:szCs w:val="28"/>
        </w:rPr>
        <w:t>位学生进行问卷调查，满意率为</w:t>
      </w:r>
      <w:r>
        <w:rPr>
          <w:rFonts w:ascii="仿宋_GB2312" w:eastAsia="仿宋_GB2312" w:cs="仿宋_GB2312"/>
          <w:sz w:val="28"/>
          <w:szCs w:val="28"/>
        </w:rPr>
        <w:t>100%</w:t>
      </w:r>
      <w:r>
        <w:rPr>
          <w:rFonts w:hint="eastAsia" w:ascii="仿宋_GB2312" w:eastAsia="仿宋_GB2312" w:cs="仿宋_GB2312"/>
          <w:sz w:val="28"/>
          <w:szCs w:val="28"/>
        </w:rPr>
        <w:t>；组织随堂听课</w:t>
      </w:r>
      <w:r>
        <w:rPr>
          <w:rFonts w:ascii="仿宋_GB2312" w:eastAsia="仿宋_GB2312" w:cs="仿宋_GB2312"/>
          <w:sz w:val="28"/>
          <w:szCs w:val="28"/>
        </w:rPr>
        <w:t>12</w:t>
      </w:r>
      <w:r>
        <w:rPr>
          <w:rFonts w:hint="eastAsia" w:ascii="仿宋_GB2312" w:eastAsia="仿宋_GB2312" w:cs="仿宋_GB2312"/>
          <w:sz w:val="28"/>
          <w:szCs w:val="28"/>
        </w:rPr>
        <w:t>节，优良率为</w:t>
      </w:r>
      <w:r>
        <w:rPr>
          <w:rFonts w:ascii="仿宋_GB2312" w:eastAsia="仿宋_GB2312" w:cs="仿宋_GB2312"/>
          <w:sz w:val="28"/>
          <w:szCs w:val="28"/>
        </w:rPr>
        <w:t>100%</w:t>
      </w:r>
      <w:r>
        <w:rPr>
          <w:rFonts w:hint="eastAsia" w:ascii="仿宋_GB2312" w:eastAsia="仿宋_GB2312" w:cs="仿宋_GB2312"/>
          <w:sz w:val="28"/>
          <w:szCs w:val="28"/>
        </w:rPr>
        <w:t>，对五年级的综合学科进行质量监测，优良率为</w:t>
      </w:r>
      <w:r>
        <w:rPr>
          <w:rFonts w:ascii="仿宋_GB2312" w:eastAsia="仿宋_GB2312" w:cs="仿宋_GB2312"/>
          <w:sz w:val="28"/>
          <w:szCs w:val="28"/>
        </w:rPr>
        <w:t>100%</w:t>
      </w:r>
      <w:r>
        <w:rPr>
          <w:rFonts w:hint="eastAsia" w:ascii="仿宋_GB2312" w:eastAsia="仿宋_GB2312" w:cs="仿宋_GB2312"/>
          <w:sz w:val="28"/>
          <w:szCs w:val="28"/>
        </w:rPr>
        <w:t>；最后评估组进行集中评议汇总，形成考核意见，完成考核打分。就本次督导考核情况，评估组面向学校行政和教师、责任督学进行全面反馈。</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一、学校概述</w:t>
      </w:r>
    </w:p>
    <w:p>
      <w:pPr>
        <w:spacing w:line="45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常州市金坛区华城实验小学创建于</w:t>
      </w:r>
      <w:r>
        <w:rPr>
          <w:rFonts w:ascii="仿宋_GB2312" w:eastAsia="仿宋_GB2312" w:cs="仿宋_GB2312"/>
          <w:sz w:val="28"/>
          <w:szCs w:val="28"/>
        </w:rPr>
        <w:t>1995</w:t>
      </w:r>
      <w:r>
        <w:rPr>
          <w:rFonts w:hint="eastAsia" w:ascii="仿宋_GB2312" w:eastAsia="仿宋_GB2312" w:cs="仿宋_GB2312"/>
          <w:sz w:val="28"/>
          <w:szCs w:val="28"/>
        </w:rPr>
        <w:t>年，坐落于金坛经济开发区，</w:t>
      </w:r>
      <w:r>
        <w:rPr>
          <w:rFonts w:ascii="仿宋_GB2312" w:eastAsia="仿宋_GB2312" w:cs="仿宋_GB2312"/>
          <w:sz w:val="28"/>
          <w:szCs w:val="28"/>
        </w:rPr>
        <w:t>1998</w:t>
      </w:r>
      <w:r>
        <w:rPr>
          <w:rFonts w:hint="eastAsia" w:ascii="仿宋_GB2312" w:eastAsia="仿宋_GB2312" w:cs="仿宋_GB2312"/>
          <w:sz w:val="28"/>
          <w:szCs w:val="28"/>
        </w:rPr>
        <w:t>年被评为江苏省实验小学。学校现占地</w:t>
      </w:r>
      <w:r>
        <w:rPr>
          <w:rFonts w:ascii="仿宋_GB2312" w:eastAsia="仿宋_GB2312" w:cs="仿宋_GB2312"/>
          <w:sz w:val="28"/>
          <w:szCs w:val="28"/>
        </w:rPr>
        <w:t>24053</w:t>
      </w:r>
      <w:r>
        <w:rPr>
          <w:rFonts w:hint="eastAsia" w:ascii="仿宋_GB2312" w:eastAsia="仿宋_GB2312" w:cs="仿宋_GB2312"/>
          <w:sz w:val="28"/>
          <w:szCs w:val="28"/>
        </w:rPr>
        <w:t>平方米，校舍面积</w:t>
      </w:r>
      <w:r>
        <w:rPr>
          <w:rFonts w:ascii="仿宋_GB2312" w:eastAsia="仿宋_GB2312" w:cs="仿宋_GB2312"/>
          <w:sz w:val="28"/>
          <w:szCs w:val="28"/>
        </w:rPr>
        <w:t>18656</w:t>
      </w:r>
      <w:r>
        <w:rPr>
          <w:rFonts w:hint="eastAsia" w:ascii="仿宋_GB2312" w:eastAsia="仿宋_GB2312" w:cs="仿宋_GB2312"/>
          <w:sz w:val="28"/>
          <w:szCs w:val="28"/>
        </w:rPr>
        <w:t>平方米。现有教学班</w:t>
      </w:r>
      <w:r>
        <w:rPr>
          <w:rFonts w:ascii="仿宋_GB2312" w:eastAsia="仿宋_GB2312" w:cs="仿宋_GB2312"/>
          <w:sz w:val="28"/>
          <w:szCs w:val="28"/>
        </w:rPr>
        <w:t>58</w:t>
      </w:r>
      <w:r>
        <w:rPr>
          <w:rFonts w:hint="eastAsia" w:ascii="仿宋_GB2312" w:eastAsia="仿宋_GB2312" w:cs="仿宋_GB2312"/>
          <w:sz w:val="28"/>
          <w:szCs w:val="28"/>
        </w:rPr>
        <w:t>个，学生</w:t>
      </w:r>
      <w:r>
        <w:rPr>
          <w:rFonts w:ascii="仿宋_GB2312" w:eastAsia="仿宋_GB2312" w:cs="仿宋_GB2312"/>
          <w:sz w:val="28"/>
          <w:szCs w:val="28"/>
        </w:rPr>
        <w:t>2850</w:t>
      </w:r>
      <w:r>
        <w:rPr>
          <w:rFonts w:hint="eastAsia" w:ascii="仿宋_GB2312" w:eastAsia="仿宋_GB2312" w:cs="仿宋_GB2312"/>
          <w:sz w:val="28"/>
          <w:szCs w:val="28"/>
        </w:rPr>
        <w:t>人，教师</w:t>
      </w:r>
      <w:r>
        <w:rPr>
          <w:rFonts w:ascii="仿宋_GB2312" w:eastAsia="仿宋_GB2312" w:cs="仿宋_GB2312"/>
          <w:sz w:val="28"/>
          <w:szCs w:val="28"/>
        </w:rPr>
        <w:t>181</w:t>
      </w:r>
      <w:r>
        <w:rPr>
          <w:rFonts w:hint="eastAsia" w:ascii="仿宋_GB2312" w:eastAsia="仿宋_GB2312" w:cs="仿宋_GB2312"/>
          <w:sz w:val="28"/>
          <w:szCs w:val="28"/>
        </w:rPr>
        <w:t>人。建校二十五年，全校师生同心同德，群策群力，铸就了“求真务实，开拓创新，团结奉献，追求卓越”的华小精神，以书香课程为主体的办学特色逐步明朗</w:t>
      </w:r>
      <w:r>
        <w:rPr>
          <w:rFonts w:ascii="仿宋_GB2312" w:eastAsia="仿宋_GB2312" w:cs="仿宋_GB2312"/>
          <w:sz w:val="28"/>
          <w:szCs w:val="28"/>
        </w:rPr>
        <w:t>,</w:t>
      </w:r>
      <w:r>
        <w:rPr>
          <w:rFonts w:hint="eastAsia" w:ascii="仿宋_GB2312" w:eastAsia="仿宋_GB2312" w:cs="仿宋_GB2312"/>
          <w:sz w:val="28"/>
          <w:szCs w:val="28"/>
        </w:rPr>
        <w:t>办学质量不断提高，办学品位不断提升，社会影响不断扩大。</w:t>
      </w:r>
    </w:p>
    <w:p>
      <w:pPr>
        <w:spacing w:line="45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近年来，学校以全国新教育实验学校为平台，以“共享幸福完整的教育生活”为办学理念，以“营造书香校园，促进和谐发展”为办学目标，以“让学校充满生机，让教师充满智慧，让课堂充满活力，让学生充满快乐”为办学举措，努力追求“让我成为最好的自我”。学校荣获全国新教育优秀实验学校，江苏省青少年科技教育特色学校，江苏省科学教育特色学校，江苏省青少年科技教育五星级先进集体，江苏省健康促进（金奖）学校，江苏省关心下一代工作先进集体，常州市依法治校示范校，常州市教育装备管理应用示范校</w:t>
      </w:r>
      <w:r>
        <w:rPr>
          <w:rFonts w:ascii="仿宋_GB2312" w:eastAsia="仿宋_GB2312" w:cs="仿宋_GB2312"/>
          <w:sz w:val="28"/>
          <w:szCs w:val="28"/>
        </w:rPr>
        <w:t>,</w:t>
      </w:r>
      <w:r>
        <w:rPr>
          <w:rFonts w:hint="eastAsia" w:ascii="仿宋_GB2312" w:eastAsia="仿宋_GB2312" w:cs="仿宋_GB2312"/>
          <w:sz w:val="28"/>
          <w:szCs w:val="28"/>
        </w:rPr>
        <w:t>江苏省文明校园，常州市新优质学校，常州市学校主动发展示范校，金坛市先进基层党组织等称号。</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二、办学成绩和特色亮点</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（一）理念赋能：凸显学校未来生长蓬勃</w:t>
      </w:r>
    </w:p>
    <w:p>
      <w:pPr>
        <w:spacing w:line="45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学校基于生命成长提出蓬勃生长的办学理念，倡导完整性生长，规律性生长，独特性生长，气象万千的生长。华城实验小学是常州市新优质学校，是常州市主动发展示范校，面向未来，学校基于蓬勃生长理念，科学规划，统筹资源，变革课程，优化评价，不断探寻适切学校实际的、适切学生和教师发展的改革之路，精心打造“蓬勃生长课程”不断延展的分校，迎着朝阳，沐浴着春风，师生共同蓬勃生长。</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（二）融合统整，系统构建蓬勃生长课程</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聚焦蓬勃生长，系统规划，让课程建设“有根”。学校以“生长文化”为基础，让课程建设有根。形成必修和选修两大课程板块，促进国家课程高品质实施。纵向形成低、中、高不同年段的活动系序，横向形成不同节点阶段活动的内容序列，重点做好必修课程和选修课程两大体系课程建设。同时学校在课程实施中，以文化环境为渲染，以童扬家风为底蕴，以书香课程为突破，以习惯养成为抓手，以课堂教学为阵地，以队伍建设为动力，以生命教育为根基，塑造不一样的课程特质与课程内涵。学校融合国学与诵读、学科与生活、艺术与欣赏、文学与经典、科技与创造、休闲与思维等</w:t>
      </w:r>
      <w:r>
        <w:rPr>
          <w:rFonts w:ascii="仿宋_GB2312" w:eastAsia="仿宋_GB2312" w:cs="仿宋_GB2312"/>
          <w:sz w:val="28"/>
          <w:szCs w:val="28"/>
        </w:rPr>
        <w:t>6</w:t>
      </w:r>
      <w:r>
        <w:rPr>
          <w:rFonts w:hint="eastAsia" w:ascii="仿宋_GB2312" w:eastAsia="仿宋_GB2312" w:cs="仿宋_GB2312"/>
          <w:sz w:val="28"/>
          <w:szCs w:val="28"/>
        </w:rPr>
        <w:t>大板块</w:t>
      </w:r>
      <w:r>
        <w:rPr>
          <w:rFonts w:ascii="仿宋_GB2312" w:eastAsia="仿宋_GB2312" w:cs="仿宋_GB2312"/>
          <w:sz w:val="28"/>
          <w:szCs w:val="28"/>
        </w:rPr>
        <w:t>60</w:t>
      </w:r>
      <w:r>
        <w:rPr>
          <w:rFonts w:hint="eastAsia" w:ascii="仿宋_GB2312" w:eastAsia="仿宋_GB2312" w:cs="仿宋_GB2312"/>
          <w:sz w:val="28"/>
          <w:szCs w:val="28"/>
        </w:rPr>
        <w:t>多门课程，共同构建起了一个“幸福完整的选修课程图谱。”</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五育并举，分层实施，让课程建设“有类”。“有类”就是有类别、有路径。学校有清晰的课程实施路径。“坚守国家课程，崇尚五育并举”明晰了课程实施的路径，一是国家课程校本化实施，二是创造性地开发校本课程，三是课程化地实施学生的活动。学校提倡时时处处皆课程。以每月一事，聚焦主题，形成标准，形成规范，形成品质，养成“生长”习性。</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重点突破，多元评价，让课程建设“有效”。“有效”就是有效果、有成果。学校《“童扬”家风</w:t>
      </w:r>
      <w:r>
        <w:rPr>
          <w:rFonts w:ascii="仿宋_GB2312" w:eastAsia="仿宋_GB2312"/>
          <w:sz w:val="28"/>
          <w:szCs w:val="28"/>
        </w:rPr>
        <w:t>——</w:t>
      </w:r>
      <w:r>
        <w:rPr>
          <w:rFonts w:hint="eastAsia" w:ascii="仿宋_GB2312" w:eastAsia="仿宋_GB2312" w:cs="仿宋_GB2312"/>
          <w:sz w:val="28"/>
          <w:szCs w:val="28"/>
        </w:rPr>
        <w:t>以优秀家风提升儿童品格的实践探索》，以全省第十二名、常州第二名的好成绩入选省第二批品格提升工程项目。同时该项目于</w:t>
      </w:r>
      <w:r>
        <w:rPr>
          <w:rFonts w:ascii="仿宋_GB2312" w:eastAsia="仿宋_GB2312" w:cs="仿宋_GB2312"/>
          <w:sz w:val="28"/>
          <w:szCs w:val="28"/>
        </w:rPr>
        <w:t>2020</w:t>
      </w:r>
      <w:r>
        <w:rPr>
          <w:rFonts w:hint="eastAsia" w:ascii="仿宋_GB2312" w:eastAsia="仿宋_GB2312" w:cs="仿宋_GB2312"/>
          <w:sz w:val="28"/>
          <w:szCs w:val="28"/>
        </w:rPr>
        <w:t>年</w:t>
      </w:r>
      <w:r>
        <w:rPr>
          <w:rFonts w:ascii="仿宋_GB2312" w:eastAsia="仿宋_GB2312" w:cs="仿宋_GB2312"/>
          <w:sz w:val="28"/>
          <w:szCs w:val="28"/>
        </w:rPr>
        <w:t>6</w:t>
      </w:r>
      <w:r>
        <w:rPr>
          <w:rFonts w:hint="eastAsia" w:ascii="仿宋_GB2312" w:eastAsia="仿宋_GB2312" w:cs="仿宋_GB2312"/>
          <w:sz w:val="28"/>
          <w:szCs w:val="28"/>
        </w:rPr>
        <w:t>月通过省级验收，被评为江苏省优秀项目。学校积极打造“一主三翼”书香课程，积极推行“儿童阶梯性阅读”，开展“晨诵、读写绘、整本书阅读”的深层次读书活动，其书香课程建设情况在《江苏教育报》以《改变，从阅读开始》为专题进行整版报道，进一步提升学校课程品牌建设的影响力。</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（三）品格提升，着力培养华诚品质少年</w:t>
      </w:r>
    </w:p>
    <w:p>
      <w:pPr>
        <w:spacing w:line="45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华城实验小学从实际出发，努力探索具有个性特点的切入口、突破口和生长点，逐步构建起指向“每一个生命蓬勃生长”的校本育人范式，形成生动活泼的培育“华城少年”特质的品格提升格局和气象。</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场景升级，润泽心灵”彰显华城少年品格提升温度。学校从教育的根本出发，让所有空间都具有“主动育人”的功能。自然景观与人文景观巧妙结合，相映成趣。香樟树枝繁叶茂，已成栋梁之材；梅花、樱花、桂花，次第开放，香溢校园。“枫林书苑”地理园国学经典、数学世界、快乐英语、健康艺术等一条条主题长廊内容丰富，令人赏心悦目。通过文化场景、活动场景和教学场景的打造，让学生在人与环境、人与人、人与课程的交往中去触动认知与情感的交互，从而养成良好的习惯与品德，实现场景育德可视化。</w:t>
      </w:r>
      <w:r>
        <w:rPr>
          <w:rFonts w:ascii="仿宋_GB2312" w:eastAsia="仿宋_GB2312" w:cs="Times New Roman"/>
          <w:sz w:val="28"/>
          <w:szCs w:val="28"/>
        </w:rPr>
        <w:br w:type="textWrapping"/>
      </w:r>
      <w:r>
        <w:rPr>
          <w:rFonts w:ascii="仿宋_GB2312" w:eastAsia="仿宋_GB2312" w:cs="仿宋_GB2312"/>
          <w:sz w:val="28"/>
          <w:szCs w:val="28"/>
        </w:rPr>
        <w:t xml:space="preserve">    2.</w:t>
      </w:r>
      <w:r>
        <w:rPr>
          <w:rFonts w:hint="eastAsia" w:ascii="仿宋_GB2312" w:eastAsia="仿宋_GB2312" w:cs="仿宋_GB2312"/>
          <w:sz w:val="28"/>
          <w:szCs w:val="28"/>
        </w:rPr>
        <w:t>“课程进阶，关照发展”蓄力华城少年未来精彩高度。学校以《“童扬”家风》学校品格提升工程为抓手，制定“童扬家风”课程指南、设置具体的童扬家风实施方案与纲要，严格论证童扬家风的课程体系。自下而上编制课程内容。其校本教材</w:t>
      </w:r>
      <w:r>
        <w:rPr>
          <w:rFonts w:ascii="仿宋_GB2312" w:eastAsia="仿宋_GB2312"/>
          <w:sz w:val="28"/>
          <w:szCs w:val="28"/>
        </w:rPr>
        <w:t>—</w:t>
      </w:r>
      <w:r>
        <w:rPr>
          <w:rFonts w:hint="eastAsia" w:ascii="仿宋_GB2312" w:eastAsia="仿宋_GB2312" w:cs="仿宋_GB2312"/>
          <w:sz w:val="28"/>
          <w:szCs w:val="28"/>
        </w:rPr>
        <w:t>《童诵家训》内容详实，生动有趣，深受学生喜爱。</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纵横交替实施家风课程。横向成序，纵向成列编写了《“童扬”家风综合活动课程指导方案》，合理兼顾主题单元内容的适切性与包容量，平衡把握主题单元体系的稳定性和可变性，内容包括认识家风、走近家风、晒家风享成长等十余课，以班队主题活动或综合实践活动形式来开展和实施。</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（四）赋能生长，分层推进教师灿烂发展</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党建引领，打造凝心聚力的生长型行政团队。学校重视党建工作，加强党对教育工作的全面领导。在党总支的引领下，学校行政团队配置合理，互相合作，互相补台，在教师中树起了一面旗帜。一个好的行政团队带出了一个能战斗的教师团队。</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整体规划，分层推进的“华、诚”优秀教师成长。学校积极为每一名教师搭建发展平台。每两周一次的“华小论坛”是教师交流思想，放飞心灵的舞台。学校先后成立“语文骨干教师工作坊”，“青年教师培育站”，“青年教师发展论坛”等学习共同体，聘请校内外专家担任导师，制定了完善的学习活动方案、考核办法，形成正常的运行机制，保证了教师参与的质量。</w:t>
      </w:r>
    </w:p>
    <w:p>
      <w:pPr>
        <w:spacing w:line="450" w:lineRule="exact"/>
        <w:ind w:firstLine="560" w:firstLineChars="200"/>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团队共进，学校名师工作室带领成长。学校充分发挥名师的专业引领作用，先后成立了“金坛区小学语文王粉林名师工作室”“常州市张国俊少先队名师工作室”“金坛区李菊华名班主任工作室”，充分发挥自身发展的辐射作用，带领其他教师共同成长进步。</w:t>
      </w:r>
    </w:p>
    <w:p>
      <w:pPr>
        <w:spacing w:line="45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三年来</w:t>
      </w:r>
      <w:r>
        <w:rPr>
          <w:rFonts w:ascii="仿宋_GB2312" w:eastAsia="仿宋_GB2312" w:cs="仿宋_GB2312"/>
          <w:sz w:val="28"/>
          <w:szCs w:val="28"/>
        </w:rPr>
        <w:t>4</w:t>
      </w:r>
      <w:r>
        <w:rPr>
          <w:rFonts w:hint="eastAsia" w:ascii="仿宋_GB2312" w:eastAsia="仿宋_GB2312" w:cs="仿宋_GB2312"/>
          <w:sz w:val="28"/>
          <w:szCs w:val="28"/>
        </w:rPr>
        <w:t>位老师成长为市区级骨干教师、教学能手，李菊华被评为常州市特级班主任，陈俊霞成长为常州市高级班主任，</w:t>
      </w:r>
      <w:r>
        <w:rPr>
          <w:rFonts w:ascii="仿宋_GB2312" w:eastAsia="仿宋_GB2312" w:cs="仿宋_GB2312"/>
          <w:sz w:val="28"/>
          <w:szCs w:val="28"/>
        </w:rPr>
        <w:t>10</w:t>
      </w:r>
      <w:r>
        <w:rPr>
          <w:rFonts w:hint="eastAsia" w:ascii="仿宋_GB2312" w:eastAsia="仿宋_GB2312" w:cs="仿宋_GB2312"/>
          <w:sz w:val="28"/>
          <w:szCs w:val="28"/>
        </w:rPr>
        <w:t>多位老师在区级课堂教学评优和基本功竞赛、单项技能竞赛中均获一、二等奖的优异成绩。</w:t>
      </w:r>
      <w:r>
        <w:rPr>
          <w:rFonts w:ascii="仿宋_GB2312" w:eastAsia="仿宋_GB2312" w:cs="仿宋_GB2312"/>
          <w:sz w:val="28"/>
          <w:szCs w:val="28"/>
        </w:rPr>
        <w:t>2019</w:t>
      </w:r>
      <w:r>
        <w:rPr>
          <w:rFonts w:hint="eastAsia" w:ascii="仿宋_GB2312" w:eastAsia="仿宋_GB2312" w:cs="仿宋_GB2312"/>
          <w:sz w:val="28"/>
          <w:szCs w:val="28"/>
        </w:rPr>
        <w:t>年李菊华获常州市班主任基本功大赛第一名</w:t>
      </w:r>
      <w:r>
        <w:rPr>
          <w:rFonts w:hint="eastAsia" w:ascii="仿宋_GB2312" w:eastAsia="仿宋_GB2312" w:cs="仿宋_GB2312"/>
          <w:sz w:val="28"/>
          <w:szCs w:val="28"/>
          <w:lang w:eastAsia="zh-CN"/>
        </w:rPr>
        <w:t>和</w:t>
      </w:r>
      <w:r>
        <w:rPr>
          <w:rFonts w:hint="eastAsia" w:ascii="仿宋_GB2312" w:eastAsia="仿宋_GB2312" w:cs="仿宋_GB2312"/>
          <w:sz w:val="28"/>
          <w:szCs w:val="28"/>
        </w:rPr>
        <w:t>省基本功大赛二等奖。</w:t>
      </w:r>
      <w:r>
        <w:rPr>
          <w:rFonts w:ascii="仿宋_GB2312" w:eastAsia="仿宋_GB2312" w:cs="仿宋_GB2312"/>
          <w:sz w:val="28"/>
          <w:szCs w:val="28"/>
        </w:rPr>
        <w:t>2020</w:t>
      </w:r>
      <w:r>
        <w:rPr>
          <w:rFonts w:hint="eastAsia" w:ascii="仿宋_GB2312" w:eastAsia="仿宋_GB2312" w:cs="仿宋_GB2312"/>
          <w:sz w:val="28"/>
          <w:szCs w:val="28"/>
        </w:rPr>
        <w:t>年获江苏省班主任基本功大赛一等奖。毛迎春、陈云、汤雯静等多名老师在市、区级班主任基本功大赛中获一二等奖。</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（五）资源共享，不断优化生长课堂效能</w:t>
      </w:r>
    </w:p>
    <w:p>
      <w:pPr>
        <w:spacing w:line="45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生长课堂有范式。由教导处各学科主任领衔的“青年教师学科工作坊”成员编制了适合各学科的教学框架，语文学科率先在“一主三翼”的框架下，逐步构建了“主题单元教学法”体系，摸索出了生长课堂“五自”的基本教学模式。根据学科特点构建学科模式和学科子模式，共同构成了生长课堂的“五自”教学模式群。如数学的“两环五步式”教学模式，英语的“基于课内外阅读资源整合”教学模式等，为生长课堂教学的规范和标准化奠定了厚实的基础。生长课堂有常规。学校将学科规范建设的要求、方案、表册汇编成具有实用性和可操作性的《教学工作手册》，实现教学管理工作的制度化、规范化、程序化、科学化，真正做到减负增效。</w:t>
      </w:r>
      <w:r>
        <w:rPr>
          <w:rFonts w:ascii="仿宋_GB2312" w:eastAsia="仿宋_GB2312" w:cs="仿宋_GB2312"/>
          <w:sz w:val="28"/>
          <w:szCs w:val="28"/>
        </w:rPr>
        <w:t>2017</w:t>
      </w:r>
      <w:r>
        <w:rPr>
          <w:rFonts w:hint="eastAsia" w:ascii="仿宋_GB2312" w:eastAsia="仿宋_GB2312" w:cs="仿宋_GB2312"/>
          <w:sz w:val="28"/>
          <w:szCs w:val="28"/>
        </w:rPr>
        <w:t>年学校被评为“金坛区教学常规达标优胜学校”。生长课堂有研究。学校通过提纲学研式、一教多研式、同伴互助式等多种研训方式，开展基于行动研究的校本教研活动，并由此从教师专业发展需求出发，以教师现有专业水平为基点确定教研方式、构建教研文化。生长课堂有拓展。学校本着“应家长之需，适学生之求”的工作思路，开发了学科拓展课程《童书玩转语文课堂》《数学新思维》</w:t>
      </w:r>
      <w:r>
        <w:rPr>
          <w:rFonts w:ascii="仿宋_GB2312" w:eastAsia="仿宋_GB2312" w:cs="仿宋_GB2312"/>
          <w:sz w:val="28"/>
          <w:szCs w:val="28"/>
        </w:rPr>
        <w:t>,</w:t>
      </w:r>
      <w:r>
        <w:rPr>
          <w:rFonts w:hint="eastAsia" w:ascii="仿宋_GB2312" w:eastAsia="仿宋_GB2312" w:cs="仿宋_GB2312"/>
          <w:sz w:val="28"/>
          <w:szCs w:val="28"/>
        </w:rPr>
        <w:t>每周语文、数学老师各利用一节课给孩子们上拓展课程，拓展了学生的思维方式、学习方式，激发了学生强烈的学习欲望。生长课堂有评价。学校专门制定了《华城实验小学“生长课堂”学科教学评价表》，通过学校对教师、教师对教师、学生对教师的课堂教学评价三个维度对教师的“生长课堂”教学进行多元地评价，促进学生、教师和学校的“生长”。冯姗、张丽获常州市小学数学评优课一等奖，朱小薇、王小燕获金坛区小学语文素养大赛一等奖、常州市二等奖，华月晓获金坛区小学音乐基本功大赛一等奖、常州市二等奖。每年有数百人次学生在各级各类学科竞赛中获奖。</w:t>
      </w:r>
      <w:r>
        <w:rPr>
          <w:rFonts w:ascii="仿宋_GB2312" w:eastAsia="仿宋_GB2312" w:cs="仿宋_GB2312"/>
          <w:sz w:val="28"/>
          <w:szCs w:val="28"/>
        </w:rPr>
        <w:t xml:space="preserve"> </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三、主要问题和改进建议</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（一）改善办学条件</w:t>
      </w:r>
    </w:p>
    <w:p>
      <w:pPr>
        <w:spacing w:line="45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华城实验小学现在有</w:t>
      </w:r>
      <w:r>
        <w:rPr>
          <w:rFonts w:ascii="仿宋_GB2312" w:eastAsia="仿宋_GB2312" w:cs="仿宋_GB2312"/>
          <w:sz w:val="28"/>
          <w:szCs w:val="28"/>
        </w:rPr>
        <w:t>58</w:t>
      </w:r>
      <w:r>
        <w:rPr>
          <w:rFonts w:hint="eastAsia" w:ascii="仿宋_GB2312" w:eastAsia="仿宋_GB2312" w:cs="仿宋_GB2312"/>
          <w:sz w:val="28"/>
          <w:szCs w:val="28"/>
        </w:rPr>
        <w:t>个班，</w:t>
      </w:r>
      <w:r>
        <w:rPr>
          <w:rFonts w:ascii="仿宋_GB2312" w:eastAsia="仿宋_GB2312" w:cs="仿宋_GB2312"/>
          <w:sz w:val="28"/>
          <w:szCs w:val="28"/>
        </w:rPr>
        <w:t>2850</w:t>
      </w:r>
      <w:r>
        <w:rPr>
          <w:rFonts w:hint="eastAsia" w:ascii="仿宋_GB2312" w:eastAsia="仿宋_GB2312" w:cs="仿宋_GB2312"/>
          <w:sz w:val="28"/>
          <w:szCs w:val="28"/>
        </w:rPr>
        <w:t>名学生，是个超大规模学校。建议学校进一步改善办学条件，继续缩减办学规模，优化资源配置，消减大校额和大班额，按标准配置音乐、美术教室，运动场地实行资源整合，为学生蓬勃生长提供更好的学校条件。</w:t>
      </w:r>
    </w:p>
    <w:p>
      <w:pPr>
        <w:spacing w:line="45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（二）优化师资队伍建设</w:t>
      </w:r>
    </w:p>
    <w:p>
      <w:pPr>
        <w:spacing w:line="45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建议学校进一步优化教师队伍建设，一方面深入开展各类培训，全面提升教师的专业素养，另一方面聚焦学科发展，重点打造学科骨干教师，培养学科领军人物。</w:t>
      </w:r>
    </w:p>
    <w:p>
      <w:pPr>
        <w:spacing w:line="460" w:lineRule="exact"/>
        <w:ind w:firstLine="560" w:firstLineChars="200"/>
        <w:rPr>
          <w:rFonts w:ascii="仿宋_GB2312" w:eastAsia="仿宋_GB2312" w:cs="Times New Roman"/>
          <w:sz w:val="28"/>
          <w:szCs w:val="28"/>
        </w:rPr>
      </w:pPr>
    </w:p>
    <w:p>
      <w:pPr>
        <w:spacing w:line="460" w:lineRule="exact"/>
        <w:ind w:firstLine="560" w:firstLineChars="200"/>
        <w:rPr>
          <w:rFonts w:ascii="仿宋_GB2312" w:eastAsia="仿宋_GB2312" w:cs="Times New Roman"/>
          <w:sz w:val="28"/>
          <w:szCs w:val="28"/>
        </w:rPr>
      </w:pPr>
    </w:p>
    <w:p>
      <w:pPr>
        <w:spacing w:line="460" w:lineRule="exact"/>
        <w:ind w:firstLine="560" w:firstLineChars="200"/>
        <w:rPr>
          <w:rFonts w:ascii="仿宋_GB2312" w:eastAsia="仿宋_GB2312" w:cs="Times New Roman"/>
          <w:sz w:val="28"/>
          <w:szCs w:val="28"/>
        </w:rPr>
      </w:pPr>
    </w:p>
    <w:p>
      <w:pPr>
        <w:spacing w:line="460" w:lineRule="exact"/>
        <w:ind w:firstLine="560" w:firstLineChars="200"/>
        <w:jc w:val="right"/>
        <w:rPr>
          <w:rFonts w:ascii="仿宋_GB2312" w:eastAsia="仿宋_GB2312" w:cs="Times New Roman"/>
          <w:sz w:val="28"/>
          <w:szCs w:val="28"/>
        </w:rPr>
      </w:pPr>
      <w:r>
        <w:rPr>
          <w:rFonts w:hint="eastAsia" w:ascii="仿宋_GB2312" w:eastAsia="仿宋_GB2312" w:cs="仿宋_GB2312"/>
          <w:sz w:val="28"/>
          <w:szCs w:val="28"/>
        </w:rPr>
        <w:t>常州市金坛区人民政府教育督导委员会办公室</w:t>
      </w:r>
    </w:p>
    <w:p>
      <w:pPr>
        <w:spacing w:line="460" w:lineRule="exact"/>
        <w:ind w:firstLine="560" w:firstLineChars="200"/>
        <w:jc w:val="right"/>
        <w:rPr>
          <w:rFonts w:ascii="仿宋_GB2312" w:eastAsia="仿宋_GB2312" w:cs="Times New Roman"/>
          <w:sz w:val="28"/>
          <w:szCs w:val="28"/>
        </w:rPr>
      </w:pPr>
      <w:r>
        <w:rPr>
          <w:rFonts w:ascii="仿宋_GB2312" w:eastAsia="仿宋_GB2312" w:cs="仿宋_GB2312"/>
          <w:sz w:val="28"/>
          <w:szCs w:val="28"/>
        </w:rPr>
        <w:t xml:space="preserve">              2020</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p>
    <w:p>
      <w:pPr>
        <w:spacing w:line="420" w:lineRule="exact"/>
        <w:jc w:val="center"/>
        <w:rPr>
          <w:rFonts w:hint="eastAsia" w:ascii="黑体" w:hAnsi="黑体" w:eastAsia="黑体" w:cs="黑体"/>
          <w:sz w:val="32"/>
          <w:szCs w:val="32"/>
        </w:rPr>
      </w:pP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常州市金坛西城实验小学素质教育督导评估报告</w:t>
      </w:r>
    </w:p>
    <w:p>
      <w:pPr>
        <w:spacing w:line="460" w:lineRule="exact"/>
        <w:ind w:firstLine="560" w:firstLineChars="200"/>
        <w:rPr>
          <w:rFonts w:ascii="仿宋_GB2312" w:hAnsi="仿宋_GB2312" w:eastAsia="仿宋_GB2312" w:cs="Times New Roman"/>
          <w:sz w:val="28"/>
          <w:szCs w:val="28"/>
        </w:rPr>
      </w:pPr>
    </w:p>
    <w:p>
      <w:pPr>
        <w:spacing w:line="460" w:lineRule="exact"/>
        <w:ind w:firstLine="560" w:firstLineChars="200"/>
        <w:rPr>
          <w:rFonts w:ascii="仿宋_GB2312" w:hAnsi="仿宋_GB2312" w:eastAsia="仿宋_GB2312" w:cs="Times New Roman"/>
          <w:b/>
          <w:bCs/>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日至</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日，金坛区人民政府教育督导委员会办公室组成督导评估组，依据《常州市小学素质教育督导考核标准》要求，对金坛西城实验小学进行素质教育督导评估。首先评估组严格按照规程，听取了杨国华校长《片片绿色，用心呵护》的自评报告，针对办学理念、课程项目、师资队伍、学生素养等方面和学校进行多元交流；其次评估组观看了升旗仪式，观摩了拼音节、大课间、班队活动、教育沙龙等，查阅了评估资料，剖析了英语教研组，察看了</w:t>
      </w:r>
      <w:r>
        <w:rPr>
          <w:rFonts w:ascii="仿宋_GB2312" w:hAnsi="仿宋_GB2312" w:eastAsia="仿宋_GB2312" w:cs="仿宋_GB2312"/>
          <w:sz w:val="28"/>
          <w:szCs w:val="28"/>
        </w:rPr>
        <w:t>34</w:t>
      </w:r>
      <w:r>
        <w:rPr>
          <w:rFonts w:hint="eastAsia" w:ascii="仿宋_GB2312" w:hAnsi="仿宋_GB2312" w:eastAsia="仿宋_GB2312" w:cs="仿宋_GB2312"/>
          <w:sz w:val="28"/>
          <w:szCs w:val="28"/>
        </w:rPr>
        <w:t>人的备课材料，与学校</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位行政、</w:t>
      </w:r>
      <w:r>
        <w:rPr>
          <w:rFonts w:ascii="仿宋_GB2312" w:hAnsi="仿宋_GB2312" w:eastAsia="仿宋_GB2312" w:cs="仿宋_GB2312"/>
          <w:sz w:val="28"/>
          <w:szCs w:val="28"/>
        </w:rPr>
        <w:t>13</w:t>
      </w:r>
      <w:r>
        <w:rPr>
          <w:rFonts w:hint="eastAsia" w:ascii="仿宋_GB2312" w:hAnsi="仿宋_GB2312" w:eastAsia="仿宋_GB2312" w:cs="仿宋_GB2312"/>
          <w:sz w:val="28"/>
          <w:szCs w:val="28"/>
        </w:rPr>
        <w:t>位教师和</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位学生进行个别访谈，对</w:t>
      </w:r>
      <w:r>
        <w:rPr>
          <w:rFonts w:ascii="仿宋_GB2312" w:hAnsi="仿宋_GB2312" w:eastAsia="仿宋_GB2312" w:cs="仿宋_GB2312"/>
          <w:sz w:val="28"/>
          <w:szCs w:val="28"/>
        </w:rPr>
        <w:t>113</w:t>
      </w:r>
      <w:r>
        <w:rPr>
          <w:rFonts w:hint="eastAsia" w:ascii="仿宋_GB2312" w:hAnsi="仿宋_GB2312" w:eastAsia="仿宋_GB2312" w:cs="仿宋_GB2312"/>
          <w:sz w:val="28"/>
          <w:szCs w:val="28"/>
        </w:rPr>
        <w:t>位教师、</w:t>
      </w:r>
      <w:r>
        <w:rPr>
          <w:rFonts w:ascii="仿宋_GB2312" w:hAnsi="仿宋_GB2312" w:eastAsia="仿宋_GB2312" w:cs="仿宋_GB2312"/>
          <w:sz w:val="28"/>
          <w:szCs w:val="28"/>
        </w:rPr>
        <w:t>183</w:t>
      </w:r>
      <w:r>
        <w:rPr>
          <w:rFonts w:hint="eastAsia" w:ascii="仿宋_GB2312" w:hAnsi="仿宋_GB2312" w:eastAsia="仿宋_GB2312" w:cs="仿宋_GB2312"/>
          <w:sz w:val="28"/>
          <w:szCs w:val="28"/>
        </w:rPr>
        <w:t>位家长、</w:t>
      </w:r>
      <w:r>
        <w:rPr>
          <w:rFonts w:ascii="仿宋_GB2312" w:hAnsi="仿宋_GB2312" w:eastAsia="仿宋_GB2312" w:cs="仿宋_GB2312"/>
          <w:sz w:val="28"/>
          <w:szCs w:val="28"/>
        </w:rPr>
        <w:t>46</w:t>
      </w:r>
      <w:r>
        <w:rPr>
          <w:rFonts w:hint="eastAsia" w:ascii="仿宋_GB2312" w:hAnsi="仿宋_GB2312" w:eastAsia="仿宋_GB2312" w:cs="仿宋_GB2312"/>
          <w:sz w:val="28"/>
          <w:szCs w:val="28"/>
        </w:rPr>
        <w:t>位学生进行问卷调查，问卷满意率</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，组织随堂听课</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节，优良率为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，对五年级的综合学科进行抽测，优良率为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；最后评估组进行集中评议汇总，形成考核意见，完成考核打分。就本次督导考核情况，评估组面向金坛区西城街道、学校行政和教师、责任督学进行全面反馈。</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一、学校概述</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金坛西城实验小学始建于</w:t>
      </w:r>
      <w:r>
        <w:rPr>
          <w:rFonts w:ascii="仿宋_GB2312" w:hAnsi="仿宋_GB2312" w:eastAsia="仿宋_GB2312" w:cs="仿宋_GB2312"/>
          <w:sz w:val="28"/>
          <w:szCs w:val="28"/>
        </w:rPr>
        <w:t>1868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2015</w:t>
      </w:r>
      <w:r>
        <w:rPr>
          <w:rFonts w:hint="eastAsia" w:ascii="仿宋_GB2312" w:hAnsi="仿宋_GB2312" w:eastAsia="仿宋_GB2312" w:cs="仿宋_GB2312"/>
          <w:sz w:val="28"/>
          <w:szCs w:val="28"/>
        </w:rPr>
        <w:t>年学校更名为金坛西城实验小学。</w:t>
      </w: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年区委区政府对教育的整体布局调整，西城实验小学作为核心校，原常胜小学、城西小学作为分校加入了新组建的西城实验小学教育集团。</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目前，西城实验小学有学生</w:t>
      </w:r>
      <w:r>
        <w:rPr>
          <w:rFonts w:ascii="仿宋_GB2312" w:hAnsi="仿宋_GB2312" w:eastAsia="仿宋_GB2312" w:cs="仿宋_GB2312"/>
          <w:sz w:val="28"/>
          <w:szCs w:val="28"/>
        </w:rPr>
        <w:t>1714</w:t>
      </w:r>
      <w:r>
        <w:rPr>
          <w:rFonts w:hint="eastAsia" w:ascii="仿宋_GB2312" w:hAnsi="仿宋_GB2312" w:eastAsia="仿宋_GB2312" w:cs="仿宋_GB2312"/>
          <w:sz w:val="28"/>
          <w:szCs w:val="28"/>
        </w:rPr>
        <w:t>人，</w:t>
      </w:r>
      <w:r>
        <w:rPr>
          <w:rFonts w:ascii="仿宋_GB2312" w:hAnsi="仿宋_GB2312" w:eastAsia="仿宋_GB2312" w:cs="仿宋_GB2312"/>
          <w:sz w:val="28"/>
          <w:szCs w:val="28"/>
        </w:rPr>
        <w:t>37</w:t>
      </w:r>
      <w:r>
        <w:rPr>
          <w:rFonts w:hint="eastAsia" w:ascii="仿宋_GB2312" w:hAnsi="仿宋_GB2312" w:eastAsia="仿宋_GB2312" w:cs="仿宋_GB2312"/>
          <w:sz w:val="28"/>
          <w:szCs w:val="28"/>
        </w:rPr>
        <w:t>个教学班。教师</w:t>
      </w:r>
      <w:r>
        <w:rPr>
          <w:rFonts w:ascii="仿宋_GB2312" w:hAnsi="仿宋_GB2312" w:eastAsia="仿宋_GB2312" w:cs="仿宋_GB2312"/>
          <w:sz w:val="28"/>
          <w:szCs w:val="28"/>
        </w:rPr>
        <w:t>114</w:t>
      </w:r>
      <w:r>
        <w:rPr>
          <w:rFonts w:hint="eastAsia" w:ascii="仿宋_GB2312" w:hAnsi="仿宋_GB2312" w:eastAsia="仿宋_GB2312" w:cs="仿宋_GB2312"/>
          <w:sz w:val="28"/>
          <w:szCs w:val="28"/>
        </w:rPr>
        <w:t>人，党员</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人，其中音体美专职教师共有</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人，音体美专职教师配备率达</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；配有专职卫生保健人员和心理健康教师各一名。在编教师中，有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人具备研究生学历，</w:t>
      </w:r>
      <w:r>
        <w:rPr>
          <w:rFonts w:ascii="仿宋_GB2312" w:hAnsi="仿宋_GB2312" w:eastAsia="仿宋_GB2312" w:cs="仿宋_GB2312"/>
          <w:sz w:val="28"/>
          <w:szCs w:val="28"/>
        </w:rPr>
        <w:t>102</w:t>
      </w:r>
      <w:r>
        <w:rPr>
          <w:rFonts w:hint="eastAsia" w:ascii="仿宋_GB2312" w:hAnsi="仿宋_GB2312" w:eastAsia="仿宋_GB2312" w:cs="仿宋_GB2312"/>
          <w:sz w:val="28"/>
          <w:szCs w:val="28"/>
        </w:rPr>
        <w:t>位本科学历，本科及以上学历人数占教师总人数的</w:t>
      </w:r>
      <w:r>
        <w:rPr>
          <w:rFonts w:ascii="仿宋_GB2312" w:hAnsi="仿宋_GB2312" w:eastAsia="仿宋_GB2312" w:cs="仿宋_GB2312"/>
          <w:sz w:val="28"/>
          <w:szCs w:val="28"/>
        </w:rPr>
        <w:t>89.81</w:t>
      </w:r>
      <w:r>
        <w:rPr>
          <w:rFonts w:hint="eastAsia" w:ascii="仿宋_GB2312" w:hAnsi="仿宋_GB2312" w:eastAsia="仿宋_GB2312" w:cs="仿宋_GB2312"/>
          <w:sz w:val="28"/>
          <w:szCs w:val="28"/>
        </w:rPr>
        <w:t>﹪，大专及以上学历人数占教师总数</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﹪；中小学高级教师职称</w:t>
      </w:r>
      <w:r>
        <w:rPr>
          <w:rFonts w:ascii="仿宋_GB2312" w:hAnsi="仿宋_GB2312" w:eastAsia="仿宋_GB2312" w:cs="仿宋_GB2312"/>
          <w:sz w:val="28"/>
          <w:szCs w:val="28"/>
        </w:rPr>
        <w:t>36</w:t>
      </w:r>
      <w:r>
        <w:rPr>
          <w:rFonts w:hint="eastAsia" w:ascii="仿宋_GB2312" w:hAnsi="仿宋_GB2312" w:eastAsia="仿宋_GB2312" w:cs="仿宋_GB2312"/>
          <w:sz w:val="28"/>
          <w:szCs w:val="28"/>
        </w:rPr>
        <w:t>人，占教师总人数的</w:t>
      </w:r>
      <w:r>
        <w:rPr>
          <w:rFonts w:ascii="仿宋_GB2312" w:hAnsi="仿宋_GB2312" w:eastAsia="仿宋_GB2312" w:cs="仿宋_GB2312"/>
          <w:sz w:val="28"/>
          <w:szCs w:val="28"/>
        </w:rPr>
        <w:t>33.34</w:t>
      </w:r>
      <w:r>
        <w:rPr>
          <w:rFonts w:hint="eastAsia" w:ascii="仿宋_GB2312" w:hAnsi="仿宋_GB2312" w:eastAsia="仿宋_GB2312" w:cs="仿宋_GB2312"/>
          <w:sz w:val="28"/>
          <w:szCs w:val="28"/>
        </w:rPr>
        <w:t>﹪；骨干教师占在编教师数的</w:t>
      </w:r>
      <w:r>
        <w:rPr>
          <w:rFonts w:ascii="仿宋_GB2312" w:hAnsi="仿宋_GB2312" w:eastAsia="仿宋_GB2312" w:cs="仿宋_GB2312"/>
          <w:sz w:val="28"/>
          <w:szCs w:val="28"/>
        </w:rPr>
        <w:t>42.27%</w:t>
      </w:r>
      <w:r>
        <w:rPr>
          <w:rFonts w:hint="eastAsia" w:ascii="仿宋_GB2312" w:hAnsi="仿宋_GB2312" w:eastAsia="仿宋_GB2312" w:cs="仿宋_GB2312"/>
          <w:sz w:val="28"/>
          <w:szCs w:val="28"/>
        </w:rPr>
        <w:t>。</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学校积极开展“新学校行动研究”“语文主题学习”等项目研究，不断改革，优化管理，升级转型，在省内外享有一定知名度。学校陆续创建成江苏省实验小学、江苏省平安校园、江苏省和谐校园、江苏省</w:t>
      </w:r>
      <w:r>
        <w:rPr>
          <w:rFonts w:ascii="仿宋_GB2312" w:hAnsi="仿宋_GB2312" w:eastAsia="仿宋_GB2312" w:cs="仿宋_GB2312"/>
          <w:sz w:val="28"/>
          <w:szCs w:val="28"/>
        </w:rPr>
        <w:t>STEM</w:t>
      </w:r>
      <w:r>
        <w:rPr>
          <w:rFonts w:hint="eastAsia" w:ascii="仿宋_GB2312" w:hAnsi="仿宋_GB2312" w:eastAsia="仿宋_GB2312" w:cs="仿宋_GB2312"/>
          <w:sz w:val="28"/>
          <w:szCs w:val="28"/>
        </w:rPr>
        <w:t>试点学校。先后被评为金坛市名学校、江苏省教育先进集体、常州市新优质学校、常州市依法治校示范单位、常州市文明单位级、常州市教育装备管理应用示范学校、常州市集团办学先进集体、常州市教师发展基地、常州市首批主动发展示范校、江苏省小学数学课程基地等。</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二、办学成绩和特色亮点</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（一）理念引领：让西城实小未来凸显起来</w:t>
      </w:r>
    </w:p>
    <w:p>
      <w:pPr>
        <w:spacing w:line="460" w:lineRule="exact"/>
        <w:ind w:firstLine="560" w:firstLineChars="200"/>
        <w:jc w:val="left"/>
        <w:rPr>
          <w:rFonts w:ascii="仿宋_GB2312" w:hAnsi="仿宋_GB2312" w:eastAsia="仿宋_GB2312" w:cs="Times New Roman"/>
          <w:color w:val="000000"/>
          <w:sz w:val="28"/>
          <w:szCs w:val="28"/>
        </w:rPr>
      </w:pPr>
      <w:r>
        <w:rPr>
          <w:rFonts w:hint="eastAsia" w:ascii="仿宋_GB2312" w:hAnsi="仿宋_GB2312" w:eastAsia="仿宋_GB2312" w:cs="仿宋_GB2312"/>
          <w:sz w:val="28"/>
          <w:szCs w:val="28"/>
        </w:rPr>
        <w:t>西城实验小学秉持“绿色教育”育人理念，深入思考集团办学的运行特质，遵循人的成长规律，尊重学生的需要，构建学校教育的和谐生态。学校努力逐步实现三大发展目标：一是学校层面：按照绿色教育理念，立足于内涵发展，着力开发新校舍、新装备的资源潜力，建设现代化学校，引领区域内小学教育的发展；二是学生层面：通过体育健身、科学启蒙、大量阅读、艺术熏陶、动手实践、公民教育六大课程学习，为学生自主发展创设绿色空间，使他们成为勤于动脑、善于动手，有个性特长、有潜质的未来公民；三是教师层面：师资培养以“假如我是孩子，假如是我的孩子”为信念，立足儿童视角，展现慈母般的良师情怀，以发展学生作为成就自己的方式，敬业爱生，博学善教，充实人生。学校按照“办现代化学校”“将面积转化成课程”的思路，挖掘师资及社区资源的潜力，推动课程建设。将核心校区占地面积不足与其他校区空间丰富的现状综合考虑，逐步落实立德树人根本任务，实现学生德、智、体、美、劳五育并举的综合素养提高。</w:t>
      </w:r>
      <w:r>
        <w:rPr>
          <w:rFonts w:hint="eastAsia" w:ascii="仿宋_GB2312" w:hAnsi="仿宋_GB2312" w:eastAsia="仿宋_GB2312" w:cs="仿宋_GB2312"/>
          <w:color w:val="000000"/>
          <w:kern w:val="0"/>
          <w:sz w:val="28"/>
          <w:szCs w:val="28"/>
        </w:rPr>
        <w:t>学校遵循“追求绿色教育，培养绿色教师，发现与发展每个教师”的理念，聚焦问题根本，研究问题背后的问题。通过项目化管理，施行系列培育课程，师资建设逐步走向“制度化、标准化”。在对外不断“输血”的同时，强化自身“造血”功能，逐步实现教师发展共同体再造的新局面。</w:t>
      </w:r>
    </w:p>
    <w:p>
      <w:pPr>
        <w:numPr>
          <w:ilvl w:val="0"/>
          <w:numId w:val="5"/>
        </w:num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项目推动：让师生邂逅美好灿烂起来</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理念与课程同行，课程与理念同在”是西城实验小学课程项目规划的旨归，有什么样的办学文化和办学理念就有什么样的课程。学校大量阅读语文课改已走过十三个年头，在课改影响力和社会效应上取得积极成效。随着集团办学规模的扩大，去年九月学校启动了语文、数学两大课程顶层设计改革计划，确保在集团层面内统筹推进，强化课改保障。目前两大课程改革方案已经历了五次认证。学校</w:t>
      </w:r>
      <w:r>
        <w:rPr>
          <w:rFonts w:ascii="仿宋_GB2312" w:hAnsi="仿宋_GB2312" w:eastAsia="仿宋_GB2312" w:cs="仿宋_GB2312"/>
          <w:sz w:val="28"/>
          <w:szCs w:val="28"/>
        </w:rPr>
        <w:t>2015</w:t>
      </w:r>
      <w:r>
        <w:rPr>
          <w:rFonts w:hint="eastAsia" w:ascii="仿宋_GB2312" w:hAnsi="仿宋_GB2312" w:eastAsia="仿宋_GB2312" w:cs="仿宋_GB2312"/>
          <w:sz w:val="28"/>
          <w:szCs w:val="28"/>
        </w:rPr>
        <w:t>年启动作业改革研究，通过组织培训、研讨，努力促进教师转变教育观念，端正对课外习题式书面家庭作业的认识。五年来，学校由从最初的零散举措，逐步走向系统、规划的绿色作业改革研究。在此基础上，</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月，学校成功申报了常州市高品质项目：小学绿色作业的探索。</w:t>
      </w:r>
      <w:r>
        <w:rPr>
          <w:rFonts w:ascii="仿宋_GB2312" w:hAnsi="仿宋_GB2312" w:eastAsia="仿宋_GB2312" w:cs="仿宋_GB2312"/>
          <w:sz w:val="28"/>
          <w:szCs w:val="28"/>
        </w:rPr>
        <w:t>2019</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月，学校通过常州市教育局组织的中期现场评估，答辩环节，评审组对学校的作业改革与探索实践给予高度肯定。</w:t>
      </w:r>
    </w:p>
    <w:p>
      <w:pPr>
        <w:numPr>
          <w:ilvl w:val="0"/>
          <w:numId w:val="5"/>
        </w:num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群体生长：让教师体验成功幸福起来</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西城实验小学始终把“建设一支高素质的教师队伍”作为重要工作，利用校区间的人事通融机制，增强活力，激励师生成长。通过交流轮岗，提供成长平台，消除教师职业倦怠，把交流轮岗和培养培训与教师结构优化有机结合起来。学校传承和发扬优良师德师风，在建设新时代四有好教师团队上下功夫。支部、工会和教科室每年十月组织师德建设月系列活动，开展“不忘初心</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牵记使命”主题教育、元旦庆新年、工会健康健身等活动，通过团队建设，凝聚教师团队意识，提升教师的集体荣誉感。学校先后获评江苏教育先进集体、常州市信赖职工之家、常州市集团办学先进学校。近年来，在区教育工会组织的各项团体比赛中，学校均位列前三甲，展现了西城实验小学奋发团结的教师风采。学校还逐步建立师资培育工作长效机制，形成</w:t>
      </w:r>
      <w:r>
        <w:rPr>
          <w:rFonts w:hint="eastAsia" w:ascii="仿宋_GB2312" w:hAnsi="仿宋_GB2312" w:eastAsia="仿宋_GB2312" w:cs="仿宋_GB2312"/>
          <w:color w:val="000000"/>
          <w:sz w:val="28"/>
          <w:szCs w:val="28"/>
        </w:rPr>
        <w:t>适岗培育站、</w:t>
      </w:r>
      <w:r>
        <w:rPr>
          <w:rFonts w:ascii="仿宋_GB2312" w:hAnsi="仿宋_GB2312" w:eastAsia="仿宋_GB2312" w:cs="仿宋_GB2312"/>
          <w:color w:val="000000"/>
          <w:sz w:val="28"/>
          <w:szCs w:val="28"/>
        </w:rPr>
        <w:t>135</w:t>
      </w:r>
      <w:r>
        <w:rPr>
          <w:rFonts w:hint="eastAsia" w:ascii="仿宋_GB2312" w:hAnsi="仿宋_GB2312" w:eastAsia="仿宋_GB2312" w:cs="仿宋_GB2312"/>
          <w:color w:val="000000"/>
          <w:sz w:val="28"/>
          <w:szCs w:val="28"/>
        </w:rPr>
        <w:t>青训工作室、五级梯队研修坊、骨干班主任协作组等一批优秀的教师专业发展培育项目。</w:t>
      </w:r>
      <w:r>
        <w:rPr>
          <w:rFonts w:hint="eastAsia" w:ascii="仿宋_GB2312" w:hAnsi="仿宋_GB2312" w:eastAsia="仿宋_GB2312" w:cs="仿宋_GB2312"/>
          <w:sz w:val="28"/>
          <w:szCs w:val="28"/>
        </w:rPr>
        <w:t>涌现出一批研究型、专家型教师，并向市、区各级领导岗位输送多名优秀教师。学校教师承担各级各类教师培训项目</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个，其中领衔江苏省乡村骨干教师培育站</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个，领衔常州市名教师工作室</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个，领衔金坛区名教师工作室</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个。学校成功申报成为常州市首批教师发展基地。</w:t>
      </w:r>
    </w:p>
    <w:p>
      <w:pPr>
        <w:numPr>
          <w:ilvl w:val="0"/>
          <w:numId w:val="5"/>
        </w:num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遵循天性：让儿童快乐成长激荡起来</w:t>
      </w:r>
    </w:p>
    <w:p>
      <w:pPr>
        <w:spacing w:line="460" w:lineRule="exact"/>
        <w:ind w:firstLine="560" w:firstLineChars="200"/>
        <w:rPr>
          <w:rFonts w:ascii="仿宋_GB2312" w:hAnsi="仿宋_GB2312" w:eastAsia="仿宋_GB2312" w:cs="Times New Roman"/>
          <w:b/>
          <w:bCs/>
          <w:sz w:val="28"/>
          <w:szCs w:val="28"/>
        </w:rPr>
      </w:pPr>
      <w:r>
        <w:rPr>
          <w:rFonts w:hint="eastAsia" w:ascii="仿宋_GB2312" w:hAnsi="仿宋_GB2312" w:eastAsia="仿宋_GB2312" w:cs="仿宋_GB2312"/>
          <w:sz w:val="28"/>
          <w:szCs w:val="28"/>
        </w:rPr>
        <w:t>西城实验小学积极落实“立德树人”教育根本任务，将育人作为追求的最大目标。任何一项工作，学校都要从内容、形式、过程以及师生的参与方式等方面追求其育人的价值。学校推崇赏识教育、平等教育；尊重学生人格、尊重学生个体差异、尊重学生自主选择；在关注学业进步的同时关心学生身心健康，努力挖掘每一位学生的优点，努力以学生的一个优点去激励学生自尊、自信和自强。学校建立学生一日常规评价体系，从活动、劳动、学习三个维度综合引导学生的核心价值观、德行品养、行为习惯。利用学会课程、每日每周每月之星评价、校园名人柱、红领巾电视台等平台，弘扬美德，强化养成教育，为学生未来一生发展打好基础。</w:t>
      </w:r>
      <w:r>
        <w:rPr>
          <w:rFonts w:ascii="仿宋_GB2312" w:hAnsi="仿宋_GB2312" w:eastAsia="仿宋_GB2312" w:cs="仿宋_GB2312"/>
          <w:sz w:val="28"/>
          <w:szCs w:val="28"/>
        </w:rPr>
        <w:t>2019</w:t>
      </w:r>
      <w:r>
        <w:rPr>
          <w:rFonts w:hint="eastAsia" w:ascii="仿宋_GB2312" w:hAnsi="仿宋_GB2312" w:eastAsia="仿宋_GB2312" w:cs="仿宋_GB2312"/>
          <w:sz w:val="28"/>
          <w:szCs w:val="28"/>
        </w:rPr>
        <w:t>年在区文明办举行的未成年人思想道德建设优秀项目评选中，西城实验小学的学会课程项目代表教育局参评，成为仅有两个模范项目之一。学校将教学质量评估前置，向前延伸到课堂，延伸到教学常规执行，延伸到教育科研活动中，进一步提高教师质量评估全科化和常态化意识。引导教师重心前移，做到有效设计，优化练习，打造高效课堂；重视常态教学，强化有效备课及课后反思改进工作。学校还积极尝试构建一个综合的、生态的、多元的学生“绿色评价”系统。从学业质量评价、日常行为评价、绿色拓展作业评价三方面综合展开评价。目前在稳步实施和探索。</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（五）推广辐射，让品牌高位蓄能响亮起来</w:t>
      </w:r>
    </w:p>
    <w:p>
      <w:pPr>
        <w:spacing w:line="46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2015</w:t>
      </w:r>
      <w:r>
        <w:rPr>
          <w:rFonts w:hint="eastAsia" w:ascii="仿宋_GB2312" w:hAnsi="仿宋_GB2312" w:eastAsia="仿宋_GB2312" w:cs="仿宋_GB2312"/>
          <w:sz w:val="28"/>
          <w:szCs w:val="28"/>
        </w:rPr>
        <w:t>年，以西城实验小学为核心校，成立西城实验小学教育集团。在集团办学总规划的引领下，母校坚持实行教师与干部交流与输出制度。每学年选派优秀教师和中层干部到成员校任教和任用。根据选调实际情况，到期后有的教师留在成员校，有的回母校。带动了成员校教师整体向上的良好氛围，扩大了优质教育资源效应，提升了成员校办学的社会影响力。西城实验小学教育集团在区域内影响显著，集团校各校逐步赢得了上级教育行政部门、所属街道和社区、家长、全体师生的一致认可，获得了较高的社会声誉。学校陆续获得“国家语言文字改革示范校”“江苏教育先进集体”“常州市科学教育综合示范学校”“常州市教育装备示范学校”“常州市集团办学先进集体”等荣誉称号。</w:t>
      </w:r>
      <w:r>
        <w:rPr>
          <w:rFonts w:ascii="仿宋_GB2312" w:hAnsi="仿宋_GB2312" w:eastAsia="仿宋_GB2312" w:cs="仿宋_GB2312"/>
          <w:sz w:val="28"/>
          <w:szCs w:val="28"/>
        </w:rPr>
        <w:t>2017</w:t>
      </w:r>
      <w:r>
        <w:rPr>
          <w:rFonts w:hint="eastAsia" w:ascii="仿宋_GB2312" w:hAnsi="仿宋_GB2312" w:eastAsia="仿宋_GB2312" w:cs="仿宋_GB2312"/>
          <w:sz w:val="28"/>
          <w:szCs w:val="28"/>
        </w:rPr>
        <w:t>年学校成功创建为“常州市新优质学校”。</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三、主要问题和改进建议</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（一）进一步改善办学条件</w:t>
      </w:r>
    </w:p>
    <w:p>
      <w:pPr>
        <w:spacing w:line="460" w:lineRule="exact"/>
        <w:ind w:firstLine="700" w:firstLineChars="250"/>
        <w:rPr>
          <w:rFonts w:ascii="仿宋_GB2312" w:hAnsi="仿宋_GB2312" w:eastAsia="仿宋_GB2312" w:cs="Times New Roman"/>
          <w:sz w:val="28"/>
          <w:szCs w:val="28"/>
        </w:rPr>
      </w:pPr>
      <w:r>
        <w:rPr>
          <w:rFonts w:hint="eastAsia" w:ascii="仿宋_GB2312" w:hAnsi="仿宋_GB2312" w:eastAsia="仿宋_GB2312" w:cs="仿宋_GB2312"/>
          <w:sz w:val="28"/>
          <w:szCs w:val="28"/>
        </w:rPr>
        <w:t>学校在办学硬件方面，存在诸多安全隐患，如学校</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号楼始建于</w:t>
      </w:r>
      <w:r>
        <w:rPr>
          <w:rFonts w:ascii="仿宋_GB2312" w:hAnsi="仿宋_GB2312" w:eastAsia="仿宋_GB2312" w:cs="仿宋_GB2312"/>
          <w:sz w:val="28"/>
          <w:szCs w:val="28"/>
        </w:rPr>
        <w:t>1993</w:t>
      </w:r>
      <w:r>
        <w:rPr>
          <w:rFonts w:hint="eastAsia" w:ascii="仿宋_GB2312" w:hAnsi="仿宋_GB2312" w:eastAsia="仿宋_GB2312" w:cs="仿宋_GB2312"/>
          <w:sz w:val="28"/>
          <w:szCs w:val="28"/>
        </w:rPr>
        <w:t>年，二层、三层楼道走廊栏杆已明显外倾；</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ascii="仿宋_GB2312" w:hAnsi="仿宋_GB2312" w:eastAsia="仿宋_GB2312" w:cs="仿宋_GB2312"/>
          <w:sz w:val="28"/>
          <w:szCs w:val="28"/>
        </w:rPr>
        <w:t>2007</w:t>
      </w:r>
      <w:r>
        <w:rPr>
          <w:rFonts w:hint="eastAsia" w:ascii="仿宋_GB2312" w:hAnsi="仿宋_GB2312" w:eastAsia="仿宋_GB2312" w:cs="仿宋_GB2312"/>
          <w:sz w:val="28"/>
          <w:szCs w:val="28"/>
        </w:rPr>
        <w:t>年建成并投入使用，消防设施由于时间过长，顶部设施已经腐蚀，且破损漏水，目前整个教学区消防栓无水；各幢教学楼内墙涂料多处出现空鼓、剥落现象，多个教室、功能教室、行政办公室，建造时都为木质大门，现已严重变形，油漆剥落，关闭不上等，希望学校积极和上级部门沟通协调，争取早一能够解决，让孩子们能在一个安全舒适的环境中，快乐学习，健康成长。</w:t>
      </w:r>
    </w:p>
    <w:p>
      <w:pPr>
        <w:spacing w:line="46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（二）进一步优化师资配备</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学校要针对教师年龄结构现状，不断优化教师年龄结构，强化培育举措，实现老中青协同发展。进一步加强中青年教师的职业规划建设，营造可持续、和谐的师生发展文化。进一步优化师资培育传统项目，继续做好做优传统优势培育项目，加快让新教师“入格”，让发展中教师“升格”，让成熟型教师拥有“风格”，加速骨干教师到名师的转变，打造研究型的教师群体。</w:t>
      </w:r>
    </w:p>
    <w:p>
      <w:pPr>
        <w:spacing w:line="460" w:lineRule="exact"/>
        <w:rPr>
          <w:rFonts w:ascii="仿宋_GB2312" w:hAnsi="仿宋_GB2312" w:eastAsia="仿宋_GB2312" w:cs="Times New Roman"/>
          <w:sz w:val="28"/>
          <w:szCs w:val="28"/>
        </w:rPr>
      </w:pPr>
    </w:p>
    <w:p>
      <w:pPr>
        <w:spacing w:line="460" w:lineRule="exact"/>
        <w:rPr>
          <w:rFonts w:ascii="仿宋_GB2312" w:hAnsi="仿宋_GB2312" w:eastAsia="仿宋_GB2312" w:cs="Times New Roman"/>
          <w:sz w:val="28"/>
          <w:szCs w:val="28"/>
        </w:rPr>
      </w:pPr>
    </w:p>
    <w:p>
      <w:pPr>
        <w:spacing w:line="460" w:lineRule="exact"/>
        <w:rPr>
          <w:rFonts w:ascii="仿宋_GB2312" w:hAnsi="仿宋_GB2312" w:eastAsia="仿宋_GB2312" w:cs="Times New Roman"/>
          <w:sz w:val="28"/>
          <w:szCs w:val="28"/>
        </w:rPr>
      </w:pPr>
    </w:p>
    <w:p>
      <w:pPr>
        <w:spacing w:line="46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rPr>
        <w:t>常州市金坛区人民政府教育督导委员会办公室</w:t>
      </w:r>
    </w:p>
    <w:p>
      <w:pPr>
        <w:spacing w:line="460" w:lineRule="exact"/>
        <w:ind w:firstLine="560" w:firstLineChars="200"/>
        <w:jc w:val="right"/>
        <w:rPr>
          <w:rFonts w:cs="Times New Roman"/>
        </w:rPr>
      </w:pPr>
      <w:r>
        <w:rPr>
          <w:rFonts w:ascii="仿宋_GB2312" w:hAnsi="宋体" w:eastAsia="仿宋_GB2312" w:cs="仿宋_GB2312"/>
          <w:sz w:val="28"/>
          <w:szCs w:val="28"/>
        </w:rPr>
        <w:t>2020</w:t>
      </w:r>
      <w:r>
        <w:rPr>
          <w:rFonts w:hint="eastAsia" w:ascii="仿宋_GB2312" w:hAnsi="宋体" w:eastAsia="仿宋_GB2312" w:cs="仿宋_GB2312"/>
          <w:sz w:val="28"/>
          <w:szCs w:val="28"/>
        </w:rPr>
        <w:t>年</w:t>
      </w:r>
      <w:r>
        <w:rPr>
          <w:rFonts w:ascii="仿宋_GB2312" w:hAnsi="宋体" w:eastAsia="仿宋_GB2312" w:cs="仿宋_GB2312"/>
          <w:sz w:val="28"/>
          <w:szCs w:val="28"/>
        </w:rPr>
        <w:t>12</w:t>
      </w:r>
      <w:r>
        <w:rPr>
          <w:rFonts w:hint="eastAsia" w:ascii="仿宋_GB2312" w:hAnsi="宋体" w:eastAsia="仿宋_GB2312" w:cs="仿宋_GB2312"/>
          <w:sz w:val="28"/>
          <w:szCs w:val="28"/>
        </w:rPr>
        <w:t>月</w:t>
      </w: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460" w:lineRule="exact"/>
        <w:ind w:firstLine="560" w:firstLineChars="200"/>
        <w:rPr>
          <w:rFonts w:ascii="仿宋_GB2312" w:hAnsi="宋体" w:eastAsia="仿宋_GB2312" w:cs="Times New Roman"/>
          <w:sz w:val="28"/>
          <w:szCs w:val="28"/>
        </w:rPr>
      </w:pPr>
    </w:p>
    <w:p>
      <w:pPr>
        <w:spacing w:line="240" w:lineRule="exact"/>
        <w:ind w:firstLine="560" w:firstLineChars="200"/>
        <w:rPr>
          <w:rFonts w:ascii="仿宋_GB2312" w:hAnsi="宋体" w:eastAsia="仿宋_GB2312" w:cs="Times New Roman"/>
          <w:sz w:val="28"/>
          <w:szCs w:val="28"/>
        </w:rPr>
      </w:pPr>
    </w:p>
    <w:p>
      <w:pPr>
        <w:spacing w:line="420" w:lineRule="exact"/>
        <w:jc w:val="center"/>
        <w:rPr>
          <w:rFonts w:ascii="黑体" w:hAnsi="黑体" w:eastAsia="黑体" w:cs="Times New Roman"/>
          <w:sz w:val="32"/>
          <w:szCs w:val="32"/>
        </w:rPr>
      </w:pPr>
      <w:r>
        <w:rPr>
          <w:rFonts w:hint="eastAsia" w:ascii="黑体" w:hAnsi="黑体" w:eastAsia="黑体" w:cs="黑体"/>
          <w:sz w:val="32"/>
          <w:szCs w:val="32"/>
        </w:rPr>
        <w:t>常州市金坛段玉裁实验小学素质教育督导评估报告</w:t>
      </w:r>
    </w:p>
    <w:p>
      <w:pPr>
        <w:spacing w:line="460" w:lineRule="exact"/>
        <w:ind w:firstLine="560" w:firstLineChars="200"/>
        <w:rPr>
          <w:rFonts w:ascii="仿宋" w:hAnsi="仿宋" w:eastAsia="仿宋" w:cs="Times New Roman"/>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Times New Roman"/>
          <w:b/>
          <w:bCs/>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日至</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日，金坛区人民政府教育督导委员会办公室组成督导评估组，依据《常州市小学素质教育督导考核标准》要求，对金坛段玉裁实验小学进行素质教育督导评估。首先评估组严格按照规程，听取了张俊校长《绽办学活力，育求真人才》的自评报告，针对办学理念、队伍建设、办学特色等方面和学校进行多元交流；其次评估组观看了升旗仪式，观摩了社团活动和主题班会，查阅了台帐资料，剖析了</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个教研组，察看了</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人的备课材料，与学校</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位行政、教师和</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位学生进行个别访谈，对</w:t>
      </w:r>
      <w:r>
        <w:rPr>
          <w:rFonts w:ascii="仿宋_GB2312" w:hAnsi="仿宋_GB2312" w:eastAsia="仿宋_GB2312" w:cs="仿宋_GB2312"/>
          <w:sz w:val="28"/>
          <w:szCs w:val="28"/>
        </w:rPr>
        <w:t>92</w:t>
      </w:r>
      <w:r>
        <w:rPr>
          <w:rFonts w:hint="eastAsia" w:ascii="仿宋_GB2312" w:hAnsi="仿宋_GB2312" w:eastAsia="仿宋_GB2312" w:cs="仿宋_GB2312"/>
          <w:sz w:val="28"/>
          <w:szCs w:val="28"/>
        </w:rPr>
        <w:t>位教师、</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位家长、</w:t>
      </w:r>
      <w:r>
        <w:rPr>
          <w:rFonts w:ascii="仿宋_GB2312" w:hAnsi="仿宋_GB2312" w:eastAsia="仿宋_GB2312" w:cs="仿宋_GB2312"/>
          <w:sz w:val="28"/>
          <w:szCs w:val="28"/>
        </w:rPr>
        <w:t>52</w:t>
      </w:r>
      <w:r>
        <w:rPr>
          <w:rFonts w:hint="eastAsia" w:ascii="仿宋_GB2312" w:hAnsi="仿宋_GB2312" w:eastAsia="仿宋_GB2312" w:cs="仿宋_GB2312"/>
          <w:sz w:val="28"/>
          <w:szCs w:val="28"/>
        </w:rPr>
        <w:t>位学生进行问卷调查，满意率均为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组织随堂听课</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节，优良率为</w:t>
      </w:r>
      <w:r>
        <w:rPr>
          <w:rFonts w:ascii="仿宋_GB2312" w:hAnsi="仿宋_GB2312" w:eastAsia="仿宋_GB2312" w:cs="仿宋_GB2312"/>
          <w:sz w:val="28"/>
          <w:szCs w:val="28"/>
        </w:rPr>
        <w:t>100 %</w:t>
      </w:r>
      <w:r>
        <w:rPr>
          <w:rFonts w:hint="eastAsia" w:ascii="仿宋_GB2312" w:hAnsi="仿宋_GB2312" w:eastAsia="仿宋_GB2312" w:cs="仿宋_GB2312"/>
          <w:sz w:val="28"/>
          <w:szCs w:val="28"/>
        </w:rPr>
        <w:t>，对五年级的综合学科进行抽测，优良率为</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；最后评估组进行集中评议汇总，形成考核意见，完成考核打分。就本次督导考核情况，评估组面向学校行政和责任督学进行全面反馈。</w:t>
      </w:r>
    </w:p>
    <w:p>
      <w:pPr>
        <w:pStyle w:val="18"/>
        <w:keepNext w:val="0"/>
        <w:keepLines w:val="0"/>
        <w:pageBreakBefore w:val="0"/>
        <w:kinsoku/>
        <w:wordWrap/>
        <w:overflowPunct/>
        <w:topLinePunct w:val="0"/>
        <w:autoSpaceDE/>
        <w:autoSpaceDN/>
        <w:bidi w:val="0"/>
        <w:adjustRightInd/>
        <w:snapToGrid/>
        <w:spacing w:line="460" w:lineRule="exact"/>
        <w:ind w:left="622" w:leftChars="296" w:firstLine="0" w:firstLineChars="0"/>
        <w:textAlignment w:val="auto"/>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一、学校概述</w:t>
      </w:r>
    </w:p>
    <w:p>
      <w:pPr>
        <w:pStyle w:val="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金坛段玉裁实验小学于</w:t>
      </w:r>
      <w:r>
        <w:rPr>
          <w:rFonts w:ascii="仿宋_GB2312" w:hAnsi="仿宋_GB2312" w:eastAsia="仿宋_GB2312" w:cs="仿宋_GB2312"/>
          <w:color w:val="000000"/>
          <w:sz w:val="28"/>
          <w:szCs w:val="28"/>
        </w:rPr>
        <w:t>2017</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rPr>
        <w:t>月正式投入使用，建校的前三年依托西城教育集团统一管理，从</w:t>
      </w:r>
      <w:r>
        <w:rPr>
          <w:rFonts w:ascii="仿宋_GB2312" w:hAnsi="仿宋_GB2312" w:eastAsia="仿宋_GB2312" w:cs="仿宋_GB2312"/>
          <w:color w:val="000000"/>
          <w:sz w:val="28"/>
          <w:szCs w:val="28"/>
        </w:rPr>
        <w:t>2020</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rPr>
        <w:t>月开始正式独立办学。学校占地面积为</w:t>
      </w:r>
      <w:r>
        <w:rPr>
          <w:rFonts w:ascii="仿宋_GB2312" w:hAnsi="仿宋_GB2312" w:eastAsia="仿宋_GB2312" w:cs="仿宋_GB2312"/>
          <w:color w:val="000000"/>
          <w:sz w:val="28"/>
          <w:szCs w:val="28"/>
        </w:rPr>
        <w:t>36700</w:t>
      </w:r>
      <w:r>
        <w:rPr>
          <w:rFonts w:hint="eastAsia" w:ascii="仿宋_GB2312" w:hAnsi="仿宋_GB2312" w:eastAsia="仿宋_GB2312" w:cs="仿宋_GB2312"/>
          <w:color w:val="000000"/>
          <w:sz w:val="28"/>
          <w:szCs w:val="28"/>
        </w:rPr>
        <w:t>平方米，建筑面积</w:t>
      </w:r>
      <w:r>
        <w:rPr>
          <w:rFonts w:ascii="仿宋_GB2312" w:hAnsi="仿宋_GB2312" w:eastAsia="仿宋_GB2312" w:cs="仿宋_GB2312"/>
          <w:color w:val="000000"/>
          <w:sz w:val="28"/>
          <w:szCs w:val="28"/>
        </w:rPr>
        <w:t>26985</w:t>
      </w:r>
      <w:r>
        <w:rPr>
          <w:rFonts w:hint="eastAsia" w:ascii="仿宋_GB2312" w:hAnsi="仿宋_GB2312" w:eastAsia="仿宋_GB2312" w:cs="仿宋_GB2312"/>
          <w:color w:val="000000"/>
          <w:sz w:val="28"/>
          <w:szCs w:val="28"/>
        </w:rPr>
        <w:t>平方米，按照</w:t>
      </w: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轨Ⅰ类标准配备，拥有美术室、音乐室、舞蹈房、实验室、录播室、图书馆、电子阅览室、心理咨询室等配套专用教室。学校现有</w:t>
      </w:r>
      <w:r>
        <w:rPr>
          <w:rFonts w:ascii="仿宋_GB2312" w:hAnsi="仿宋_GB2312" w:eastAsia="仿宋_GB2312" w:cs="仿宋_GB2312"/>
          <w:color w:val="000000"/>
          <w:sz w:val="28"/>
          <w:szCs w:val="28"/>
        </w:rPr>
        <w:t>35</w:t>
      </w:r>
      <w:r>
        <w:rPr>
          <w:rFonts w:hint="eastAsia" w:ascii="仿宋_GB2312" w:hAnsi="仿宋_GB2312" w:eastAsia="仿宋_GB2312" w:cs="仿宋_GB2312"/>
          <w:color w:val="000000"/>
          <w:sz w:val="28"/>
          <w:szCs w:val="28"/>
        </w:rPr>
        <w:t>个班级，在籍学生总数</w:t>
      </w:r>
      <w:r>
        <w:rPr>
          <w:rFonts w:ascii="仿宋_GB2312" w:hAnsi="仿宋_GB2312" w:eastAsia="仿宋_GB2312" w:cs="仿宋_GB2312"/>
          <w:color w:val="000000"/>
          <w:sz w:val="28"/>
          <w:szCs w:val="28"/>
        </w:rPr>
        <w:t>1689</w:t>
      </w:r>
      <w:r>
        <w:rPr>
          <w:rFonts w:hint="eastAsia" w:ascii="仿宋_GB2312" w:hAnsi="仿宋_GB2312" w:eastAsia="仿宋_GB2312" w:cs="仿宋_GB2312"/>
          <w:color w:val="000000"/>
          <w:sz w:val="28"/>
          <w:szCs w:val="28"/>
        </w:rPr>
        <w:t>名。教师</w:t>
      </w:r>
      <w:r>
        <w:rPr>
          <w:rFonts w:ascii="仿宋_GB2312" w:hAnsi="仿宋_GB2312" w:eastAsia="仿宋_GB2312" w:cs="仿宋_GB2312"/>
          <w:color w:val="000000"/>
          <w:sz w:val="28"/>
          <w:szCs w:val="28"/>
        </w:rPr>
        <w:t>99</w:t>
      </w:r>
      <w:r>
        <w:rPr>
          <w:rFonts w:hint="eastAsia" w:ascii="仿宋_GB2312" w:hAnsi="仿宋_GB2312" w:eastAsia="仿宋_GB2312" w:cs="仿宋_GB2312"/>
          <w:color w:val="000000"/>
          <w:sz w:val="28"/>
          <w:szCs w:val="28"/>
        </w:rPr>
        <w:t>名，其中江苏省特级教师</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名，正高级教师</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名，市区“五级梯队”教师</w:t>
      </w:r>
      <w:r>
        <w:rPr>
          <w:rFonts w:ascii="仿宋_GB2312" w:hAnsi="仿宋_GB2312" w:eastAsia="仿宋_GB2312" w:cs="仿宋_GB2312"/>
          <w:color w:val="000000"/>
          <w:sz w:val="28"/>
          <w:szCs w:val="28"/>
        </w:rPr>
        <w:t>49</w:t>
      </w:r>
      <w:r>
        <w:rPr>
          <w:rFonts w:hint="eastAsia" w:ascii="仿宋_GB2312" w:hAnsi="仿宋_GB2312" w:eastAsia="仿宋_GB2312" w:cs="仿宋_GB2312"/>
          <w:color w:val="000000"/>
          <w:sz w:val="28"/>
          <w:szCs w:val="28"/>
        </w:rPr>
        <w:t>名。专任教师</w:t>
      </w:r>
      <w:r>
        <w:rPr>
          <w:rFonts w:ascii="仿宋_GB2312" w:hAnsi="仿宋_GB2312" w:eastAsia="仿宋_GB2312" w:cs="仿宋_GB2312"/>
          <w:color w:val="000000"/>
          <w:sz w:val="28"/>
          <w:szCs w:val="28"/>
        </w:rPr>
        <w:t>100%</w:t>
      </w:r>
      <w:r>
        <w:rPr>
          <w:rFonts w:hint="eastAsia" w:ascii="仿宋_GB2312" w:hAnsi="仿宋_GB2312" w:eastAsia="仿宋_GB2312" w:cs="仿宋_GB2312"/>
          <w:color w:val="000000"/>
          <w:sz w:val="28"/>
          <w:szCs w:val="28"/>
        </w:rPr>
        <w:t>达本科及以上学历。音体美等学科专职教师比例</w:t>
      </w:r>
      <w:r>
        <w:rPr>
          <w:rFonts w:ascii="仿宋_GB2312" w:hAnsi="仿宋_GB2312" w:eastAsia="仿宋_GB2312" w:cs="仿宋_GB2312"/>
          <w:color w:val="000000"/>
          <w:sz w:val="28"/>
          <w:szCs w:val="28"/>
        </w:rPr>
        <w:t>64.3%</w:t>
      </w:r>
      <w:r>
        <w:rPr>
          <w:rFonts w:hint="eastAsia" w:ascii="仿宋_GB2312" w:hAnsi="仿宋_GB2312" w:eastAsia="仿宋_GB2312" w:cs="仿宋_GB2312"/>
          <w:color w:val="000000"/>
          <w:sz w:val="28"/>
          <w:szCs w:val="28"/>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学校从段玉裁先生的为人品质和治学精神中提炼精华，以“求是中求真，求真中求进”为校训，以“潜心学术、诲人不倦”为教风，以“朴实严谨、善思笃行”为学风，全面践行“育求真人才”的办学理念。学校先后荣获“义务教育综合实践活动教学装备配置标准研究实验单位”，“常州市节水型学校”“常州市教育装备管理应用示范校”“常州市依法治校示范校”“常州市绿色学校”“常州市教育科研基地”等。</w:t>
      </w:r>
    </w:p>
    <w:p>
      <w:pPr>
        <w:pStyle w:val="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62" w:firstLineChars="200"/>
        <w:textAlignment w:val="auto"/>
        <w:rPr>
          <w:rFonts w:ascii="仿宋_GB2312" w:hAnsi="仿宋_GB2312" w:eastAsia="仿宋_GB2312" w:cs="Times New Roman"/>
          <w:color w:val="000000"/>
          <w:sz w:val="28"/>
          <w:szCs w:val="28"/>
        </w:rPr>
      </w:pPr>
      <w:r>
        <w:rPr>
          <w:rFonts w:hint="eastAsia" w:ascii="仿宋_GB2312" w:hAnsi="仿宋_GB2312" w:eastAsia="仿宋_GB2312" w:cs="仿宋_GB2312"/>
          <w:b/>
          <w:bCs/>
          <w:color w:val="000000"/>
          <w:sz w:val="28"/>
          <w:szCs w:val="28"/>
        </w:rPr>
        <w:t>二、办学成绩和特色亮点</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Times New Roman"/>
          <w:b/>
          <w:bCs/>
          <w:color w:val="000000"/>
          <w:sz w:val="28"/>
          <w:szCs w:val="28"/>
        </w:rPr>
      </w:pPr>
      <w:r>
        <w:rPr>
          <w:rFonts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rPr>
        <w:t>一</w:t>
      </w:r>
      <w:r>
        <w:rPr>
          <w:rFonts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rPr>
        <w:t>融合统整，系统建构“求真课程”体系</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作为一所以“段玉裁”名字命名的学校，段氏家训“不耕砚田无乐事，不撑铁骨莫支贫”已经根植于师生心中。在此基础上，学校又提出“儒雅、博学、向善”的育人目标，并赋予学校原有的“静，会读书；动，善实践”的课程理念以更丰富的内涵解读。学校围绕核心理念着力建构“玉裁书院”“儿童工作坊”等课程体系，促进学生自由地学习、快乐地成长。</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学校通过“编制学科课程纲要</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优化学科实施策略</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尝试学科统整融合”三大路径来实施国家课程，加强课程统整与融合，让课程内容与学生相遇、融合，促进学生的经验生长与人格发展，为满足学生个性化需求，形成五大类、近三十门走班选修课程。</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sz w:val="28"/>
          <w:szCs w:val="28"/>
        </w:rPr>
        <w:t>（二）活动提升，着力培育“求真少年”特质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在阅读活动中养气质。学校加大图书资源的开放度，每栋楼一层楼梯设计有读书角，在每个班级都建立了</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“漂流图书角”，构建了以班级图书角为中心的“学校图书馆</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班级图书角</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家庭图书架”三级动态图书阅读网络。</w:t>
      </w:r>
    </w:p>
    <w:p>
      <w:pPr>
        <w:spacing w:line="4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在德育活动中升素养。学校制定了适合学生学段特点的德育目标、计划方案，形成全员德育网络。通过“仪式课程、节庆课程、岗位课程、劳动教育实践课程、食育课程、生命教育课程”等丰富多元的课程实践，让学生亲历体验，实践感悟，不断丰富孩子的校园生活，进而促进学生德智体美劳的全面发展。学校注重养成教育，开展“学会系列”养成教育，培养学生良好的学习、生活习惯。学校重视心理健康，有符合规范的心理健康教育场所，有兼职教师，平时能按计划积极开展心理健康教育，心理培训讲座等</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注重对学生进行理想、品德、心理、学习与交往等方面的指导。</w:t>
      </w:r>
    </w:p>
    <w:p>
      <w:pPr>
        <w:spacing w:line="4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在学科活动中增素质。学校每年举办</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次运动会、</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次校园艺术节，学生参与率达到</w:t>
      </w:r>
      <w:r>
        <w:rPr>
          <w:rFonts w:ascii="仿宋_GB2312" w:hAnsi="仿宋_GB2312" w:eastAsia="仿宋_GB2312" w:cs="仿宋_GB2312"/>
          <w:color w:val="000000"/>
          <w:sz w:val="28"/>
          <w:szCs w:val="28"/>
        </w:rPr>
        <w:t>90%</w:t>
      </w:r>
      <w:r>
        <w:rPr>
          <w:rFonts w:hint="eastAsia" w:ascii="仿宋_GB2312" w:hAnsi="仿宋_GB2312" w:eastAsia="仿宋_GB2312" w:cs="仿宋_GB2312"/>
          <w:color w:val="000000"/>
          <w:sz w:val="28"/>
          <w:szCs w:val="28"/>
        </w:rPr>
        <w:t>以上。学校还积极开展体艺“</w:t>
      </w:r>
      <w:r>
        <w:rPr>
          <w:rFonts w:ascii="仿宋_GB2312" w:hAnsi="仿宋_GB2312" w:eastAsia="仿宋_GB2312" w:cs="仿宋_GB2312"/>
          <w:color w:val="000000"/>
          <w:sz w:val="28"/>
          <w:szCs w:val="28"/>
        </w:rPr>
        <w:t>2+1</w:t>
      </w:r>
      <w:r>
        <w:rPr>
          <w:rFonts w:hint="eastAsia" w:ascii="仿宋_GB2312" w:hAnsi="仿宋_GB2312" w:eastAsia="仿宋_GB2312" w:cs="仿宋_GB2312"/>
          <w:color w:val="000000"/>
          <w:sz w:val="28"/>
          <w:szCs w:val="28"/>
        </w:rPr>
        <w:t>”工程，日常大课间特色活动等，逐步推行活动课程的实施，让学生在亲历活动中动手实践，自主学习，为孩子们的健康成长奠基。</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sz w:val="28"/>
          <w:szCs w:val="28"/>
        </w:rPr>
        <w:t>（三）科研赋能，分层推进“求真教师”建设</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学校以“</w:t>
      </w:r>
      <w:r>
        <w:rPr>
          <w:rFonts w:ascii="仿宋_GB2312" w:hAnsi="仿宋_GB2312" w:eastAsia="仿宋_GB2312" w:cs="仿宋_GB2312"/>
          <w:color w:val="000000"/>
          <w:sz w:val="28"/>
          <w:szCs w:val="28"/>
        </w:rPr>
        <w:t>1+2+3</w:t>
      </w:r>
      <w:r>
        <w:rPr>
          <w:rFonts w:hint="eastAsia" w:ascii="仿宋_GB2312" w:hAnsi="仿宋_GB2312" w:eastAsia="仿宋_GB2312" w:cs="仿宋_GB2312"/>
          <w:color w:val="000000"/>
          <w:sz w:val="28"/>
          <w:szCs w:val="28"/>
        </w:rPr>
        <w:t>”的模式推动学校团队建设。“</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”就是打造一支拥有强烈事业心、高度责任感和突出业绩表现的管理队伍。“</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”是关注年轻教师专业成长的“青蓝工程”，与发掘和培植名师资源的“名师工程”。“</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”即“三种习惯”，培养学生阅读的习惯，思考的习惯，实践的习惯，以统整的思维，建立完善的框架体系，提升儿童的学习力，把儿童培养成能够适应未来的“可能生活”的主体。</w:t>
      </w:r>
    </w:p>
    <w:p>
      <w:pPr>
        <w:pStyle w:val="7"/>
        <w:keepNext w:val="0"/>
        <w:keepLines w:val="0"/>
        <w:pageBreakBefore w:val="0"/>
        <w:kinsoku/>
        <w:wordWrap/>
        <w:overflowPunct/>
        <w:topLinePunct w:val="0"/>
        <w:autoSpaceDE/>
        <w:autoSpaceDN/>
        <w:bidi w:val="0"/>
        <w:spacing w:before="0" w:beforeAutospacing="0" w:after="0" w:afterAutospacing="0" w:line="460" w:lineRule="exact"/>
        <w:ind w:firstLine="560" w:firstLineChars="200"/>
        <w:textAlignment w:val="auto"/>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赋能管理团队。学校行政坚持每周开展一次行政沙龙，围绕学校重点工作专题研讨，互动碰撞。每门主学科都有一名行政引领，每两位行政蹲点一个年级，并不断完善“年级组长负责制”“教研组长责任制”等，进一步提升管理层的责任与使命意识、合作与创造能力。初步建构领导力修炼模型，以“只有更好”为目标，从“组织的效能性”“决策的适切性”“创新的前瞻性”“执行的细节性”这四个维度提升领导力。</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赋能学研共同体。学校通过优化学科教研组、组建职初教师训练营、打造骨干教师发展营等方式，激活老师们持之以恒。学校现有常州市名师工作室</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个，金坛区名师工作室</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个，杭静、赵文娟等</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位老师在江苏省级课堂教学竞赛中获一、二等奖；阚荣萍、戚琪瑶等</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位老师在常州市级基本功及评优课中获一、二等奖。</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sz w:val="28"/>
          <w:szCs w:val="28"/>
        </w:rPr>
        <w:t>（四）聚焦特色，重点打造“求真课堂”模式</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用模式建构课堂样态。学校围绕“动静结合”的课程建设理念，推进“求真”课堂建设，课堂做到“四有”：有境有情，有思有行。有真实的问题情境，有真实的情感对流，有真实的静思默想，有真实的践行体验，既呼应了“育求真人才”的办学理念，也吻合“朴实严谨、善思笃行”这一学风的营造构想。</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用研究推动课型探索。学校有序推进课题研究，拥有国家级课题</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项，省级课题</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项，常州市级课题</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项和金坛区级课题</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项。持续开展项目研究，学校目前承担着常州市级前瞻性项目《儿童工作坊的新样态》和常州市教育信息化建设项目《教育信息化支持下的综合实践基地课程实施研究》的研究。学校致力建设的特色课程“书香校园”和“</w:t>
      </w:r>
      <w:r>
        <w:rPr>
          <w:rFonts w:ascii="仿宋_GB2312" w:hAnsi="仿宋_GB2312" w:eastAsia="仿宋_GB2312" w:cs="仿宋_GB2312"/>
          <w:color w:val="000000"/>
          <w:sz w:val="28"/>
          <w:szCs w:val="28"/>
        </w:rPr>
        <w:t>1+X</w:t>
      </w:r>
      <w:r>
        <w:rPr>
          <w:rFonts w:hint="eastAsia" w:ascii="仿宋_GB2312" w:hAnsi="仿宋_GB2312" w:eastAsia="仿宋_GB2312" w:cs="仿宋_GB2312"/>
          <w:color w:val="000000"/>
          <w:sz w:val="28"/>
          <w:szCs w:val="28"/>
        </w:rPr>
        <w:t>英语绘本阅读”，已形成了一定的特色。</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三、主要问题和改进建议</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（一）问题</w:t>
      </w:r>
    </w:p>
    <w:p>
      <w:pPr>
        <w:keepNext w:val="0"/>
        <w:keepLines w:val="0"/>
        <w:pageBreakBefore w:val="0"/>
        <w:kinsoku/>
        <w:wordWrap/>
        <w:overflowPunct/>
        <w:topLinePunct w:val="0"/>
        <w:autoSpaceDE/>
        <w:autoSpaceDN/>
        <w:bidi w:val="0"/>
        <w:spacing w:line="460" w:lineRule="exact"/>
        <w:ind w:firstLine="560"/>
        <w:textAlignment w:val="auto"/>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进一步严控教学规模。学校按照</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轨</w:t>
      </w:r>
      <w:r>
        <w:rPr>
          <w:rFonts w:ascii="仿宋_GB2312" w:hAnsi="仿宋_GB2312" w:eastAsia="仿宋_GB2312" w:cs="仿宋_GB2312"/>
          <w:sz w:val="28"/>
          <w:szCs w:val="28"/>
        </w:rPr>
        <w:t>36</w:t>
      </w:r>
      <w:r>
        <w:rPr>
          <w:rFonts w:hint="eastAsia" w:ascii="仿宋_GB2312" w:hAnsi="仿宋_GB2312" w:eastAsia="仿宋_GB2312" w:cs="仿宋_GB2312"/>
          <w:sz w:val="28"/>
          <w:szCs w:val="28"/>
        </w:rPr>
        <w:t>班规模建设，但从</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年起，却分别招收</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个班，三年平均招生人数为</w:t>
      </w:r>
      <w:r>
        <w:rPr>
          <w:rFonts w:ascii="仿宋_GB2312" w:hAnsi="仿宋_GB2312" w:eastAsia="仿宋_GB2312" w:cs="仿宋_GB2312"/>
          <w:sz w:val="28"/>
          <w:szCs w:val="28"/>
        </w:rPr>
        <w:t>405</w:t>
      </w:r>
      <w:r>
        <w:rPr>
          <w:rFonts w:hint="eastAsia" w:ascii="仿宋_GB2312" w:hAnsi="仿宋_GB2312" w:eastAsia="仿宋_GB2312" w:cs="仿宋_GB2312"/>
          <w:sz w:val="28"/>
          <w:szCs w:val="28"/>
        </w:rPr>
        <w:t>人（照此规模发展，学校将是</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轨</w:t>
      </w:r>
      <w:r>
        <w:rPr>
          <w:rFonts w:ascii="仿宋_GB2312" w:hAnsi="仿宋_GB2312" w:eastAsia="仿宋_GB2312" w:cs="仿宋_GB2312"/>
          <w:sz w:val="28"/>
          <w:szCs w:val="28"/>
        </w:rPr>
        <w:t>2400</w:t>
      </w:r>
      <w:r>
        <w:rPr>
          <w:rFonts w:hint="eastAsia" w:ascii="仿宋_GB2312" w:hAnsi="仿宋_GB2312" w:eastAsia="仿宋_GB2312" w:cs="仿宋_GB2312"/>
          <w:sz w:val="28"/>
          <w:szCs w:val="28"/>
        </w:rPr>
        <w:t>人左右，届时办学规模、在校学生总人数又将超过义务教育均衡县的指标），目前已造成教室紧缺。所以建议严控教学规模，严控学校在籍总人数。</w:t>
      </w:r>
    </w:p>
    <w:p>
      <w:pPr>
        <w:keepNext w:val="0"/>
        <w:keepLines w:val="0"/>
        <w:pageBreakBefore w:val="0"/>
        <w:kinsoku/>
        <w:wordWrap/>
        <w:overflowPunct/>
        <w:topLinePunct w:val="0"/>
        <w:autoSpaceDE/>
        <w:autoSpaceDN/>
        <w:bidi w:val="0"/>
        <w:spacing w:line="460" w:lineRule="exact"/>
        <w:ind w:firstLine="560"/>
        <w:textAlignment w:val="auto"/>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进一步稳定教师队伍。目前学校在职教师</w:t>
      </w:r>
      <w:r>
        <w:rPr>
          <w:rFonts w:ascii="仿宋_GB2312" w:hAnsi="仿宋_GB2312" w:eastAsia="仿宋_GB2312" w:cs="仿宋_GB2312"/>
          <w:sz w:val="28"/>
          <w:szCs w:val="28"/>
        </w:rPr>
        <w:t>99</w:t>
      </w:r>
      <w:r>
        <w:rPr>
          <w:rFonts w:hint="eastAsia" w:ascii="仿宋_GB2312" w:hAnsi="仿宋_GB2312" w:eastAsia="仿宋_GB2312" w:cs="仿宋_GB2312"/>
          <w:sz w:val="28"/>
          <w:szCs w:val="28"/>
        </w:rPr>
        <w:t>人，但只有</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人在编，其余</w:t>
      </w:r>
      <w:r>
        <w:rPr>
          <w:rFonts w:ascii="仿宋_GB2312" w:hAnsi="仿宋_GB2312" w:eastAsia="仿宋_GB2312" w:cs="仿宋_GB2312"/>
          <w:sz w:val="28"/>
          <w:szCs w:val="28"/>
        </w:rPr>
        <w:t>88</w:t>
      </w:r>
      <w:r>
        <w:rPr>
          <w:rFonts w:hint="eastAsia" w:ascii="仿宋_GB2312" w:hAnsi="仿宋_GB2312" w:eastAsia="仿宋_GB2312" w:cs="仿宋_GB2312"/>
          <w:sz w:val="28"/>
          <w:szCs w:val="28"/>
        </w:rPr>
        <w:t>人关系仍在相关学校。由于教师关系不确定，也导致教师队伍总体不够稳定。建议尽快让更多的教师有稳定的岗位关系，让教师专必从教，专注个人专业成长。</w:t>
      </w:r>
    </w:p>
    <w:p>
      <w:pPr>
        <w:keepNext w:val="0"/>
        <w:keepLines w:val="0"/>
        <w:pageBreakBefore w:val="0"/>
        <w:kinsoku/>
        <w:wordWrap/>
        <w:overflowPunct/>
        <w:topLinePunct w:val="0"/>
        <w:autoSpaceDE/>
        <w:autoSpaceDN/>
        <w:bidi w:val="0"/>
        <w:spacing w:line="460" w:lineRule="exact"/>
        <w:ind w:firstLine="560"/>
        <w:textAlignment w:val="auto"/>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进一步围绕“育求真人才”的办学理念。编制课程图谱，完善课程体系，丰富课程内容，培育具有“段小”特质的人才。</w:t>
      </w:r>
    </w:p>
    <w:p>
      <w:pPr>
        <w:keepNext w:val="0"/>
        <w:keepLines w:val="0"/>
        <w:pageBreakBefore w:val="0"/>
        <w:kinsoku/>
        <w:wordWrap/>
        <w:overflowPunct/>
        <w:topLinePunct w:val="0"/>
        <w:autoSpaceDE/>
        <w:autoSpaceDN/>
        <w:bidi w:val="0"/>
        <w:spacing w:line="460" w:lineRule="exact"/>
        <w:ind w:firstLine="560"/>
        <w:textAlignment w:val="auto"/>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（二）对学校课程建设的几点建议</w:t>
      </w:r>
    </w:p>
    <w:p>
      <w:pPr>
        <w:keepNext w:val="0"/>
        <w:keepLines w:val="0"/>
        <w:pageBreakBefore w:val="0"/>
        <w:kinsoku/>
        <w:wordWrap/>
        <w:overflowPunct/>
        <w:topLinePunct w:val="0"/>
        <w:autoSpaceDE/>
        <w:autoSpaceDN/>
        <w:bidi w:val="0"/>
        <w:spacing w:line="460" w:lineRule="exact"/>
        <w:ind w:firstLine="560"/>
        <w:textAlignment w:val="auto"/>
        <w:rPr>
          <w:rFonts w:ascii="仿宋_GB2312" w:hAnsi="仿宋_GB2312" w:eastAsia="仿宋_GB2312" w:cs="Times New Roman"/>
          <w:b/>
          <w:bCs/>
          <w:sz w:val="28"/>
          <w:szCs w:val="28"/>
        </w:rPr>
      </w:pP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进一步挖掘段玉裁的为人品质和治学精神</w:t>
      </w:r>
    </w:p>
    <w:p>
      <w:pPr>
        <w:pStyle w:val="8"/>
        <w:keepNext w:val="0"/>
        <w:keepLines w:val="0"/>
        <w:pageBreakBefore w:val="0"/>
        <w:kinsoku/>
        <w:wordWrap/>
        <w:overflowPunct/>
        <w:topLinePunct w:val="0"/>
        <w:autoSpaceDE/>
        <w:autoSpaceDN/>
        <w:bidi w:val="0"/>
        <w:spacing w:before="0" w:after="0" w:line="460" w:lineRule="exact"/>
        <w:ind w:firstLine="411" w:firstLineChars="147"/>
        <w:jc w:val="left"/>
        <w:textAlignment w:val="auto"/>
        <w:rPr>
          <w:rFonts w:ascii="仿宋_GB2312" w:hAnsi="仿宋_GB2312" w:eastAsia="仿宋_GB2312" w:cs="Times New Roman"/>
          <w:b w:val="0"/>
          <w:bCs w:val="0"/>
          <w:sz w:val="28"/>
          <w:szCs w:val="28"/>
        </w:rPr>
      </w:pPr>
      <w:r>
        <w:rPr>
          <w:rFonts w:hint="eastAsia" w:ascii="仿宋_GB2312" w:hAnsi="仿宋_GB2312" w:eastAsia="仿宋_GB2312" w:cs="仿宋_GB2312"/>
          <w:b w:val="0"/>
          <w:bCs w:val="0"/>
          <w:sz w:val="28"/>
          <w:szCs w:val="28"/>
        </w:rPr>
        <w:t>（</w:t>
      </w:r>
      <w:r>
        <w:rPr>
          <w:rFonts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t>）为人当学段玉裁。段家是普通的耕读人家，是贫寒的书香门第，却积淀了“不耕砚田无乐事，不撑铁骨莫支贫”的段氏家训，也培育了段玉裁为人正直、锐意进取、不畏困难、追求高远的品格，值得我们传承发扬。</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）为师当学段玉裁。段玉裁身上具有中国教师应该有的传统师德，是当代教师的楷模。段玉裁一生克服重重困难，历经</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年，完成《说文解字》</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卷，可谓“信而好古，守道不渝，终身学习”。</w:t>
      </w:r>
    </w:p>
    <w:p>
      <w:pPr>
        <w:keepNext w:val="0"/>
        <w:keepLines w:val="0"/>
        <w:pageBreakBefore w:val="0"/>
        <w:kinsoku/>
        <w:wordWrap/>
        <w:overflowPunct/>
        <w:topLinePunct w:val="0"/>
        <w:autoSpaceDE/>
        <w:autoSpaceDN/>
        <w:bidi w:val="0"/>
        <w:spacing w:line="460" w:lineRule="exact"/>
        <w:ind w:firstLine="280" w:firstLineChars="100"/>
        <w:textAlignment w:val="auto"/>
        <w:rPr>
          <w:rFonts w:ascii="仿宋_GB2312" w:hAnsi="仿宋_GB2312" w:eastAsia="仿宋_GB2312" w:cs="Times New Roman"/>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为学当学段玉裁。段玉裁的治学理念，可以概括为“求真是、学真知、做真人”，这与陶行知的“真教育”（学真知、求真理、做真人）是一致的。我们可以从段玉裁的训诂经历中充分感受知他的教育理念，并践行于教育实践。</w:t>
      </w:r>
      <w:bookmarkStart w:id="0" w:name="_GoBack"/>
      <w:bookmarkEnd w:id="0"/>
    </w:p>
    <w:p>
      <w:pPr>
        <w:spacing w:line="460" w:lineRule="exact"/>
        <w:ind w:firstLine="281" w:firstLineChars="100"/>
        <w:rPr>
          <w:rFonts w:ascii="仿宋_GB2312" w:hAnsi="仿宋_GB2312" w:eastAsia="仿宋_GB2312" w:cs="Times New Roman"/>
          <w:b/>
          <w:bCs/>
          <w:sz w:val="28"/>
          <w:szCs w:val="28"/>
        </w:rPr>
      </w:pPr>
      <w:r>
        <w:rPr>
          <w:rFonts w:ascii="仿宋_GB2312" w:hAnsi="仿宋_GB2312" w:eastAsia="仿宋_GB2312" w:cs="仿宋_GB2312"/>
          <w:b/>
          <w:bCs/>
          <w:sz w:val="28"/>
          <w:szCs w:val="28"/>
        </w:rPr>
        <w:t xml:space="preserve">  2.</w:t>
      </w:r>
      <w:r>
        <w:rPr>
          <w:rFonts w:hint="eastAsia" w:ascii="仿宋_GB2312" w:hAnsi="仿宋_GB2312" w:eastAsia="仿宋_GB2312" w:cs="仿宋_GB2312"/>
          <w:b/>
          <w:bCs/>
          <w:sz w:val="28"/>
          <w:szCs w:val="28"/>
        </w:rPr>
        <w:t>进一步厘清以“育求真人才”为核心理念的校本课程体系</w:t>
      </w:r>
    </w:p>
    <w:p>
      <w:pPr>
        <w:spacing w:line="460" w:lineRule="exact"/>
        <w:ind w:firstLine="420" w:firstLineChars="200"/>
        <w:rPr>
          <w:rFonts w:ascii="仿宋_GB2312" w:hAnsi="仿宋_GB2312" w:eastAsia="仿宋_GB2312" w:cs="Times New Roman"/>
          <w:sz w:val="28"/>
          <w:szCs w:val="28"/>
        </w:rPr>
      </w:pPr>
      <w:r>
        <w:pict>
          <v:shape id="图片 1" o:spid="_x0000_s1026" o:spt="75" type="#_x0000_t75" style="position:absolute;left:0pt;margin-left:154.4pt;margin-top:77.4pt;height:161.7pt;width:271.15pt;mso-wrap-distance-bottom:0pt;mso-wrap-distance-left:9pt;mso-wrap-distance-right:9pt;mso-wrap-distance-top:0pt;z-index:251658240;mso-width-relative:page;mso-height-relative:page;" filled="f" o:preferrelative="t" stroked="f" coordsize="21600,21600">
            <v:path/>
            <v:fill on="f" focussize="0,0"/>
            <v:stroke on="f" joinstyle="miter"/>
            <v:imagedata r:id="rId5" o:title=""/>
            <o:lock v:ext="edit" aspectratio="t"/>
            <w10:wrap type="square"/>
          </v:shape>
        </w:pic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编制课程图谱。在全面推进素质教育的思想引领下，从儿童立场与学生可持续发展出发，分领域对学生进行选修与必修的科目、模块进行总体的系统设计，并关注各学科的相互关联与影响，形成结构清晰的学校课程框架，再根据学校的条件与可能，分阶段、分步骤予以实施。建议课程图谱见下图（范例）。</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）完善课程体系</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以“育求真人才”为核心，重点构建三大领域课程，即德育领域、学科领域和优势潜能（特色）领域课程。德育领域可以《走进段玉裁》为课程主题，设置课程内容，学习他的为人品质和治学精神；学科领域课程主要是国家课程校本化实施，以现有各级课题为载体，开展深入研究；优势潜能（特色）领域课程可以市级前瞻性项目《儿童工作坊的新样态》为抓手，也可开设《走进汉字》《走进训诂》《汉字音韵》等段玉裁特色课程，彰显学校课程“特质”。</w:t>
      </w:r>
    </w:p>
    <w:p>
      <w:pPr>
        <w:spacing w:line="4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）探究“求真课堂”的路径。以“静，会阅读；动，善实践”为课程理念，进一步探索“四有”（有境有情，有思有行）的“求真课堂”实施路径，形成课例范式。</w:t>
      </w:r>
    </w:p>
    <w:p>
      <w:pPr>
        <w:spacing w:line="460" w:lineRule="exact"/>
        <w:jc w:val="right"/>
        <w:rPr>
          <w:rFonts w:ascii="仿宋_GB2312" w:hAnsi="仿宋_GB2312" w:eastAsia="仿宋_GB2312" w:cs="Times New Roman"/>
          <w:sz w:val="28"/>
          <w:szCs w:val="28"/>
        </w:rPr>
      </w:pPr>
    </w:p>
    <w:p>
      <w:pPr>
        <w:spacing w:line="460" w:lineRule="exact"/>
        <w:jc w:val="right"/>
        <w:rPr>
          <w:rFonts w:ascii="仿宋_GB2312" w:hAnsi="仿宋_GB2312" w:eastAsia="仿宋_GB2312" w:cs="Times New Roman"/>
          <w:sz w:val="28"/>
          <w:szCs w:val="28"/>
        </w:rPr>
      </w:pPr>
    </w:p>
    <w:p>
      <w:pPr>
        <w:spacing w:line="460" w:lineRule="exact"/>
        <w:jc w:val="right"/>
        <w:rPr>
          <w:rFonts w:ascii="仿宋_GB2312" w:hAnsi="仿宋_GB2312" w:eastAsia="仿宋_GB2312" w:cs="Times New Roman"/>
          <w:sz w:val="28"/>
          <w:szCs w:val="28"/>
        </w:rPr>
      </w:pPr>
      <w:r>
        <w:rPr>
          <w:rFonts w:hint="eastAsia" w:ascii="仿宋_GB2312" w:hAnsi="仿宋_GB2312" w:eastAsia="仿宋_GB2312" w:cs="仿宋_GB2312"/>
          <w:sz w:val="28"/>
          <w:szCs w:val="28"/>
        </w:rPr>
        <w:t>常州市金坛区人民政府教育督导委员会办公室</w:t>
      </w:r>
    </w:p>
    <w:p>
      <w:pPr>
        <w:spacing w:line="460" w:lineRule="exact"/>
        <w:jc w:val="right"/>
        <w:rPr>
          <w:rFonts w:ascii="仿宋_GB2312" w:hAnsi="仿宋_GB2312" w:eastAsia="仿宋_GB2312" w:cs="Times New Roman"/>
          <w:b/>
          <w:bCs/>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p>
    <w:p>
      <w:pPr>
        <w:spacing w:line="460" w:lineRule="exact"/>
        <w:ind w:firstLine="560" w:firstLineChars="200"/>
        <w:rPr>
          <w:rFonts w:ascii="仿宋_GB2312" w:hAnsi="宋体" w:eastAsia="仿宋_GB2312" w:cs="Times New Roman"/>
          <w:sz w:val="28"/>
          <w:szCs w:val="28"/>
        </w:rPr>
      </w:pPr>
    </w:p>
    <w:sectPr>
      <w:footerReference r:id="rId3" w:type="default"/>
      <w:pgSz w:w="11906" w:h="16838"/>
      <w:pgMar w:top="1531"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30</w:t>
    </w:r>
    <w:r>
      <w:rPr>
        <w:rStyle w:val="11"/>
      </w:rPr>
      <w:fldChar w:fldCharType="end"/>
    </w:r>
  </w:p>
  <w:p>
    <w:pPr>
      <w:pStyle w:val="5"/>
      <w:ind w:right="360" w:firstLine="360"/>
      <w:jc w:val="center"/>
      <w:rPr>
        <w:rFonts w:cs="Times New Roman"/>
      </w:rPr>
    </w:pP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CC503"/>
    <w:multiLevelType w:val="singleLevel"/>
    <w:tmpl w:val="8BDCC503"/>
    <w:lvl w:ilvl="0" w:tentative="0">
      <w:start w:val="3"/>
      <w:numFmt w:val="chineseCounting"/>
      <w:suff w:val="nothing"/>
      <w:lvlText w:val="（%1）"/>
      <w:lvlJc w:val="left"/>
      <w:rPr>
        <w:rFonts w:hint="eastAsia"/>
      </w:rPr>
    </w:lvl>
  </w:abstractNum>
  <w:abstractNum w:abstractNumId="1">
    <w:nsid w:val="9D3B4CD3"/>
    <w:multiLevelType w:val="singleLevel"/>
    <w:tmpl w:val="9D3B4CD3"/>
    <w:lvl w:ilvl="0" w:tentative="0">
      <w:start w:val="1"/>
      <w:numFmt w:val="chineseCounting"/>
      <w:suff w:val="nothing"/>
      <w:lvlText w:val="（%1）"/>
      <w:lvlJc w:val="left"/>
      <w:rPr>
        <w:rFonts w:hint="eastAsia"/>
      </w:rPr>
    </w:lvl>
  </w:abstractNum>
  <w:abstractNum w:abstractNumId="2">
    <w:nsid w:val="EF7EC4AA"/>
    <w:multiLevelType w:val="singleLevel"/>
    <w:tmpl w:val="EF7EC4AA"/>
    <w:lvl w:ilvl="0" w:tentative="0">
      <w:start w:val="2"/>
      <w:numFmt w:val="chineseCounting"/>
      <w:suff w:val="nothing"/>
      <w:lvlText w:val="（%1）"/>
      <w:lvlJc w:val="left"/>
      <w:rPr>
        <w:rFonts w:hint="eastAsia"/>
      </w:rPr>
    </w:lvl>
  </w:abstractNum>
  <w:abstractNum w:abstractNumId="3">
    <w:nsid w:val="16ABC8C5"/>
    <w:multiLevelType w:val="singleLevel"/>
    <w:tmpl w:val="16ABC8C5"/>
    <w:lvl w:ilvl="0" w:tentative="0">
      <w:start w:val="2"/>
      <w:numFmt w:val="chineseCounting"/>
      <w:suff w:val="nothing"/>
      <w:lvlText w:val="%1、"/>
      <w:lvlJc w:val="left"/>
      <w:rPr>
        <w:rFonts w:hint="eastAsia"/>
      </w:rPr>
    </w:lvl>
  </w:abstractNum>
  <w:abstractNum w:abstractNumId="4">
    <w:nsid w:val="36CFE58C"/>
    <w:multiLevelType w:val="singleLevel"/>
    <w:tmpl w:val="36CFE58C"/>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33B"/>
    <w:rsid w:val="00002301"/>
    <w:rsid w:val="00004246"/>
    <w:rsid w:val="00004AA6"/>
    <w:rsid w:val="000070BA"/>
    <w:rsid w:val="000116BA"/>
    <w:rsid w:val="000156D9"/>
    <w:rsid w:val="000217EE"/>
    <w:rsid w:val="00022328"/>
    <w:rsid w:val="000226BA"/>
    <w:rsid w:val="00022968"/>
    <w:rsid w:val="000232DF"/>
    <w:rsid w:val="00031071"/>
    <w:rsid w:val="00034EA8"/>
    <w:rsid w:val="00043128"/>
    <w:rsid w:val="000435BF"/>
    <w:rsid w:val="000454DF"/>
    <w:rsid w:val="000539B9"/>
    <w:rsid w:val="0005448F"/>
    <w:rsid w:val="00056BC5"/>
    <w:rsid w:val="00057F48"/>
    <w:rsid w:val="00060FBB"/>
    <w:rsid w:val="0006219A"/>
    <w:rsid w:val="00063598"/>
    <w:rsid w:val="000679D5"/>
    <w:rsid w:val="00071FF1"/>
    <w:rsid w:val="00074ED2"/>
    <w:rsid w:val="0007690F"/>
    <w:rsid w:val="0007710F"/>
    <w:rsid w:val="00081725"/>
    <w:rsid w:val="00083B41"/>
    <w:rsid w:val="000860F6"/>
    <w:rsid w:val="00087064"/>
    <w:rsid w:val="000875DD"/>
    <w:rsid w:val="0009095E"/>
    <w:rsid w:val="00090FB5"/>
    <w:rsid w:val="0009173D"/>
    <w:rsid w:val="000945E8"/>
    <w:rsid w:val="000954DE"/>
    <w:rsid w:val="00096175"/>
    <w:rsid w:val="000A0760"/>
    <w:rsid w:val="000A234B"/>
    <w:rsid w:val="000B54A0"/>
    <w:rsid w:val="000C5423"/>
    <w:rsid w:val="000C5FF0"/>
    <w:rsid w:val="000C7C97"/>
    <w:rsid w:val="000D66CA"/>
    <w:rsid w:val="000D7972"/>
    <w:rsid w:val="000E58ED"/>
    <w:rsid w:val="000E7FB6"/>
    <w:rsid w:val="000F0E7A"/>
    <w:rsid w:val="00100E09"/>
    <w:rsid w:val="00101B79"/>
    <w:rsid w:val="00105852"/>
    <w:rsid w:val="00107068"/>
    <w:rsid w:val="00107BDE"/>
    <w:rsid w:val="00111BE3"/>
    <w:rsid w:val="00111DEE"/>
    <w:rsid w:val="00111F74"/>
    <w:rsid w:val="00120AC8"/>
    <w:rsid w:val="001225F1"/>
    <w:rsid w:val="00122E27"/>
    <w:rsid w:val="00126BA4"/>
    <w:rsid w:val="001348AB"/>
    <w:rsid w:val="0015134C"/>
    <w:rsid w:val="00152982"/>
    <w:rsid w:val="00153E05"/>
    <w:rsid w:val="00161600"/>
    <w:rsid w:val="001657AB"/>
    <w:rsid w:val="00167D52"/>
    <w:rsid w:val="00167D6A"/>
    <w:rsid w:val="00173350"/>
    <w:rsid w:val="001772FC"/>
    <w:rsid w:val="001777ED"/>
    <w:rsid w:val="001837EC"/>
    <w:rsid w:val="00185A14"/>
    <w:rsid w:val="00192711"/>
    <w:rsid w:val="00196B43"/>
    <w:rsid w:val="001B1DE8"/>
    <w:rsid w:val="001B3A12"/>
    <w:rsid w:val="001B5EF2"/>
    <w:rsid w:val="001B6BF7"/>
    <w:rsid w:val="001C06F4"/>
    <w:rsid w:val="001C16AC"/>
    <w:rsid w:val="001D5D2D"/>
    <w:rsid w:val="001E36DF"/>
    <w:rsid w:val="001E45A6"/>
    <w:rsid w:val="001E4616"/>
    <w:rsid w:val="001F22B2"/>
    <w:rsid w:val="001F297B"/>
    <w:rsid w:val="001F377B"/>
    <w:rsid w:val="001F4379"/>
    <w:rsid w:val="001F501D"/>
    <w:rsid w:val="001F6E7D"/>
    <w:rsid w:val="001F7D0F"/>
    <w:rsid w:val="002066CB"/>
    <w:rsid w:val="002067FF"/>
    <w:rsid w:val="00206B4C"/>
    <w:rsid w:val="00215352"/>
    <w:rsid w:val="00217263"/>
    <w:rsid w:val="00217A99"/>
    <w:rsid w:val="00224DD4"/>
    <w:rsid w:val="00227DD8"/>
    <w:rsid w:val="002370F6"/>
    <w:rsid w:val="002414F7"/>
    <w:rsid w:val="002426C1"/>
    <w:rsid w:val="00243410"/>
    <w:rsid w:val="00250D38"/>
    <w:rsid w:val="00254F5C"/>
    <w:rsid w:val="00255491"/>
    <w:rsid w:val="00260FFA"/>
    <w:rsid w:val="00265DC8"/>
    <w:rsid w:val="002717AA"/>
    <w:rsid w:val="00276A96"/>
    <w:rsid w:val="00276B0D"/>
    <w:rsid w:val="00276FDE"/>
    <w:rsid w:val="00281B78"/>
    <w:rsid w:val="00282908"/>
    <w:rsid w:val="00284276"/>
    <w:rsid w:val="002870D8"/>
    <w:rsid w:val="00287EFE"/>
    <w:rsid w:val="00291B30"/>
    <w:rsid w:val="002923C7"/>
    <w:rsid w:val="00293270"/>
    <w:rsid w:val="00294021"/>
    <w:rsid w:val="00294996"/>
    <w:rsid w:val="00295A91"/>
    <w:rsid w:val="002A01E3"/>
    <w:rsid w:val="002B10EB"/>
    <w:rsid w:val="002B2FA6"/>
    <w:rsid w:val="002B446D"/>
    <w:rsid w:val="002C076B"/>
    <w:rsid w:val="002C0D78"/>
    <w:rsid w:val="002C7726"/>
    <w:rsid w:val="002D0B1E"/>
    <w:rsid w:val="002D2FF3"/>
    <w:rsid w:val="002E1219"/>
    <w:rsid w:val="002E1DCB"/>
    <w:rsid w:val="002E3063"/>
    <w:rsid w:val="002E3AFF"/>
    <w:rsid w:val="002E3EB7"/>
    <w:rsid w:val="002E4156"/>
    <w:rsid w:val="002E5F5C"/>
    <w:rsid w:val="002E6A65"/>
    <w:rsid w:val="002E6C45"/>
    <w:rsid w:val="002E733B"/>
    <w:rsid w:val="002F24E0"/>
    <w:rsid w:val="002F42F1"/>
    <w:rsid w:val="00301F1D"/>
    <w:rsid w:val="00303319"/>
    <w:rsid w:val="00310ACF"/>
    <w:rsid w:val="00311E24"/>
    <w:rsid w:val="00312845"/>
    <w:rsid w:val="00313947"/>
    <w:rsid w:val="00317B75"/>
    <w:rsid w:val="0032064F"/>
    <w:rsid w:val="003227E0"/>
    <w:rsid w:val="003235C7"/>
    <w:rsid w:val="00324536"/>
    <w:rsid w:val="0032554D"/>
    <w:rsid w:val="003354FE"/>
    <w:rsid w:val="003370F1"/>
    <w:rsid w:val="003449B5"/>
    <w:rsid w:val="0034502B"/>
    <w:rsid w:val="003515C3"/>
    <w:rsid w:val="00351810"/>
    <w:rsid w:val="003531C2"/>
    <w:rsid w:val="0035631E"/>
    <w:rsid w:val="00356411"/>
    <w:rsid w:val="00360EC6"/>
    <w:rsid w:val="00362B8B"/>
    <w:rsid w:val="0036393E"/>
    <w:rsid w:val="0036545A"/>
    <w:rsid w:val="003700D3"/>
    <w:rsid w:val="00372F49"/>
    <w:rsid w:val="00374957"/>
    <w:rsid w:val="00374E50"/>
    <w:rsid w:val="00374EA7"/>
    <w:rsid w:val="003779E3"/>
    <w:rsid w:val="00381258"/>
    <w:rsid w:val="0038373A"/>
    <w:rsid w:val="00385321"/>
    <w:rsid w:val="00385AB4"/>
    <w:rsid w:val="003870B9"/>
    <w:rsid w:val="003922D8"/>
    <w:rsid w:val="00393E4E"/>
    <w:rsid w:val="003953A6"/>
    <w:rsid w:val="0039781D"/>
    <w:rsid w:val="003A28DE"/>
    <w:rsid w:val="003A4DAC"/>
    <w:rsid w:val="003A501A"/>
    <w:rsid w:val="003B06A3"/>
    <w:rsid w:val="003C27A6"/>
    <w:rsid w:val="003C27F9"/>
    <w:rsid w:val="003C2890"/>
    <w:rsid w:val="003C54B9"/>
    <w:rsid w:val="003C76F5"/>
    <w:rsid w:val="003D0BFF"/>
    <w:rsid w:val="003D1401"/>
    <w:rsid w:val="003D42E4"/>
    <w:rsid w:val="003D4F14"/>
    <w:rsid w:val="003D6A53"/>
    <w:rsid w:val="003E333B"/>
    <w:rsid w:val="003E5035"/>
    <w:rsid w:val="003E6761"/>
    <w:rsid w:val="003F30E3"/>
    <w:rsid w:val="003F5DA0"/>
    <w:rsid w:val="003F60FC"/>
    <w:rsid w:val="00402C61"/>
    <w:rsid w:val="00404E8E"/>
    <w:rsid w:val="004055C9"/>
    <w:rsid w:val="00405B9A"/>
    <w:rsid w:val="00407328"/>
    <w:rsid w:val="00412D57"/>
    <w:rsid w:val="00415DF2"/>
    <w:rsid w:val="00425D21"/>
    <w:rsid w:val="004261F5"/>
    <w:rsid w:val="00426A3D"/>
    <w:rsid w:val="00427010"/>
    <w:rsid w:val="0042731B"/>
    <w:rsid w:val="00430180"/>
    <w:rsid w:val="004377B9"/>
    <w:rsid w:val="00443898"/>
    <w:rsid w:val="0044501E"/>
    <w:rsid w:val="00446293"/>
    <w:rsid w:val="00446CFE"/>
    <w:rsid w:val="00457B38"/>
    <w:rsid w:val="004617A7"/>
    <w:rsid w:val="0046262B"/>
    <w:rsid w:val="004644B4"/>
    <w:rsid w:val="00464F48"/>
    <w:rsid w:val="00472DA1"/>
    <w:rsid w:val="00476F46"/>
    <w:rsid w:val="00481955"/>
    <w:rsid w:val="00482C70"/>
    <w:rsid w:val="00483B72"/>
    <w:rsid w:val="00487B8F"/>
    <w:rsid w:val="0049015A"/>
    <w:rsid w:val="0049042F"/>
    <w:rsid w:val="004A4B06"/>
    <w:rsid w:val="004A68C1"/>
    <w:rsid w:val="004A6EAE"/>
    <w:rsid w:val="004B091E"/>
    <w:rsid w:val="004B148D"/>
    <w:rsid w:val="004B1F4D"/>
    <w:rsid w:val="004B66E0"/>
    <w:rsid w:val="004C1E00"/>
    <w:rsid w:val="004C6A78"/>
    <w:rsid w:val="004C76FF"/>
    <w:rsid w:val="004D0C87"/>
    <w:rsid w:val="004D3AD8"/>
    <w:rsid w:val="004E0EA0"/>
    <w:rsid w:val="004E14FC"/>
    <w:rsid w:val="004E1929"/>
    <w:rsid w:val="004E6778"/>
    <w:rsid w:val="004E6FB7"/>
    <w:rsid w:val="004F185F"/>
    <w:rsid w:val="004F1F58"/>
    <w:rsid w:val="004F5163"/>
    <w:rsid w:val="004F59A5"/>
    <w:rsid w:val="0050337D"/>
    <w:rsid w:val="005036AB"/>
    <w:rsid w:val="0050474E"/>
    <w:rsid w:val="00507008"/>
    <w:rsid w:val="00510204"/>
    <w:rsid w:val="00514BC8"/>
    <w:rsid w:val="0051527D"/>
    <w:rsid w:val="005152A6"/>
    <w:rsid w:val="00515615"/>
    <w:rsid w:val="00516119"/>
    <w:rsid w:val="005230F5"/>
    <w:rsid w:val="00523B5E"/>
    <w:rsid w:val="00523DC3"/>
    <w:rsid w:val="00527FE6"/>
    <w:rsid w:val="005325DD"/>
    <w:rsid w:val="00533C06"/>
    <w:rsid w:val="00534137"/>
    <w:rsid w:val="005344F9"/>
    <w:rsid w:val="00537935"/>
    <w:rsid w:val="00541430"/>
    <w:rsid w:val="00541C99"/>
    <w:rsid w:val="00542E24"/>
    <w:rsid w:val="005455A6"/>
    <w:rsid w:val="0054578B"/>
    <w:rsid w:val="00546003"/>
    <w:rsid w:val="00554CD0"/>
    <w:rsid w:val="005562B1"/>
    <w:rsid w:val="00556D3E"/>
    <w:rsid w:val="00564A3D"/>
    <w:rsid w:val="005658B8"/>
    <w:rsid w:val="00566BE0"/>
    <w:rsid w:val="0058329C"/>
    <w:rsid w:val="005849B8"/>
    <w:rsid w:val="00584CF6"/>
    <w:rsid w:val="005865C1"/>
    <w:rsid w:val="0058724D"/>
    <w:rsid w:val="0059115F"/>
    <w:rsid w:val="00591CC9"/>
    <w:rsid w:val="00593359"/>
    <w:rsid w:val="005943C7"/>
    <w:rsid w:val="005946B9"/>
    <w:rsid w:val="00596933"/>
    <w:rsid w:val="005A0E4E"/>
    <w:rsid w:val="005A22CB"/>
    <w:rsid w:val="005A3511"/>
    <w:rsid w:val="005A57A3"/>
    <w:rsid w:val="005A77D2"/>
    <w:rsid w:val="005B2253"/>
    <w:rsid w:val="005B3336"/>
    <w:rsid w:val="005B41AA"/>
    <w:rsid w:val="005B5EBB"/>
    <w:rsid w:val="005C150E"/>
    <w:rsid w:val="005C51C1"/>
    <w:rsid w:val="005C6457"/>
    <w:rsid w:val="005C6736"/>
    <w:rsid w:val="005C6C81"/>
    <w:rsid w:val="005D18AC"/>
    <w:rsid w:val="005D1CD4"/>
    <w:rsid w:val="005D5C83"/>
    <w:rsid w:val="005D6C00"/>
    <w:rsid w:val="005E0C63"/>
    <w:rsid w:val="005E6A5B"/>
    <w:rsid w:val="005E6BFF"/>
    <w:rsid w:val="005F071D"/>
    <w:rsid w:val="005F127A"/>
    <w:rsid w:val="005F7B74"/>
    <w:rsid w:val="00600945"/>
    <w:rsid w:val="006023FF"/>
    <w:rsid w:val="00604B64"/>
    <w:rsid w:val="0060578C"/>
    <w:rsid w:val="00612CE7"/>
    <w:rsid w:val="00613609"/>
    <w:rsid w:val="00615440"/>
    <w:rsid w:val="00620F25"/>
    <w:rsid w:val="00620FBE"/>
    <w:rsid w:val="00630512"/>
    <w:rsid w:val="00632D81"/>
    <w:rsid w:val="00636296"/>
    <w:rsid w:val="006507BD"/>
    <w:rsid w:val="006521A6"/>
    <w:rsid w:val="00653E03"/>
    <w:rsid w:val="006559BA"/>
    <w:rsid w:val="006624B1"/>
    <w:rsid w:val="00662FDF"/>
    <w:rsid w:val="00666937"/>
    <w:rsid w:val="00670C90"/>
    <w:rsid w:val="00672478"/>
    <w:rsid w:val="0067495C"/>
    <w:rsid w:val="00675D38"/>
    <w:rsid w:val="00677349"/>
    <w:rsid w:val="006807B8"/>
    <w:rsid w:val="0068134F"/>
    <w:rsid w:val="006826E7"/>
    <w:rsid w:val="006865FB"/>
    <w:rsid w:val="00686CCD"/>
    <w:rsid w:val="00686EEB"/>
    <w:rsid w:val="00687C64"/>
    <w:rsid w:val="0069102C"/>
    <w:rsid w:val="006948B2"/>
    <w:rsid w:val="00697960"/>
    <w:rsid w:val="006A1062"/>
    <w:rsid w:val="006A1716"/>
    <w:rsid w:val="006A17CF"/>
    <w:rsid w:val="006A44B6"/>
    <w:rsid w:val="006A62B4"/>
    <w:rsid w:val="006A727E"/>
    <w:rsid w:val="006B040B"/>
    <w:rsid w:val="006B2D03"/>
    <w:rsid w:val="006B6217"/>
    <w:rsid w:val="006B6FC6"/>
    <w:rsid w:val="006B7FE2"/>
    <w:rsid w:val="006C3B43"/>
    <w:rsid w:val="006C4DBC"/>
    <w:rsid w:val="006C5167"/>
    <w:rsid w:val="006C6297"/>
    <w:rsid w:val="006C6922"/>
    <w:rsid w:val="006C7795"/>
    <w:rsid w:val="006D1404"/>
    <w:rsid w:val="006D2D4A"/>
    <w:rsid w:val="006D31AF"/>
    <w:rsid w:val="006D474C"/>
    <w:rsid w:val="006D64B6"/>
    <w:rsid w:val="006D6988"/>
    <w:rsid w:val="006E23D4"/>
    <w:rsid w:val="006E42E4"/>
    <w:rsid w:val="006E654B"/>
    <w:rsid w:val="006E68E3"/>
    <w:rsid w:val="006E6D5E"/>
    <w:rsid w:val="006F1057"/>
    <w:rsid w:val="006F3A05"/>
    <w:rsid w:val="00705A79"/>
    <w:rsid w:val="00710E82"/>
    <w:rsid w:val="00712041"/>
    <w:rsid w:val="00714487"/>
    <w:rsid w:val="007145D7"/>
    <w:rsid w:val="007147B4"/>
    <w:rsid w:val="0072160E"/>
    <w:rsid w:val="00740DE0"/>
    <w:rsid w:val="00741D32"/>
    <w:rsid w:val="0074261D"/>
    <w:rsid w:val="00747F99"/>
    <w:rsid w:val="00750181"/>
    <w:rsid w:val="00752585"/>
    <w:rsid w:val="00755C92"/>
    <w:rsid w:val="007606DE"/>
    <w:rsid w:val="00760B1A"/>
    <w:rsid w:val="00763A52"/>
    <w:rsid w:val="0077065C"/>
    <w:rsid w:val="00772847"/>
    <w:rsid w:val="00775BF3"/>
    <w:rsid w:val="0078024B"/>
    <w:rsid w:val="0078252C"/>
    <w:rsid w:val="00785862"/>
    <w:rsid w:val="007947A3"/>
    <w:rsid w:val="007957B6"/>
    <w:rsid w:val="00796972"/>
    <w:rsid w:val="007A02B8"/>
    <w:rsid w:val="007A25BE"/>
    <w:rsid w:val="007A4821"/>
    <w:rsid w:val="007A4CBB"/>
    <w:rsid w:val="007A6F31"/>
    <w:rsid w:val="007A6F97"/>
    <w:rsid w:val="007A7431"/>
    <w:rsid w:val="007A7455"/>
    <w:rsid w:val="007B01B4"/>
    <w:rsid w:val="007B6F39"/>
    <w:rsid w:val="007C31D3"/>
    <w:rsid w:val="007C391D"/>
    <w:rsid w:val="007C3B5A"/>
    <w:rsid w:val="007C4890"/>
    <w:rsid w:val="007D00FE"/>
    <w:rsid w:val="007D0A92"/>
    <w:rsid w:val="007D138C"/>
    <w:rsid w:val="007D1812"/>
    <w:rsid w:val="007D21FE"/>
    <w:rsid w:val="007E0BD1"/>
    <w:rsid w:val="007E1955"/>
    <w:rsid w:val="007E23C1"/>
    <w:rsid w:val="007E3BE1"/>
    <w:rsid w:val="007E55FA"/>
    <w:rsid w:val="007F33BD"/>
    <w:rsid w:val="007F38EC"/>
    <w:rsid w:val="007F5972"/>
    <w:rsid w:val="007F64BD"/>
    <w:rsid w:val="007F71A4"/>
    <w:rsid w:val="00804C1E"/>
    <w:rsid w:val="00813F99"/>
    <w:rsid w:val="00825BF0"/>
    <w:rsid w:val="00825E5C"/>
    <w:rsid w:val="008313B9"/>
    <w:rsid w:val="0083243B"/>
    <w:rsid w:val="008335BA"/>
    <w:rsid w:val="00841B35"/>
    <w:rsid w:val="00844C26"/>
    <w:rsid w:val="008470A7"/>
    <w:rsid w:val="00850C52"/>
    <w:rsid w:val="008513EB"/>
    <w:rsid w:val="00854BCA"/>
    <w:rsid w:val="00855998"/>
    <w:rsid w:val="00855F08"/>
    <w:rsid w:val="00856F3D"/>
    <w:rsid w:val="00857BC9"/>
    <w:rsid w:val="008611E9"/>
    <w:rsid w:val="008637B6"/>
    <w:rsid w:val="00867D2F"/>
    <w:rsid w:val="008701AD"/>
    <w:rsid w:val="00870F14"/>
    <w:rsid w:val="00873D45"/>
    <w:rsid w:val="008742DB"/>
    <w:rsid w:val="00881213"/>
    <w:rsid w:val="00881DE7"/>
    <w:rsid w:val="00885E56"/>
    <w:rsid w:val="008874AB"/>
    <w:rsid w:val="00892FBD"/>
    <w:rsid w:val="008A2292"/>
    <w:rsid w:val="008A409E"/>
    <w:rsid w:val="008B2C03"/>
    <w:rsid w:val="008B7295"/>
    <w:rsid w:val="008B7324"/>
    <w:rsid w:val="008B7B71"/>
    <w:rsid w:val="008C4228"/>
    <w:rsid w:val="008D337C"/>
    <w:rsid w:val="008D5521"/>
    <w:rsid w:val="008E06B4"/>
    <w:rsid w:val="008E19BD"/>
    <w:rsid w:val="008E67C5"/>
    <w:rsid w:val="008F6172"/>
    <w:rsid w:val="008F6232"/>
    <w:rsid w:val="008F69C3"/>
    <w:rsid w:val="00900313"/>
    <w:rsid w:val="00900C98"/>
    <w:rsid w:val="0091246A"/>
    <w:rsid w:val="009174EA"/>
    <w:rsid w:val="009224E5"/>
    <w:rsid w:val="00924511"/>
    <w:rsid w:val="0092672C"/>
    <w:rsid w:val="00930EEC"/>
    <w:rsid w:val="0093771F"/>
    <w:rsid w:val="009411CF"/>
    <w:rsid w:val="00943F58"/>
    <w:rsid w:val="00953F80"/>
    <w:rsid w:val="00954B41"/>
    <w:rsid w:val="00954FEE"/>
    <w:rsid w:val="00955AA2"/>
    <w:rsid w:val="00963D9C"/>
    <w:rsid w:val="00971BF5"/>
    <w:rsid w:val="009721EA"/>
    <w:rsid w:val="0097323F"/>
    <w:rsid w:val="00974FEA"/>
    <w:rsid w:val="00975A46"/>
    <w:rsid w:val="00981754"/>
    <w:rsid w:val="00987B5B"/>
    <w:rsid w:val="00987EB0"/>
    <w:rsid w:val="00991102"/>
    <w:rsid w:val="00991846"/>
    <w:rsid w:val="00993E1D"/>
    <w:rsid w:val="00994FAA"/>
    <w:rsid w:val="00995711"/>
    <w:rsid w:val="009A333E"/>
    <w:rsid w:val="009A63FE"/>
    <w:rsid w:val="009A7276"/>
    <w:rsid w:val="009B099A"/>
    <w:rsid w:val="009B210C"/>
    <w:rsid w:val="009B3FF0"/>
    <w:rsid w:val="009B47E5"/>
    <w:rsid w:val="009B5DAC"/>
    <w:rsid w:val="009C1177"/>
    <w:rsid w:val="009C369A"/>
    <w:rsid w:val="009C69CA"/>
    <w:rsid w:val="009C6A95"/>
    <w:rsid w:val="009D39FD"/>
    <w:rsid w:val="009D4B39"/>
    <w:rsid w:val="009D62DF"/>
    <w:rsid w:val="009E027D"/>
    <w:rsid w:val="009E23C5"/>
    <w:rsid w:val="009E69F9"/>
    <w:rsid w:val="009F36A2"/>
    <w:rsid w:val="009F7511"/>
    <w:rsid w:val="00A0046E"/>
    <w:rsid w:val="00A03591"/>
    <w:rsid w:val="00A052A7"/>
    <w:rsid w:val="00A07300"/>
    <w:rsid w:val="00A15454"/>
    <w:rsid w:val="00A15D79"/>
    <w:rsid w:val="00A238A4"/>
    <w:rsid w:val="00A24823"/>
    <w:rsid w:val="00A317DF"/>
    <w:rsid w:val="00A31F6E"/>
    <w:rsid w:val="00A34B5C"/>
    <w:rsid w:val="00A40D9F"/>
    <w:rsid w:val="00A51A7B"/>
    <w:rsid w:val="00A51EEE"/>
    <w:rsid w:val="00A56515"/>
    <w:rsid w:val="00A5687D"/>
    <w:rsid w:val="00A72B37"/>
    <w:rsid w:val="00A8275E"/>
    <w:rsid w:val="00A83DA9"/>
    <w:rsid w:val="00A83F9A"/>
    <w:rsid w:val="00A85414"/>
    <w:rsid w:val="00A92293"/>
    <w:rsid w:val="00A95B47"/>
    <w:rsid w:val="00AA052C"/>
    <w:rsid w:val="00AA7267"/>
    <w:rsid w:val="00AA77BD"/>
    <w:rsid w:val="00AB4651"/>
    <w:rsid w:val="00AB4901"/>
    <w:rsid w:val="00AB4D6E"/>
    <w:rsid w:val="00AB7EA1"/>
    <w:rsid w:val="00AC0F33"/>
    <w:rsid w:val="00AC4B13"/>
    <w:rsid w:val="00AD4029"/>
    <w:rsid w:val="00AE1934"/>
    <w:rsid w:val="00AE4E8F"/>
    <w:rsid w:val="00AE691E"/>
    <w:rsid w:val="00AF03B9"/>
    <w:rsid w:val="00AF0C24"/>
    <w:rsid w:val="00AF77AB"/>
    <w:rsid w:val="00B100B7"/>
    <w:rsid w:val="00B1074D"/>
    <w:rsid w:val="00B3062C"/>
    <w:rsid w:val="00B32480"/>
    <w:rsid w:val="00B32FC0"/>
    <w:rsid w:val="00B3377A"/>
    <w:rsid w:val="00B3721D"/>
    <w:rsid w:val="00B40D18"/>
    <w:rsid w:val="00B43654"/>
    <w:rsid w:val="00B50F7D"/>
    <w:rsid w:val="00B52724"/>
    <w:rsid w:val="00B54EA9"/>
    <w:rsid w:val="00B55662"/>
    <w:rsid w:val="00B57C7D"/>
    <w:rsid w:val="00B61379"/>
    <w:rsid w:val="00B71B37"/>
    <w:rsid w:val="00B732B0"/>
    <w:rsid w:val="00B73508"/>
    <w:rsid w:val="00B73B98"/>
    <w:rsid w:val="00B76413"/>
    <w:rsid w:val="00B81310"/>
    <w:rsid w:val="00B857A6"/>
    <w:rsid w:val="00B863D9"/>
    <w:rsid w:val="00B866D5"/>
    <w:rsid w:val="00B91E4A"/>
    <w:rsid w:val="00B92B39"/>
    <w:rsid w:val="00B942F9"/>
    <w:rsid w:val="00B947CD"/>
    <w:rsid w:val="00B9590E"/>
    <w:rsid w:val="00BA0D76"/>
    <w:rsid w:val="00BA4A25"/>
    <w:rsid w:val="00BA6792"/>
    <w:rsid w:val="00BA761B"/>
    <w:rsid w:val="00BB4C58"/>
    <w:rsid w:val="00BB71EB"/>
    <w:rsid w:val="00BB771D"/>
    <w:rsid w:val="00BC0390"/>
    <w:rsid w:val="00BC1278"/>
    <w:rsid w:val="00BC2E50"/>
    <w:rsid w:val="00BC5685"/>
    <w:rsid w:val="00BC78B5"/>
    <w:rsid w:val="00BD2451"/>
    <w:rsid w:val="00BD5006"/>
    <w:rsid w:val="00BD6985"/>
    <w:rsid w:val="00BD6F87"/>
    <w:rsid w:val="00BD7A73"/>
    <w:rsid w:val="00BE076D"/>
    <w:rsid w:val="00BE36CA"/>
    <w:rsid w:val="00BE59A8"/>
    <w:rsid w:val="00BE6996"/>
    <w:rsid w:val="00BE71AD"/>
    <w:rsid w:val="00BF2058"/>
    <w:rsid w:val="00BF34B3"/>
    <w:rsid w:val="00BF41EB"/>
    <w:rsid w:val="00C05B97"/>
    <w:rsid w:val="00C07135"/>
    <w:rsid w:val="00C150A7"/>
    <w:rsid w:val="00C17E07"/>
    <w:rsid w:val="00C20791"/>
    <w:rsid w:val="00C25AA4"/>
    <w:rsid w:val="00C25DD1"/>
    <w:rsid w:val="00C26803"/>
    <w:rsid w:val="00C32CD4"/>
    <w:rsid w:val="00C34C56"/>
    <w:rsid w:val="00C35749"/>
    <w:rsid w:val="00C36559"/>
    <w:rsid w:val="00C3677C"/>
    <w:rsid w:val="00C36932"/>
    <w:rsid w:val="00C4114D"/>
    <w:rsid w:val="00C41922"/>
    <w:rsid w:val="00C41BB3"/>
    <w:rsid w:val="00C42A20"/>
    <w:rsid w:val="00C46716"/>
    <w:rsid w:val="00C524E6"/>
    <w:rsid w:val="00C538E9"/>
    <w:rsid w:val="00C60DF8"/>
    <w:rsid w:val="00C67275"/>
    <w:rsid w:val="00C76FE9"/>
    <w:rsid w:val="00C845FE"/>
    <w:rsid w:val="00C86176"/>
    <w:rsid w:val="00C92C41"/>
    <w:rsid w:val="00C97CFC"/>
    <w:rsid w:val="00CA2018"/>
    <w:rsid w:val="00CA264A"/>
    <w:rsid w:val="00CA4747"/>
    <w:rsid w:val="00CB33FB"/>
    <w:rsid w:val="00CB43A8"/>
    <w:rsid w:val="00CB45B5"/>
    <w:rsid w:val="00CB58AD"/>
    <w:rsid w:val="00CB67F6"/>
    <w:rsid w:val="00CB752B"/>
    <w:rsid w:val="00CC2CDD"/>
    <w:rsid w:val="00CC3F86"/>
    <w:rsid w:val="00CC7366"/>
    <w:rsid w:val="00CD0819"/>
    <w:rsid w:val="00CD3661"/>
    <w:rsid w:val="00CD40CF"/>
    <w:rsid w:val="00CD477C"/>
    <w:rsid w:val="00CD529F"/>
    <w:rsid w:val="00CE6961"/>
    <w:rsid w:val="00CF7176"/>
    <w:rsid w:val="00D104F5"/>
    <w:rsid w:val="00D24AA8"/>
    <w:rsid w:val="00D24B56"/>
    <w:rsid w:val="00D24EFB"/>
    <w:rsid w:val="00D26D35"/>
    <w:rsid w:val="00D32570"/>
    <w:rsid w:val="00D32664"/>
    <w:rsid w:val="00D326F9"/>
    <w:rsid w:val="00D37462"/>
    <w:rsid w:val="00D41D65"/>
    <w:rsid w:val="00D6090D"/>
    <w:rsid w:val="00D62EFB"/>
    <w:rsid w:val="00D6600D"/>
    <w:rsid w:val="00D71452"/>
    <w:rsid w:val="00D733EA"/>
    <w:rsid w:val="00D77F84"/>
    <w:rsid w:val="00D81E3F"/>
    <w:rsid w:val="00D85618"/>
    <w:rsid w:val="00D85F6C"/>
    <w:rsid w:val="00D94213"/>
    <w:rsid w:val="00D9664F"/>
    <w:rsid w:val="00D97265"/>
    <w:rsid w:val="00DA076E"/>
    <w:rsid w:val="00DA3E38"/>
    <w:rsid w:val="00DA469B"/>
    <w:rsid w:val="00DA5406"/>
    <w:rsid w:val="00DA7C29"/>
    <w:rsid w:val="00DB29D1"/>
    <w:rsid w:val="00DC2BFA"/>
    <w:rsid w:val="00DC37AA"/>
    <w:rsid w:val="00DC473C"/>
    <w:rsid w:val="00DC5CBE"/>
    <w:rsid w:val="00DC78C5"/>
    <w:rsid w:val="00DD09D2"/>
    <w:rsid w:val="00DD4294"/>
    <w:rsid w:val="00DD4774"/>
    <w:rsid w:val="00DD5BE5"/>
    <w:rsid w:val="00DD63EA"/>
    <w:rsid w:val="00DE0CD0"/>
    <w:rsid w:val="00DE1E49"/>
    <w:rsid w:val="00DE58B2"/>
    <w:rsid w:val="00DE58F5"/>
    <w:rsid w:val="00DE6E61"/>
    <w:rsid w:val="00DF4506"/>
    <w:rsid w:val="00DF4C0F"/>
    <w:rsid w:val="00DF65B5"/>
    <w:rsid w:val="00E0260A"/>
    <w:rsid w:val="00E03337"/>
    <w:rsid w:val="00E075CB"/>
    <w:rsid w:val="00E11258"/>
    <w:rsid w:val="00E12D1A"/>
    <w:rsid w:val="00E1394F"/>
    <w:rsid w:val="00E169E3"/>
    <w:rsid w:val="00E200B7"/>
    <w:rsid w:val="00E21CFA"/>
    <w:rsid w:val="00E226B2"/>
    <w:rsid w:val="00E22E89"/>
    <w:rsid w:val="00E2390C"/>
    <w:rsid w:val="00E270FB"/>
    <w:rsid w:val="00E30060"/>
    <w:rsid w:val="00E32C82"/>
    <w:rsid w:val="00E35398"/>
    <w:rsid w:val="00E4157A"/>
    <w:rsid w:val="00E45AA6"/>
    <w:rsid w:val="00E51DA9"/>
    <w:rsid w:val="00E54A1C"/>
    <w:rsid w:val="00E54DC7"/>
    <w:rsid w:val="00E6286F"/>
    <w:rsid w:val="00E666DE"/>
    <w:rsid w:val="00E71ACA"/>
    <w:rsid w:val="00E814FF"/>
    <w:rsid w:val="00E81CB7"/>
    <w:rsid w:val="00E8343C"/>
    <w:rsid w:val="00E834A4"/>
    <w:rsid w:val="00E85FE1"/>
    <w:rsid w:val="00E86739"/>
    <w:rsid w:val="00E9081B"/>
    <w:rsid w:val="00E91F79"/>
    <w:rsid w:val="00E964CF"/>
    <w:rsid w:val="00E96DD5"/>
    <w:rsid w:val="00E9703F"/>
    <w:rsid w:val="00EA3201"/>
    <w:rsid w:val="00EA3E19"/>
    <w:rsid w:val="00EA4BE8"/>
    <w:rsid w:val="00EA5A75"/>
    <w:rsid w:val="00EA5A7D"/>
    <w:rsid w:val="00EA6FFB"/>
    <w:rsid w:val="00EB0309"/>
    <w:rsid w:val="00EB224E"/>
    <w:rsid w:val="00EC0099"/>
    <w:rsid w:val="00EE1F25"/>
    <w:rsid w:val="00EE30C8"/>
    <w:rsid w:val="00EE3CBF"/>
    <w:rsid w:val="00EF2B19"/>
    <w:rsid w:val="00EF41E9"/>
    <w:rsid w:val="00F0146A"/>
    <w:rsid w:val="00F1174D"/>
    <w:rsid w:val="00F14309"/>
    <w:rsid w:val="00F1508C"/>
    <w:rsid w:val="00F15709"/>
    <w:rsid w:val="00F17968"/>
    <w:rsid w:val="00F27CD6"/>
    <w:rsid w:val="00F308CB"/>
    <w:rsid w:val="00F369D3"/>
    <w:rsid w:val="00F42A00"/>
    <w:rsid w:val="00F45863"/>
    <w:rsid w:val="00F45B5E"/>
    <w:rsid w:val="00F547B6"/>
    <w:rsid w:val="00F5511F"/>
    <w:rsid w:val="00F56E0D"/>
    <w:rsid w:val="00F65A7E"/>
    <w:rsid w:val="00F65A98"/>
    <w:rsid w:val="00F71C9D"/>
    <w:rsid w:val="00F749CC"/>
    <w:rsid w:val="00F75924"/>
    <w:rsid w:val="00F77D72"/>
    <w:rsid w:val="00F825D3"/>
    <w:rsid w:val="00F833DA"/>
    <w:rsid w:val="00F83C59"/>
    <w:rsid w:val="00F86648"/>
    <w:rsid w:val="00F90E57"/>
    <w:rsid w:val="00F94B2E"/>
    <w:rsid w:val="00F97C29"/>
    <w:rsid w:val="00FA151E"/>
    <w:rsid w:val="00FA4570"/>
    <w:rsid w:val="00FB6C7B"/>
    <w:rsid w:val="00FC1EB9"/>
    <w:rsid w:val="00FC3050"/>
    <w:rsid w:val="00FC494C"/>
    <w:rsid w:val="00FC6A17"/>
    <w:rsid w:val="00FC7D4E"/>
    <w:rsid w:val="00FC7E5A"/>
    <w:rsid w:val="00FD30C7"/>
    <w:rsid w:val="00FD377B"/>
    <w:rsid w:val="00FD4E04"/>
    <w:rsid w:val="00FE0F6A"/>
    <w:rsid w:val="00FE7658"/>
    <w:rsid w:val="00FF38A4"/>
    <w:rsid w:val="00FF42B4"/>
    <w:rsid w:val="024C6CD3"/>
    <w:rsid w:val="2ABB25E9"/>
    <w:rsid w:val="35241CE3"/>
    <w:rsid w:val="598503FE"/>
    <w:rsid w:val="5A9F0606"/>
    <w:rsid w:val="75114085"/>
    <w:rsid w:val="76AE5E8E"/>
    <w:rsid w:val="792F1B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3"/>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uiPriority w:val="99"/>
    <w:pPr>
      <w:ind w:left="100" w:leftChars="2500"/>
    </w:pPr>
  </w:style>
  <w:style w:type="paragraph" w:styleId="4">
    <w:name w:val="Balloon Text"/>
    <w:basedOn w:val="1"/>
    <w:link w:val="14"/>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22"/>
    <w:qFormat/>
    <w:locked/>
    <w:uiPriority w:val="99"/>
    <w:pPr>
      <w:spacing w:before="240" w:after="60"/>
      <w:jc w:val="center"/>
      <w:outlineLvl w:val="0"/>
    </w:pPr>
    <w:rPr>
      <w:rFonts w:ascii="Calibri Light" w:hAnsi="Calibri Light" w:cs="Calibri Light"/>
      <w:b/>
      <w:bCs/>
      <w:sz w:val="32"/>
      <w:szCs w:val="32"/>
    </w:rPr>
  </w:style>
  <w:style w:type="character" w:styleId="11">
    <w:name w:val="page number"/>
    <w:basedOn w:val="10"/>
    <w:uiPriority w:val="99"/>
  </w:style>
  <w:style w:type="character" w:styleId="12">
    <w:name w:val="Hyperlink"/>
    <w:basedOn w:val="10"/>
    <w:semiHidden/>
    <w:qFormat/>
    <w:uiPriority w:val="99"/>
    <w:rPr>
      <w:color w:val="0000FF"/>
      <w:u w:val="single"/>
    </w:rPr>
  </w:style>
  <w:style w:type="character" w:customStyle="1" w:styleId="13">
    <w:name w:val="Heading 3 Char"/>
    <w:basedOn w:val="10"/>
    <w:link w:val="2"/>
    <w:locked/>
    <w:uiPriority w:val="99"/>
    <w:rPr>
      <w:rFonts w:ascii="宋体" w:eastAsia="宋体" w:cs="宋体"/>
      <w:b/>
      <w:bCs/>
      <w:sz w:val="27"/>
      <w:szCs w:val="27"/>
    </w:rPr>
  </w:style>
  <w:style w:type="character" w:customStyle="1" w:styleId="14">
    <w:name w:val="Balloon Text Char"/>
    <w:basedOn w:val="10"/>
    <w:link w:val="4"/>
    <w:semiHidden/>
    <w:qFormat/>
    <w:locked/>
    <w:uiPriority w:val="99"/>
    <w:rPr>
      <w:sz w:val="18"/>
      <w:szCs w:val="18"/>
    </w:rPr>
  </w:style>
  <w:style w:type="character" w:customStyle="1" w:styleId="15">
    <w:name w:val="Footer Char"/>
    <w:basedOn w:val="10"/>
    <w:link w:val="5"/>
    <w:locked/>
    <w:uiPriority w:val="99"/>
    <w:rPr>
      <w:sz w:val="18"/>
      <w:szCs w:val="18"/>
    </w:rPr>
  </w:style>
  <w:style w:type="character" w:customStyle="1" w:styleId="16">
    <w:name w:val="Header Char"/>
    <w:basedOn w:val="10"/>
    <w:link w:val="6"/>
    <w:locked/>
    <w:uiPriority w:val="99"/>
    <w:rPr>
      <w:sz w:val="18"/>
      <w:szCs w:val="18"/>
    </w:rPr>
  </w:style>
  <w:style w:type="paragraph" w:customStyle="1" w:styleId="17">
    <w:name w:val="列出段落11"/>
    <w:basedOn w:val="1"/>
    <w:uiPriority w:val="99"/>
    <w:pPr>
      <w:ind w:firstLine="420" w:firstLineChars="200"/>
    </w:pPr>
  </w:style>
  <w:style w:type="paragraph" w:styleId="18">
    <w:name w:val="List Paragraph"/>
    <w:basedOn w:val="1"/>
    <w:qFormat/>
    <w:uiPriority w:val="99"/>
    <w:pPr>
      <w:ind w:firstLine="420" w:firstLineChars="200"/>
    </w:pPr>
  </w:style>
  <w:style w:type="character" w:customStyle="1" w:styleId="19">
    <w:name w:val="Date Char"/>
    <w:basedOn w:val="10"/>
    <w:link w:val="3"/>
    <w:semiHidden/>
    <w:uiPriority w:val="99"/>
    <w:rPr>
      <w:rFonts w:ascii="Calibri" w:hAnsi="Calibri" w:cs="Calibri"/>
      <w:szCs w:val="21"/>
    </w:rPr>
  </w:style>
  <w:style w:type="paragraph" w:customStyle="1" w:styleId="20">
    <w:name w:val="p0"/>
    <w:basedOn w:val="1"/>
    <w:uiPriority w:val="99"/>
    <w:pPr>
      <w:widowControl/>
    </w:pPr>
    <w:rPr>
      <w:kern w:val="0"/>
    </w:rPr>
  </w:style>
  <w:style w:type="paragraph" w:customStyle="1" w:styleId="21">
    <w:name w:val="列出段落"/>
    <w:basedOn w:val="1"/>
    <w:uiPriority w:val="99"/>
    <w:pPr>
      <w:ind w:firstLine="420" w:firstLineChars="200"/>
    </w:pPr>
  </w:style>
  <w:style w:type="character" w:customStyle="1" w:styleId="22">
    <w:name w:val="Title Char"/>
    <w:basedOn w:val="10"/>
    <w:link w:val="8"/>
    <w:qFormat/>
    <w:locked/>
    <w:uiPriority w:val="99"/>
    <w:rPr>
      <w:rFonts w:ascii="Calibri Light" w:hAnsi="Calibri Light" w:eastAsia="宋体" w:cs="Calibri Light"/>
      <w:b/>
      <w:bCs/>
      <w:kern w:val="2"/>
      <w:sz w:val="32"/>
      <w:szCs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Home</Company>
  <Pages>34</Pages>
  <Words>3838</Words>
  <Characters>21879</Characters>
  <Lines>0</Lines>
  <Paragraphs>0</Paragraphs>
  <TotalTime>26</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2020-11-16T07:15:00Z</dcterms:created>
  <dc:creator>China</dc:creator>
  <cp:lastModifiedBy>王者风行</cp:lastModifiedBy>
  <cp:lastPrinted>2020-11-14T06:10:00Z</cp:lastPrinted>
  <dcterms:modified xsi:type="dcterms:W3CDTF">2021-03-17T02:39:51Z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