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eastAsia="黑体"/>
          <w:color w:val="000000"/>
          <w:sz w:val="32"/>
          <w:szCs w:val="32"/>
          <w:lang w:val="en-US"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3：</w:t>
      </w:r>
    </w:p>
    <w:p>
      <w:pPr>
        <w:spacing w:line="360" w:lineRule="auto"/>
        <w:jc w:val="center"/>
        <w:rPr>
          <w:rFonts w:ascii="华文中宋" w:hAnsi="华文中宋" w:eastAsia="华文中宋" w:cs="华文中宋"/>
          <w:sz w:val="44"/>
          <w:szCs w:val="44"/>
        </w:rPr>
      </w:pPr>
      <w:r>
        <w:rPr>
          <w:rFonts w:hint="eastAsia" w:ascii="方正小标宋_GBK" w:hAnsi="方正小标宋_GBK" w:eastAsia="方正小标宋_GBK" w:cs="方正小标宋_GBK"/>
          <w:color w:val="000000"/>
          <w:sz w:val="44"/>
          <w:szCs w:val="44"/>
        </w:rPr>
        <w:t>单位电动自行车消防安全承诺书</w:t>
      </w:r>
    </w:p>
    <w:p>
      <w:pPr>
        <w:spacing w:line="360" w:lineRule="auto"/>
        <w:jc w:val="center"/>
        <w:rPr>
          <w:rFonts w:hint="eastAsia" w:ascii="华文中宋" w:hAnsi="华文中宋" w:eastAsia="华文中宋" w:cs="华文中宋"/>
          <w:sz w:val="18"/>
          <w:szCs w:val="18"/>
        </w:rPr>
      </w:pP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为深刻吸取电动自行车火灾教训，有效预防和减少电动自行车火灾事故，本单位承诺如下：</w:t>
      </w:r>
    </w:p>
    <w:p>
      <w:pPr>
        <w:spacing w:line="480" w:lineRule="exact"/>
        <w:ind w:firstLine="560" w:firstLineChars="200"/>
        <w:rPr>
          <w:rFonts w:eastAsia="仿宋_GB2312"/>
          <w:sz w:val="28"/>
        </w:rPr>
      </w:pPr>
      <w:r>
        <w:rPr>
          <w:rFonts w:eastAsia="仿宋_GB2312"/>
          <w:sz w:val="28"/>
        </w:rPr>
        <w:t>一、全面履行法定消防安全责任，</w:t>
      </w:r>
      <w:r>
        <w:rPr>
          <w:rFonts w:hint="eastAsia" w:eastAsia="仿宋_GB2312"/>
          <w:sz w:val="28"/>
        </w:rPr>
        <w:t>根据本单位实际情况制定关于电动自行车</w:t>
      </w:r>
      <w:r>
        <w:rPr>
          <w:rFonts w:eastAsia="仿宋_GB2312"/>
          <w:sz w:val="28"/>
        </w:rPr>
        <w:t>消防安全</w:t>
      </w:r>
      <w:r>
        <w:rPr>
          <w:rFonts w:hint="eastAsia" w:eastAsia="仿宋_GB2312"/>
          <w:sz w:val="28"/>
        </w:rPr>
        <w:t>的相关管理</w:t>
      </w:r>
      <w:r>
        <w:rPr>
          <w:rFonts w:eastAsia="仿宋_GB2312"/>
          <w:sz w:val="28"/>
        </w:rPr>
        <w:t>制度</w:t>
      </w:r>
      <w:r>
        <w:rPr>
          <w:rFonts w:hint="eastAsia" w:eastAsia="仿宋_GB2312"/>
          <w:sz w:val="28"/>
        </w:rPr>
        <w:t>，对单位内电动自行车停放、充电设施进行建设安装，并严格管理</w:t>
      </w:r>
      <w:r>
        <w:rPr>
          <w:rFonts w:eastAsia="仿宋_GB2312"/>
          <w:sz w:val="28"/>
        </w:rPr>
        <w:t>。</w:t>
      </w: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二、加强单位内部电动自行车违规停放、充电行为的巡查检查，单位全体员工禁止在建筑内的共用走道、楼梯间、安全出口处等公共区域停放电动自行车或者充电。对检查发现电动自行车违规停放、充电的行为，应当制止并组织清理；对拒不整改的，要向消防部门或者公安派出所报告。</w:t>
      </w: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三、根据单位实际情况，有条件的单位要建设符合消防安全标准的电动自行车集中停放及充电场所，并加强集中停放及充电场所的管理。</w:t>
      </w: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四、加强消防安全宣传教育，单位应当加强电动自行车停放充电引发火灾的防范常识宣传和典型火灾案例警示教育，增强</w:t>
      </w:r>
      <w:r>
        <w:rPr>
          <w:rFonts w:hint="eastAsia" w:ascii="仿宋_GB2312" w:hAnsi="仿宋_GB2312" w:eastAsia="仿宋_GB2312"/>
          <w:sz w:val="28"/>
          <w:lang w:val="en-US" w:eastAsia="zh-CN"/>
        </w:rPr>
        <w:t>教职</w:t>
      </w:r>
      <w:bookmarkStart w:id="0" w:name="_GoBack"/>
      <w:bookmarkEnd w:id="0"/>
      <w:r>
        <w:rPr>
          <w:rFonts w:hint="eastAsia" w:ascii="仿宋_GB2312" w:hAnsi="仿宋_GB2312" w:eastAsia="仿宋_GB2312"/>
          <w:sz w:val="28"/>
        </w:rPr>
        <w:t>员工消防安全意识，并按要求停放电动自行车和充电。</w:t>
      </w:r>
    </w:p>
    <w:p>
      <w:pPr>
        <w:adjustRightInd w:val="0"/>
        <w:snapToGrid w:val="0"/>
        <w:spacing w:line="480" w:lineRule="exact"/>
        <w:ind w:firstLine="560" w:firstLineChars="200"/>
        <w:rPr>
          <w:rFonts w:eastAsia="仿宋_GB2312"/>
          <w:sz w:val="28"/>
        </w:rPr>
      </w:pPr>
      <w:r>
        <w:rPr>
          <w:rFonts w:eastAsia="仿宋_GB2312"/>
          <w:sz w:val="28"/>
        </w:rPr>
        <w:t>以上系我单位作出的承诺，若有违反上述内容，我单位将承担相关法律责任。</w:t>
      </w:r>
    </w:p>
    <w:p>
      <w:pPr>
        <w:adjustRightInd w:val="0"/>
        <w:snapToGrid w:val="0"/>
        <w:spacing w:line="480" w:lineRule="exact"/>
        <w:ind w:firstLine="560" w:firstLineChars="200"/>
        <w:rPr>
          <w:rFonts w:hint="eastAsia" w:eastAsia="仿宋_GB2312"/>
          <w:sz w:val="28"/>
        </w:rPr>
      </w:pPr>
    </w:p>
    <w:p>
      <w:pPr>
        <w:adjustRightInd w:val="0"/>
        <w:snapToGrid w:val="0"/>
        <w:spacing w:line="480" w:lineRule="exact"/>
        <w:rPr>
          <w:rFonts w:ascii="黑体" w:hAnsi="黑体" w:eastAsia="黑体"/>
          <w:kern w:val="0"/>
          <w:sz w:val="28"/>
        </w:rPr>
      </w:pPr>
      <w:r>
        <w:rPr>
          <w:rFonts w:ascii="黑体" w:hAnsi="黑体" w:eastAsia="黑体"/>
          <w:kern w:val="0"/>
          <w:sz w:val="28"/>
        </w:rPr>
        <w:t>单位名称（公章）</w:t>
      </w:r>
      <w:r>
        <w:rPr>
          <w:rFonts w:hint="eastAsia" w:ascii="黑体" w:hAnsi="黑体" w:eastAsia="黑体"/>
          <w:kern w:val="0"/>
          <w:sz w:val="28"/>
        </w:rPr>
        <w:t xml:space="preserve">：                    </w:t>
      </w:r>
      <w:r>
        <w:rPr>
          <w:rFonts w:ascii="黑体" w:hAnsi="黑体" w:eastAsia="黑体"/>
          <w:kern w:val="0"/>
          <w:sz w:val="28"/>
        </w:rPr>
        <w:t xml:space="preserve">  </w:t>
      </w:r>
      <w:r>
        <w:rPr>
          <w:rFonts w:hint="eastAsia" w:ascii="黑体" w:hAnsi="黑体" w:eastAsia="黑体"/>
          <w:kern w:val="0"/>
          <w:sz w:val="28"/>
        </w:rPr>
        <w:t>地址：</w:t>
      </w:r>
    </w:p>
    <w:p>
      <w:pPr>
        <w:adjustRightInd w:val="0"/>
        <w:snapToGrid w:val="0"/>
        <w:spacing w:line="480" w:lineRule="exact"/>
        <w:rPr>
          <w:rFonts w:hint="eastAsia" w:ascii="黑体" w:hAnsi="黑体" w:eastAsia="黑体"/>
          <w:kern w:val="0"/>
          <w:sz w:val="28"/>
        </w:rPr>
      </w:pPr>
    </w:p>
    <w:p>
      <w:pPr>
        <w:adjustRightInd w:val="0"/>
        <w:snapToGrid w:val="0"/>
        <w:spacing w:line="480" w:lineRule="exact"/>
        <w:rPr>
          <w:rFonts w:ascii="黑体" w:hAnsi="黑体" w:eastAsia="黑体"/>
          <w:kern w:val="0"/>
          <w:sz w:val="28"/>
        </w:rPr>
      </w:pPr>
      <w:r>
        <w:rPr>
          <w:rFonts w:ascii="黑体" w:hAnsi="黑体" w:eastAsia="黑体"/>
          <w:sz w:val="28"/>
        </w:rPr>
        <w:t>法人代表（主要负责人）签名：</w:t>
      </w:r>
      <w:r>
        <w:rPr>
          <w:rFonts w:ascii="黑体" w:hAnsi="黑体" w:eastAsia="黑体"/>
          <w:kern w:val="0"/>
          <w:sz w:val="28"/>
        </w:rPr>
        <w:t xml:space="preserve">  </w:t>
      </w:r>
    </w:p>
    <w:p>
      <w:pPr>
        <w:adjustRightInd w:val="0"/>
        <w:snapToGrid w:val="0"/>
        <w:spacing w:line="480" w:lineRule="exact"/>
        <w:rPr>
          <w:rFonts w:ascii="黑体" w:hAnsi="黑体" w:eastAsia="黑体"/>
          <w:kern w:val="0"/>
          <w:sz w:val="28"/>
        </w:rPr>
      </w:pPr>
    </w:p>
    <w:p>
      <w:pPr>
        <w:spacing w:line="480" w:lineRule="exact"/>
        <w:jc w:val="center"/>
        <w:rPr>
          <w:rFonts w:hint="eastAsia" w:ascii="仿宋_GB2312" w:hAnsi="Times New Roman" w:eastAsia="仿宋_GB2312" w:cs="仿宋_GB2312"/>
          <w:kern w:val="2"/>
          <w:sz w:val="32"/>
          <w:szCs w:val="32"/>
          <w:lang w:val="en-US" w:eastAsia="zh-CN" w:bidi="ar-SA"/>
        </w:rPr>
      </w:pPr>
      <w:r>
        <w:rPr>
          <w:rFonts w:ascii="黑体" w:hAnsi="黑体" w:eastAsia="黑体"/>
          <w:sz w:val="24"/>
        </w:rPr>
        <w:t>（</w:t>
      </w:r>
      <w:r>
        <w:rPr>
          <w:rFonts w:ascii="黑体" w:hAnsi="黑体" w:eastAsia="黑体"/>
          <w:szCs w:val="24"/>
        </w:rPr>
        <w:t>本</w:t>
      </w:r>
      <w:r>
        <w:rPr>
          <w:rFonts w:hint="eastAsia" w:ascii="黑体" w:hAnsi="黑体" w:eastAsia="黑体"/>
          <w:szCs w:val="24"/>
        </w:rPr>
        <w:t>承诺</w:t>
      </w:r>
      <w:r>
        <w:rPr>
          <w:rFonts w:ascii="黑体" w:hAnsi="黑体" w:eastAsia="黑体"/>
          <w:szCs w:val="24"/>
        </w:rPr>
        <w:t>书一式二份，一份签约单位留存，一份报区教育局备案</w:t>
      </w:r>
      <w:r>
        <w:rPr>
          <w:rFonts w:hint="eastAsia" w:ascii="黑体" w:hAnsi="黑体" w:eastAsia="黑体"/>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D6B2C"/>
    <w:rsid w:val="176D6B2C"/>
    <w:rsid w:val="48F6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2022-06-10T01:05:00Z</dcterms:created>
  <dc:creator>金沙布衣</dc:creator>
  <cp:lastModifiedBy>金沙布衣</cp:lastModifiedBy>
  <dcterms:modified xsi:type="dcterms:W3CDTF">2022-06-10T06:42:28Z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