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700" w:lineRule="exact"/>
        <w:jc w:val="center"/>
        <w:rPr>
          <w:rFonts w:hint="eastAsia" w:ascii="Times New Roman" w:hAnsi="Times New Roman" w:eastAsia="方正小标宋简体" w:cs="方正小标宋简体"/>
          <w:spacing w:val="-6"/>
          <w:sz w:val="36"/>
          <w:szCs w:val="36"/>
          <w:lang w:eastAsia="zh-CN"/>
        </w:rPr>
      </w:pPr>
      <w:r>
        <w:rPr>
          <w:rFonts w:hint="eastAsia" w:ascii="Times New Roman" w:hAnsi="Times New Roman" w:eastAsia="方正小标宋简体" w:cs="方正小标宋简体"/>
          <w:spacing w:val="-6"/>
          <w:sz w:val="36"/>
          <w:szCs w:val="36"/>
          <w:lang w:eastAsia="zh-CN"/>
        </w:rPr>
        <w:t>金坛区教育系统“生命至上、隐患必除”消防</w:t>
      </w:r>
    </w:p>
    <w:p>
      <w:pPr>
        <w:overflowPunct w:val="0"/>
        <w:adjustRightInd w:val="0"/>
        <w:snapToGrid w:val="0"/>
        <w:spacing w:line="700" w:lineRule="exact"/>
        <w:jc w:val="center"/>
        <w:rPr>
          <w:rFonts w:hint="eastAsia" w:ascii="Times New Roman" w:hAnsi="Times New Roman" w:eastAsia="方正小标宋简体" w:cs="方正小标宋简体"/>
          <w:spacing w:val="-6"/>
          <w:sz w:val="36"/>
          <w:szCs w:val="36"/>
          <w:lang w:eastAsia="zh-CN"/>
        </w:rPr>
      </w:pPr>
      <w:r>
        <w:rPr>
          <w:rFonts w:hint="eastAsia" w:ascii="Times New Roman" w:hAnsi="Times New Roman" w:eastAsia="方正小标宋简体" w:cs="方正小标宋简体"/>
          <w:spacing w:val="-6"/>
          <w:sz w:val="36"/>
          <w:szCs w:val="36"/>
          <w:lang w:eastAsia="zh-CN"/>
        </w:rPr>
        <w:t>安全专项整治提升行动工作方案</w:t>
      </w:r>
    </w:p>
    <w:p>
      <w:pPr>
        <w:rPr>
          <w:rFonts w:hint="eastAsia"/>
          <w:lang w:eastAsia="zh-CN"/>
        </w:rPr>
      </w:pPr>
    </w:p>
    <w:p>
      <w:pPr>
        <w:overflowPunct w:val="0"/>
        <w:adjustRightInd w:val="0"/>
        <w:snapToGrid w:val="0"/>
        <w:spacing w:line="550" w:lineRule="exact"/>
        <w:ind w:firstLine="640" w:firstLineChars="200"/>
        <w:rPr>
          <w:rFonts w:hint="eastAsia" w:ascii="Times New Roman" w:hAnsi="Times New Roman" w:eastAsia="仿宋" w:cs="仿宋"/>
          <w:color w:val="000000"/>
          <w:sz w:val="32"/>
          <w:szCs w:val="22"/>
        </w:rPr>
      </w:pPr>
      <w:r>
        <w:rPr>
          <w:rFonts w:hint="eastAsia" w:ascii="Times New Roman" w:hAnsi="Times New Roman" w:eastAsia="仿宋" w:cs="仿宋"/>
          <w:color w:val="000000"/>
          <w:sz w:val="32"/>
          <w:szCs w:val="22"/>
        </w:rPr>
        <w:t>为切实规范消防安全工作机制，提高校园火灾防控能力，有效排查整治校园火灾隐患，确保全区教育系统消防安全形势持续稳定，根据</w:t>
      </w:r>
      <w:r>
        <w:rPr>
          <w:rFonts w:hint="eastAsia" w:ascii="Times New Roman" w:hAnsi="Times New Roman" w:eastAsia="仿宋" w:cs="仿宋"/>
          <w:color w:val="000000"/>
          <w:sz w:val="32"/>
          <w:szCs w:val="22"/>
          <w:lang w:eastAsia="zh-CN"/>
        </w:rPr>
        <w:t>金坛区委区政府办公室《关于印发</w:t>
      </w:r>
      <w:r>
        <w:rPr>
          <w:rFonts w:hint="eastAsia" w:ascii="Times New Roman" w:hAnsi="Times New Roman" w:eastAsia="仿宋" w:cs="仿宋"/>
          <w:color w:val="000000"/>
          <w:sz w:val="32"/>
          <w:szCs w:val="22"/>
          <w:lang w:val="en-US" w:eastAsia="zh-CN"/>
        </w:rPr>
        <w:t>&lt;</w:t>
      </w:r>
      <w:r>
        <w:rPr>
          <w:rFonts w:hint="eastAsia" w:ascii="Times New Roman" w:hAnsi="Times New Roman" w:eastAsia="仿宋" w:cs="仿宋"/>
          <w:color w:val="000000"/>
          <w:sz w:val="32"/>
          <w:szCs w:val="22"/>
          <w:lang w:eastAsia="zh-CN"/>
        </w:rPr>
        <w:t>常州市金坛区“生命之上、隐患必除”消防安全专项整治提升行动工作方案</w:t>
      </w:r>
      <w:r>
        <w:rPr>
          <w:rFonts w:hint="eastAsia" w:ascii="Times New Roman" w:hAnsi="Times New Roman" w:eastAsia="仿宋" w:cs="仿宋"/>
          <w:color w:val="000000"/>
          <w:sz w:val="32"/>
          <w:szCs w:val="22"/>
          <w:lang w:val="en-US" w:eastAsia="zh-CN"/>
        </w:rPr>
        <w:t>&gt;</w:t>
      </w:r>
      <w:r>
        <w:rPr>
          <w:rFonts w:hint="eastAsia" w:ascii="Times New Roman" w:hAnsi="Times New Roman" w:eastAsia="仿宋" w:cs="仿宋"/>
          <w:color w:val="000000"/>
          <w:sz w:val="32"/>
          <w:szCs w:val="22"/>
          <w:lang w:eastAsia="zh-CN"/>
        </w:rPr>
        <w:t>的通知》</w:t>
      </w:r>
      <w:r>
        <w:rPr>
          <w:rFonts w:hint="eastAsia" w:ascii="Times New Roman" w:hAnsi="Times New Roman" w:eastAsia="仿宋" w:cs="仿宋"/>
          <w:color w:val="000000"/>
          <w:sz w:val="32"/>
          <w:szCs w:val="22"/>
        </w:rPr>
        <w:t>（</w:t>
      </w:r>
      <w:r>
        <w:rPr>
          <w:rFonts w:hint="eastAsia" w:ascii="Times New Roman" w:hAnsi="Times New Roman" w:eastAsia="仿宋" w:cs="仿宋"/>
          <w:color w:val="000000"/>
          <w:sz w:val="32"/>
          <w:szCs w:val="22"/>
          <w:lang w:eastAsia="zh-CN"/>
        </w:rPr>
        <w:t>坛办发〔</w:t>
      </w:r>
      <w:r>
        <w:rPr>
          <w:rFonts w:hint="eastAsia" w:ascii="Times New Roman" w:hAnsi="Times New Roman" w:eastAsia="仿宋" w:cs="Times New Roman"/>
          <w:color w:val="000000"/>
          <w:sz w:val="32"/>
          <w:szCs w:val="22"/>
        </w:rPr>
        <w:t>202</w:t>
      </w:r>
      <w:r>
        <w:rPr>
          <w:rFonts w:hint="eastAsia" w:ascii="Times New Roman" w:hAnsi="Times New Roman" w:eastAsia="仿宋" w:cs="Times New Roman"/>
          <w:color w:val="000000"/>
          <w:sz w:val="32"/>
          <w:szCs w:val="22"/>
          <w:lang w:val="en-US" w:eastAsia="zh-CN"/>
        </w:rPr>
        <w:t>3</w:t>
      </w:r>
      <w:r>
        <w:rPr>
          <w:rFonts w:hint="eastAsia" w:ascii="Times New Roman" w:hAnsi="Times New Roman" w:eastAsia="仿宋" w:cs="仿宋"/>
          <w:color w:val="000000"/>
          <w:sz w:val="32"/>
          <w:szCs w:val="22"/>
          <w:lang w:eastAsia="zh-CN"/>
        </w:rPr>
        <w:t>〕</w:t>
      </w:r>
      <w:r>
        <w:rPr>
          <w:rFonts w:hint="eastAsia" w:ascii="Times New Roman" w:hAnsi="Times New Roman" w:eastAsia="仿宋" w:cs="Times New Roman"/>
          <w:color w:val="000000"/>
          <w:sz w:val="32"/>
          <w:szCs w:val="22"/>
          <w:lang w:val="en-US" w:eastAsia="zh-CN"/>
        </w:rPr>
        <w:t>32</w:t>
      </w:r>
      <w:r>
        <w:rPr>
          <w:rFonts w:hint="eastAsia" w:ascii="Times New Roman" w:hAnsi="Times New Roman" w:eastAsia="仿宋" w:cs="仿宋"/>
          <w:color w:val="000000"/>
          <w:sz w:val="32"/>
          <w:szCs w:val="22"/>
        </w:rPr>
        <w:t>号）</w:t>
      </w:r>
      <w:r>
        <w:rPr>
          <w:rFonts w:hint="eastAsia" w:ascii="Times New Roman" w:hAnsi="Times New Roman" w:eastAsia="仿宋" w:cs="仿宋"/>
          <w:color w:val="000000"/>
          <w:sz w:val="32"/>
          <w:szCs w:val="22"/>
          <w:lang w:val="en-US" w:eastAsia="zh-CN"/>
        </w:rPr>
        <w:t>要求</w:t>
      </w:r>
      <w:r>
        <w:rPr>
          <w:rFonts w:hint="eastAsia" w:ascii="Times New Roman" w:hAnsi="Times New Roman" w:eastAsia="仿宋" w:cs="仿宋"/>
          <w:color w:val="000000"/>
          <w:sz w:val="32"/>
          <w:szCs w:val="22"/>
        </w:rPr>
        <w:t>，决定在全区教育系统开展</w:t>
      </w:r>
      <w:r>
        <w:rPr>
          <w:rFonts w:hint="eastAsia" w:ascii="Times New Roman" w:hAnsi="Times New Roman" w:eastAsia="仿宋" w:cs="仿宋"/>
          <w:color w:val="000000"/>
          <w:sz w:val="32"/>
          <w:szCs w:val="22"/>
          <w:lang w:eastAsia="zh-CN"/>
        </w:rPr>
        <w:t>“生命至上、隐患必除”消防安全专项整治提升行动</w:t>
      </w:r>
      <w:r>
        <w:rPr>
          <w:rFonts w:hint="eastAsia" w:ascii="Times New Roman" w:hAnsi="Times New Roman" w:eastAsia="仿宋" w:cs="仿宋"/>
          <w:color w:val="000000"/>
          <w:sz w:val="32"/>
          <w:szCs w:val="22"/>
        </w:rPr>
        <w:t>，具体方案如下：</w:t>
      </w:r>
    </w:p>
    <w:p>
      <w:pPr>
        <w:overflowPunct w:val="0"/>
        <w:adjustRightInd w:val="0"/>
        <w:snapToGrid w:val="0"/>
        <w:spacing w:line="550" w:lineRule="exact"/>
        <w:ind w:firstLine="64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一、指导思想</w:t>
      </w:r>
    </w:p>
    <w:p>
      <w:pPr>
        <w:overflowPunct w:val="0"/>
        <w:adjustRightInd w:val="0"/>
        <w:snapToGrid w:val="0"/>
        <w:spacing w:line="550" w:lineRule="exact"/>
        <w:ind w:firstLine="640" w:firstLineChars="200"/>
        <w:rPr>
          <w:rFonts w:hint="eastAsia" w:ascii="Times New Roman" w:hAnsi="Times New Roman" w:eastAsia="仿宋" w:cs="仿宋"/>
          <w:color w:val="000000"/>
          <w:sz w:val="32"/>
          <w:szCs w:val="22"/>
          <w:lang w:val="en-US" w:eastAsia="zh-CN"/>
        </w:rPr>
      </w:pPr>
      <w:r>
        <w:rPr>
          <w:rFonts w:hint="eastAsia" w:ascii="Times New Roman" w:hAnsi="Times New Roman" w:eastAsia="仿宋" w:cs="仿宋"/>
          <w:color w:val="000000"/>
          <w:sz w:val="32"/>
          <w:szCs w:val="22"/>
          <w:lang w:val="en-US" w:eastAsia="zh-CN"/>
        </w:rPr>
        <w:t>深入贯彻落实党的二十大精神和习近平总书记关于安全生产的重要论述和省、市、区政府领导的批示指示精神，以实现全区教育系统无重大火灾发生为工作目标，日趋完善学校消防基础设施建设，提高校园消防安全“四个能力”，树立“全民消防，生命至上”的理念，坚决预防和遏制校园火灾事故的发生。</w:t>
      </w:r>
    </w:p>
    <w:p>
      <w:pPr>
        <w:overflowPunct w:val="0"/>
        <w:adjustRightInd w:val="0"/>
        <w:snapToGrid w:val="0"/>
        <w:spacing w:line="550" w:lineRule="exact"/>
        <w:ind w:firstLine="64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二、工作目标</w:t>
      </w:r>
    </w:p>
    <w:p>
      <w:pPr>
        <w:overflowPunct w:val="0"/>
        <w:adjustRightInd w:val="0"/>
        <w:snapToGrid w:val="0"/>
        <w:spacing w:line="550" w:lineRule="exact"/>
        <w:ind w:firstLine="640" w:firstLineChars="200"/>
        <w:rPr>
          <w:rFonts w:hint="eastAsia" w:ascii="Times New Roman" w:hAnsi="Times New Roman" w:eastAsia="仿宋" w:cs="仿宋"/>
          <w:color w:val="000000"/>
          <w:sz w:val="32"/>
          <w:szCs w:val="22"/>
          <w:lang w:val="en-US" w:eastAsia="zh-CN"/>
        </w:rPr>
      </w:pPr>
      <w:r>
        <w:rPr>
          <w:rFonts w:hint="eastAsia" w:ascii="Times New Roman" w:hAnsi="Times New Roman" w:eastAsia="仿宋" w:cs="仿宋"/>
          <w:color w:val="000000"/>
          <w:sz w:val="32"/>
          <w:szCs w:val="22"/>
          <w:lang w:val="en-US" w:eastAsia="zh-CN"/>
        </w:rPr>
        <w:t>进一步落实学校消防安全责任制，全面排查整治火灾隐患，广泛开展消防安全教育，不断加强消防基础设施建设，完善灭火和应急救援体系，有效预防和减少火灾事故发生，坚决遏制较大及以上特别是群死群伤火灾事故，为全区教育系统创造良好的消防安全环境。</w:t>
      </w:r>
    </w:p>
    <w:p>
      <w:pPr>
        <w:overflowPunct w:val="0"/>
        <w:adjustRightInd w:val="0"/>
        <w:snapToGrid w:val="0"/>
        <w:spacing w:line="550" w:lineRule="exact"/>
        <w:ind w:firstLine="64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三、工作内容</w:t>
      </w:r>
    </w:p>
    <w:p>
      <w:pPr>
        <w:adjustRightInd w:val="0"/>
        <w:snapToGrid w:val="0"/>
        <w:spacing w:line="550" w:lineRule="exact"/>
        <w:ind w:firstLine="640" w:firstLineChars="200"/>
        <w:rPr>
          <w:rFonts w:hint="eastAsia" w:ascii="Times New Roman" w:hAnsi="Times New Roman" w:eastAsia="仿宋" w:cs="仿宋"/>
          <w:color w:val="000000"/>
          <w:sz w:val="32"/>
          <w:szCs w:val="22"/>
        </w:rPr>
      </w:pPr>
      <w:r>
        <w:rPr>
          <w:rFonts w:hint="eastAsia" w:ascii="Times New Roman" w:hAnsi="Times New Roman" w:eastAsia="楷体" w:cs="仿宋"/>
          <w:color w:val="000000"/>
          <w:sz w:val="32"/>
          <w:szCs w:val="22"/>
        </w:rPr>
        <w:t>（一）整治范围</w:t>
      </w:r>
      <w:r>
        <w:rPr>
          <w:rFonts w:hint="eastAsia" w:ascii="Times New Roman" w:hAnsi="Times New Roman" w:eastAsia="楷体" w:cs="仿宋"/>
          <w:color w:val="000000"/>
          <w:sz w:val="32"/>
          <w:szCs w:val="22"/>
          <w:lang w:eastAsia="zh-CN"/>
        </w:rPr>
        <w:t>：</w:t>
      </w:r>
      <w:r>
        <w:rPr>
          <w:rFonts w:hint="eastAsia" w:ascii="Times New Roman" w:hAnsi="Times New Roman" w:eastAsia="仿宋" w:cs="仿宋"/>
          <w:color w:val="000000"/>
          <w:sz w:val="32"/>
          <w:szCs w:val="22"/>
        </w:rPr>
        <w:t>全区各中小学、幼儿园及全区教育行政部门</w:t>
      </w:r>
      <w:r>
        <w:rPr>
          <w:rFonts w:hint="eastAsia" w:ascii="Times New Roman" w:hAnsi="Times New Roman" w:eastAsia="仿宋" w:cs="仿宋"/>
          <w:color w:val="000000"/>
          <w:sz w:val="32"/>
          <w:szCs w:val="22"/>
          <w:lang w:eastAsia="zh-CN"/>
        </w:rPr>
        <w:t>主管</w:t>
      </w:r>
      <w:r>
        <w:rPr>
          <w:rFonts w:hint="eastAsia" w:ascii="Times New Roman" w:hAnsi="Times New Roman" w:eastAsia="仿宋" w:cs="仿宋"/>
          <w:color w:val="000000"/>
          <w:sz w:val="32"/>
          <w:szCs w:val="22"/>
        </w:rPr>
        <w:t>的培训机构。</w:t>
      </w:r>
    </w:p>
    <w:p>
      <w:pPr>
        <w:adjustRightInd w:val="0"/>
        <w:snapToGrid w:val="0"/>
        <w:spacing w:line="550" w:lineRule="exact"/>
        <w:ind w:firstLine="640" w:firstLineChars="200"/>
        <w:rPr>
          <w:rFonts w:hint="eastAsia" w:ascii="Times New Roman" w:hAnsi="Times New Roman" w:eastAsia="楷体" w:cs="仿宋"/>
          <w:color w:val="000000"/>
          <w:sz w:val="32"/>
          <w:szCs w:val="22"/>
        </w:rPr>
      </w:pPr>
      <w:r>
        <w:rPr>
          <w:rFonts w:hint="eastAsia" w:ascii="Times New Roman" w:hAnsi="Times New Roman" w:eastAsia="楷体" w:cs="仿宋"/>
          <w:color w:val="000000"/>
          <w:sz w:val="32"/>
          <w:szCs w:val="22"/>
        </w:rPr>
        <w:t>（二）工作重点</w:t>
      </w:r>
    </w:p>
    <w:p>
      <w:pPr>
        <w:overflowPunct w:val="0"/>
        <w:adjustRightInd w:val="0"/>
        <w:snapToGrid w:val="0"/>
        <w:spacing w:line="550" w:lineRule="exact"/>
        <w:ind w:firstLine="640" w:firstLineChars="200"/>
        <w:rPr>
          <w:rFonts w:hint="eastAsia" w:ascii="Times New Roman" w:hAnsi="Times New Roman" w:eastAsia="仿宋" w:cs="仿宋"/>
          <w:color w:val="000000"/>
          <w:sz w:val="32"/>
          <w:szCs w:val="22"/>
        </w:rPr>
      </w:pPr>
      <w:r>
        <w:rPr>
          <w:rFonts w:hint="eastAsia" w:ascii="Times New Roman" w:hAnsi="Times New Roman" w:eastAsia="仿宋" w:cs="仿宋"/>
          <w:color w:val="000000"/>
          <w:sz w:val="32"/>
          <w:szCs w:val="22"/>
          <w:lang w:val="en-US" w:eastAsia="zh-CN"/>
        </w:rPr>
        <w:t>1.</w:t>
      </w:r>
      <w:r>
        <w:rPr>
          <w:rFonts w:hint="eastAsia" w:ascii="Times New Roman" w:hAnsi="Times New Roman" w:eastAsia="仿宋" w:cs="仿宋"/>
          <w:color w:val="000000"/>
          <w:sz w:val="32"/>
          <w:szCs w:val="22"/>
        </w:rPr>
        <w:t>推进消防安全责任大落实。各校要依法建立并落实逐级消防安全责任制，健全完善消防安全组织机构，制定并落实消防安全管理制度，明确各岗位的消防安全职责，落实学校消防安全责任人、管理人，全面落实消防安全管理责任制和责任追究制。</w:t>
      </w:r>
    </w:p>
    <w:p>
      <w:pPr>
        <w:overflowPunct w:val="0"/>
        <w:adjustRightInd w:val="0"/>
        <w:snapToGrid w:val="0"/>
        <w:spacing w:line="550" w:lineRule="exact"/>
        <w:ind w:firstLine="640" w:firstLineChars="200"/>
        <w:rPr>
          <w:rFonts w:hint="eastAsia" w:ascii="Times New Roman" w:hAnsi="Times New Roman" w:eastAsia="仿宋" w:cs="仿宋"/>
          <w:color w:val="000000"/>
          <w:sz w:val="32"/>
          <w:szCs w:val="22"/>
        </w:rPr>
      </w:pPr>
      <w:r>
        <w:rPr>
          <w:rFonts w:hint="eastAsia" w:ascii="Times New Roman" w:hAnsi="Times New Roman" w:eastAsia="仿宋" w:cs="Times New Roman"/>
          <w:color w:val="000000"/>
          <w:sz w:val="32"/>
          <w:szCs w:val="22"/>
          <w:lang w:val="en-US" w:eastAsia="zh-CN"/>
        </w:rPr>
        <w:t>2.</w:t>
      </w:r>
      <w:r>
        <w:rPr>
          <w:rFonts w:hint="eastAsia" w:ascii="Times New Roman" w:hAnsi="Times New Roman" w:eastAsia="仿宋" w:cs="仿宋"/>
          <w:color w:val="000000"/>
          <w:sz w:val="32"/>
          <w:szCs w:val="22"/>
        </w:rPr>
        <w:t>强化校园消防安全大排查大整治。各校要开展校园消防安全地毯式排查，强化用油用气用电安全管理，及时整治消防设施缺失损坏、安全出口疏散通道堵塞锁闭和违规住人等校园消防安全隐患；要健全落实消防防火“日巡查、月检查、重要节点重点检查”机制，加强学生宿舍、食堂、图书馆、实验室、计算机房、体育场馆等消防重点部位和微型消防站、消防控制室的规范管理，及时消除火灾隐患。</w:t>
      </w:r>
    </w:p>
    <w:p>
      <w:pPr>
        <w:overflowPunct w:val="0"/>
        <w:adjustRightInd w:val="0"/>
        <w:snapToGrid w:val="0"/>
        <w:spacing w:line="550" w:lineRule="exact"/>
        <w:ind w:firstLine="640" w:firstLineChars="200"/>
        <w:rPr>
          <w:rFonts w:hint="eastAsia" w:ascii="Times New Roman" w:hAnsi="Times New Roman" w:eastAsia="仿宋" w:cs="仿宋"/>
          <w:color w:val="000000"/>
          <w:sz w:val="32"/>
          <w:szCs w:val="22"/>
        </w:rPr>
      </w:pPr>
      <w:r>
        <w:rPr>
          <w:rFonts w:hint="eastAsia" w:ascii="Times New Roman" w:hAnsi="Times New Roman" w:eastAsia="仿宋" w:cs="仿宋"/>
          <w:color w:val="000000"/>
          <w:sz w:val="32"/>
          <w:szCs w:val="22"/>
        </w:rPr>
        <w:t>3.开展消防安全基础大巩固大提升。各校要按照国家标准、行业标准配置消防设施、器材，设置消防安全标志，并依照规定进行维护保养和检测，确保完好有效。学校校舍建筑应当符合消防规范要求，学校教育教学和生活设施设备应当符合国家质量标准。学校</w:t>
      </w:r>
      <w:r>
        <w:rPr>
          <w:rFonts w:hint="eastAsia" w:ascii="Times New Roman" w:hAnsi="Times New Roman" w:eastAsia="仿宋" w:cs="仿宋"/>
          <w:color w:val="000000"/>
          <w:sz w:val="32"/>
          <w:szCs w:val="22"/>
          <w:lang w:eastAsia="zh-CN"/>
        </w:rPr>
        <w:t>铺设</w:t>
      </w:r>
      <w:r>
        <w:rPr>
          <w:rFonts w:hint="eastAsia" w:ascii="Times New Roman" w:hAnsi="Times New Roman" w:eastAsia="仿宋" w:cs="仿宋"/>
          <w:color w:val="000000"/>
          <w:sz w:val="32"/>
          <w:szCs w:val="22"/>
        </w:rPr>
        <w:t>电线、燃气管道和使用电器产品、燃气用具应当符合消防安全规定。学校要加强微型消防站建设，有效巩固、提升校园消防安全基础。</w:t>
      </w:r>
    </w:p>
    <w:p>
      <w:pPr>
        <w:overflowPunct w:val="0"/>
        <w:adjustRightInd w:val="0"/>
        <w:snapToGrid w:val="0"/>
        <w:spacing w:line="550" w:lineRule="exact"/>
        <w:ind w:firstLine="640" w:firstLineChars="200"/>
        <w:rPr>
          <w:rFonts w:hint="eastAsia" w:ascii="Times New Roman" w:hAnsi="Times New Roman" w:eastAsia="仿宋" w:cs="仿宋"/>
          <w:color w:val="000000"/>
          <w:sz w:val="32"/>
          <w:szCs w:val="22"/>
        </w:rPr>
      </w:pPr>
      <w:r>
        <w:rPr>
          <w:rFonts w:hint="eastAsia" w:ascii="Times New Roman" w:hAnsi="Times New Roman" w:eastAsia="仿宋" w:cs="仿宋"/>
          <w:color w:val="000000"/>
          <w:sz w:val="32"/>
          <w:szCs w:val="22"/>
        </w:rPr>
        <w:t>4.开展师生消防安全大宣传大培训。各校要积极对接消防部门，加强师生员工消防安全教育培训和疏散逃生演练。每学期至少一次对教职员工开展全员消防安全培训，尤其要加强消防安全责任人、消防安全管理人员、消防控制室操作人员、校园保安人员、宿舍管理员、实验室管理人员等重点人员消防安全“三提示”（提示师生所在场所火灾危险性、提示师生所在场所安全出口和疏散通道、提示师生所在场所逃生设备器材具体放置位置和使用方法）和师生员工“一畅一懂两会”（“一畅”：消防安全通道和安全出口畅通；“一懂”：懂消防安全常识和日常防范措施，“两会”：会扑救初期火灾，会火场自救逃生）培训，不断提高师生员工的消防安全意识和自护自救能力。幼儿园应当采取寓教于乐的方式对儿童进行消防安全常识教育，中小学要保证每学期不少于4课时对学生开展消防安全教育。</w:t>
      </w:r>
    </w:p>
    <w:p>
      <w:pPr>
        <w:overflowPunct w:val="0"/>
        <w:adjustRightInd w:val="0"/>
        <w:snapToGrid w:val="0"/>
        <w:spacing w:line="550" w:lineRule="exact"/>
        <w:ind w:firstLine="64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四、工作安排</w:t>
      </w:r>
    </w:p>
    <w:p>
      <w:pPr>
        <w:overflowPunct w:val="0"/>
        <w:adjustRightInd w:val="0"/>
        <w:snapToGrid w:val="0"/>
        <w:spacing w:line="550" w:lineRule="exact"/>
        <w:ind w:firstLine="640" w:firstLineChars="200"/>
        <w:rPr>
          <w:rFonts w:hint="eastAsia" w:ascii="Times New Roman" w:hAnsi="Times New Roman" w:eastAsia="仿宋" w:cs="仿宋"/>
          <w:color w:val="000000"/>
          <w:sz w:val="32"/>
          <w:szCs w:val="22"/>
        </w:rPr>
      </w:pPr>
      <w:r>
        <w:rPr>
          <w:rFonts w:hint="eastAsia" w:ascii="Times New Roman" w:hAnsi="Times New Roman" w:eastAsia="楷体" w:cs="仿宋"/>
          <w:color w:val="000000"/>
          <w:sz w:val="32"/>
          <w:szCs w:val="22"/>
        </w:rPr>
        <w:t>（一）动员部署阶段（</w:t>
      </w:r>
      <w:r>
        <w:rPr>
          <w:rFonts w:hint="eastAsia" w:ascii="Times New Roman" w:hAnsi="Times New Roman" w:eastAsia="楷体" w:cs="仿宋"/>
          <w:color w:val="000000"/>
          <w:sz w:val="32"/>
          <w:szCs w:val="22"/>
          <w:lang w:val="en-US" w:eastAsia="zh-CN"/>
        </w:rPr>
        <w:t>2023</w:t>
      </w:r>
      <w:r>
        <w:rPr>
          <w:rFonts w:hint="eastAsia" w:ascii="Times New Roman" w:hAnsi="Times New Roman" w:eastAsia="楷体" w:cs="仿宋"/>
          <w:color w:val="000000"/>
          <w:sz w:val="32"/>
          <w:szCs w:val="22"/>
        </w:rPr>
        <w:t>年4月</w:t>
      </w:r>
      <w:r>
        <w:rPr>
          <w:rFonts w:hint="eastAsia" w:ascii="Times New Roman" w:hAnsi="Times New Roman" w:eastAsia="楷体" w:cs="仿宋"/>
          <w:color w:val="000000"/>
          <w:sz w:val="32"/>
          <w:szCs w:val="22"/>
          <w:lang w:val="en-US" w:eastAsia="zh-CN"/>
        </w:rPr>
        <w:t>20</w:t>
      </w:r>
      <w:r>
        <w:rPr>
          <w:rFonts w:hint="eastAsia" w:ascii="Times New Roman" w:hAnsi="Times New Roman" w:eastAsia="楷体" w:cs="仿宋"/>
          <w:color w:val="000000"/>
          <w:sz w:val="32"/>
          <w:szCs w:val="22"/>
        </w:rPr>
        <w:t>日</w:t>
      </w:r>
      <w:r>
        <w:rPr>
          <w:rFonts w:hint="eastAsia" w:ascii="Times New Roman" w:hAnsi="Times New Roman" w:eastAsia="楷体" w:cs="仿宋"/>
          <w:color w:val="000000"/>
          <w:sz w:val="32"/>
          <w:szCs w:val="22"/>
          <w:lang w:eastAsia="zh-CN"/>
        </w:rPr>
        <w:t>至</w:t>
      </w:r>
      <w:r>
        <w:rPr>
          <w:rFonts w:hint="eastAsia" w:ascii="Times New Roman" w:hAnsi="Times New Roman" w:eastAsia="楷体" w:cs="仿宋"/>
          <w:color w:val="000000"/>
          <w:sz w:val="32"/>
          <w:szCs w:val="22"/>
          <w:lang w:val="en-US" w:eastAsia="zh-CN"/>
        </w:rPr>
        <w:t>4月30日</w:t>
      </w:r>
      <w:r>
        <w:rPr>
          <w:rFonts w:hint="eastAsia" w:ascii="Times New Roman" w:hAnsi="Times New Roman" w:eastAsia="楷体" w:cs="仿宋"/>
          <w:color w:val="000000"/>
          <w:sz w:val="32"/>
          <w:szCs w:val="22"/>
        </w:rPr>
        <w:t>）。</w:t>
      </w:r>
      <w:r>
        <w:rPr>
          <w:rFonts w:hint="eastAsia" w:ascii="Times New Roman" w:hAnsi="Times New Roman" w:eastAsia="仿宋" w:cs="仿宋"/>
          <w:color w:val="000000"/>
          <w:sz w:val="32"/>
          <w:szCs w:val="22"/>
        </w:rPr>
        <w:t>各校</w:t>
      </w:r>
      <w:r>
        <w:rPr>
          <w:rFonts w:hint="eastAsia" w:ascii="Times New Roman" w:hAnsi="Times New Roman" w:eastAsia="仿宋" w:cs="仿宋"/>
          <w:color w:val="000000"/>
          <w:sz w:val="32"/>
          <w:szCs w:val="22"/>
          <w:lang w:eastAsia="zh-CN"/>
        </w:rPr>
        <w:t>成立专项整治提升行动领导小组</w:t>
      </w:r>
      <w:r>
        <w:rPr>
          <w:rFonts w:hint="eastAsia" w:ascii="Times New Roman" w:hAnsi="Times New Roman" w:eastAsia="仿宋" w:cs="仿宋"/>
          <w:color w:val="000000"/>
          <w:sz w:val="32"/>
          <w:szCs w:val="22"/>
        </w:rPr>
        <w:t>，</w:t>
      </w:r>
      <w:r>
        <w:rPr>
          <w:rFonts w:hint="eastAsia" w:ascii="Times New Roman" w:hAnsi="Times New Roman" w:eastAsia="仿宋" w:cs="仿宋"/>
          <w:color w:val="000000"/>
          <w:sz w:val="32"/>
          <w:szCs w:val="22"/>
          <w:lang w:eastAsia="zh-CN"/>
        </w:rPr>
        <w:t>明确学校工作重点，细化工作要求，推动各项工作任务落地落实。</w:t>
      </w:r>
    </w:p>
    <w:p>
      <w:pPr>
        <w:overflowPunct w:val="0"/>
        <w:adjustRightInd w:val="0"/>
        <w:snapToGrid w:val="0"/>
        <w:spacing w:line="550" w:lineRule="exact"/>
        <w:ind w:firstLine="640" w:firstLineChars="200"/>
        <w:rPr>
          <w:rFonts w:hint="eastAsia" w:ascii="Times New Roman" w:hAnsi="Times New Roman" w:eastAsia="仿宋" w:cs="仿宋"/>
          <w:color w:val="000000"/>
          <w:sz w:val="32"/>
          <w:szCs w:val="22"/>
        </w:rPr>
      </w:pPr>
      <w:r>
        <w:rPr>
          <w:rFonts w:hint="eastAsia" w:ascii="Times New Roman" w:hAnsi="Times New Roman" w:eastAsia="楷体" w:cs="仿宋"/>
          <w:color w:val="000000"/>
          <w:sz w:val="32"/>
          <w:szCs w:val="22"/>
        </w:rPr>
        <w:t>（二）组织实施阶段（</w:t>
      </w:r>
      <w:r>
        <w:rPr>
          <w:rFonts w:hint="eastAsia" w:ascii="Times New Roman" w:hAnsi="Times New Roman" w:eastAsia="楷体" w:cs="仿宋"/>
          <w:color w:val="000000"/>
          <w:sz w:val="32"/>
          <w:szCs w:val="22"/>
          <w:lang w:val="en-US" w:eastAsia="zh-CN"/>
        </w:rPr>
        <w:t>2023</w:t>
      </w:r>
      <w:r>
        <w:rPr>
          <w:rFonts w:hint="eastAsia" w:ascii="Times New Roman" w:hAnsi="Times New Roman" w:eastAsia="楷体" w:cs="仿宋"/>
          <w:color w:val="000000"/>
          <w:sz w:val="32"/>
          <w:szCs w:val="22"/>
        </w:rPr>
        <w:t>年</w:t>
      </w:r>
      <w:r>
        <w:rPr>
          <w:rFonts w:hint="eastAsia" w:ascii="Times New Roman" w:hAnsi="Times New Roman" w:eastAsia="楷体" w:cs="仿宋"/>
          <w:color w:val="000000"/>
          <w:sz w:val="32"/>
          <w:szCs w:val="22"/>
          <w:lang w:val="en-US" w:eastAsia="zh-CN"/>
        </w:rPr>
        <w:t>5</w:t>
      </w:r>
      <w:r>
        <w:rPr>
          <w:rFonts w:hint="eastAsia" w:ascii="Times New Roman" w:hAnsi="Times New Roman" w:eastAsia="楷体" w:cs="仿宋"/>
          <w:color w:val="000000"/>
          <w:sz w:val="32"/>
          <w:szCs w:val="22"/>
        </w:rPr>
        <w:t>月</w:t>
      </w:r>
      <w:r>
        <w:rPr>
          <w:rFonts w:hint="eastAsia" w:ascii="Times New Roman" w:hAnsi="Times New Roman" w:eastAsia="楷体" w:cs="仿宋"/>
          <w:color w:val="000000"/>
          <w:sz w:val="32"/>
          <w:szCs w:val="22"/>
          <w:lang w:val="en-US" w:eastAsia="zh-CN"/>
        </w:rPr>
        <w:t>1</w:t>
      </w:r>
      <w:r>
        <w:rPr>
          <w:rFonts w:hint="eastAsia" w:ascii="Times New Roman" w:hAnsi="Times New Roman" w:eastAsia="楷体" w:cs="仿宋"/>
          <w:color w:val="000000"/>
          <w:sz w:val="32"/>
          <w:szCs w:val="22"/>
        </w:rPr>
        <w:t>日至</w:t>
      </w:r>
      <w:r>
        <w:rPr>
          <w:rFonts w:hint="eastAsia" w:ascii="Times New Roman" w:hAnsi="Times New Roman" w:eastAsia="楷体" w:cs="仿宋"/>
          <w:color w:val="000000"/>
          <w:sz w:val="32"/>
          <w:szCs w:val="22"/>
          <w:lang w:val="en-US" w:eastAsia="zh-CN"/>
        </w:rPr>
        <w:t>6</w:t>
      </w:r>
      <w:r>
        <w:rPr>
          <w:rFonts w:hint="eastAsia" w:ascii="Times New Roman" w:hAnsi="Times New Roman" w:eastAsia="楷体" w:cs="仿宋"/>
          <w:color w:val="000000"/>
          <w:sz w:val="32"/>
          <w:szCs w:val="22"/>
        </w:rPr>
        <w:t>月</w:t>
      </w:r>
      <w:r>
        <w:rPr>
          <w:rFonts w:hint="eastAsia" w:ascii="Times New Roman" w:hAnsi="Times New Roman" w:eastAsia="楷体" w:cs="仿宋"/>
          <w:color w:val="000000"/>
          <w:sz w:val="32"/>
          <w:szCs w:val="22"/>
          <w:lang w:val="en-US" w:eastAsia="zh-CN"/>
        </w:rPr>
        <w:t>2</w:t>
      </w:r>
      <w:r>
        <w:rPr>
          <w:rFonts w:hint="eastAsia" w:ascii="Times New Roman" w:hAnsi="Times New Roman" w:eastAsia="楷体" w:cs="仿宋"/>
          <w:color w:val="000000"/>
          <w:sz w:val="32"/>
          <w:szCs w:val="22"/>
        </w:rPr>
        <w:t>0日</w:t>
      </w:r>
      <w:r>
        <w:rPr>
          <w:rFonts w:hint="eastAsia" w:ascii="Times New Roman" w:hAnsi="Times New Roman" w:eastAsia="楷体" w:cs="仿宋"/>
          <w:color w:val="000000"/>
          <w:sz w:val="32"/>
          <w:szCs w:val="22"/>
          <w:lang w:eastAsia="zh-CN"/>
        </w:rPr>
        <w:t>）。</w:t>
      </w:r>
      <w:r>
        <w:rPr>
          <w:rFonts w:hint="eastAsia" w:ascii="Times New Roman" w:hAnsi="Times New Roman" w:eastAsia="仿宋" w:cs="仿宋"/>
          <w:color w:val="000000"/>
          <w:sz w:val="32"/>
          <w:szCs w:val="22"/>
        </w:rPr>
        <w:t>各校要</w:t>
      </w:r>
      <w:r>
        <w:rPr>
          <w:rFonts w:hint="eastAsia" w:ascii="Times New Roman" w:hAnsi="Times New Roman" w:eastAsia="仿宋" w:cs="仿宋"/>
          <w:color w:val="000000"/>
          <w:sz w:val="32"/>
          <w:szCs w:val="22"/>
          <w:lang w:eastAsia="zh-CN"/>
        </w:rPr>
        <w:t>对照工作重点，</w:t>
      </w:r>
      <w:r>
        <w:rPr>
          <w:rFonts w:hint="eastAsia" w:ascii="Times New Roman" w:hAnsi="Times New Roman" w:eastAsia="仿宋" w:cs="仿宋"/>
          <w:color w:val="000000"/>
          <w:sz w:val="32"/>
          <w:szCs w:val="22"/>
        </w:rPr>
        <w:t>深入开展消防安全责任大落实</w:t>
      </w:r>
      <w:r>
        <w:rPr>
          <w:rFonts w:hint="eastAsia" w:ascii="Times New Roman" w:hAnsi="Times New Roman" w:eastAsia="仿宋" w:cs="仿宋"/>
          <w:color w:val="000000"/>
          <w:sz w:val="32"/>
          <w:szCs w:val="22"/>
          <w:lang w:eastAsia="zh-CN"/>
        </w:rPr>
        <w:t>、</w:t>
      </w:r>
      <w:r>
        <w:rPr>
          <w:rFonts w:hint="eastAsia" w:ascii="Times New Roman" w:hAnsi="Times New Roman" w:eastAsia="仿宋" w:cs="仿宋"/>
          <w:color w:val="000000"/>
          <w:sz w:val="32"/>
          <w:szCs w:val="22"/>
        </w:rPr>
        <w:t>消防安全</w:t>
      </w:r>
      <w:r>
        <w:rPr>
          <w:rFonts w:hint="eastAsia" w:ascii="Times New Roman" w:hAnsi="Times New Roman" w:eastAsia="仿宋" w:cs="仿宋"/>
          <w:color w:val="000000"/>
          <w:sz w:val="32"/>
          <w:szCs w:val="22"/>
          <w:lang w:eastAsia="zh-CN"/>
        </w:rPr>
        <w:t>隐患</w:t>
      </w:r>
      <w:r>
        <w:rPr>
          <w:rFonts w:hint="eastAsia" w:ascii="Times New Roman" w:hAnsi="Times New Roman" w:eastAsia="仿宋" w:cs="仿宋"/>
          <w:color w:val="000000"/>
          <w:sz w:val="32"/>
          <w:szCs w:val="22"/>
        </w:rPr>
        <w:t>大排查大整治</w:t>
      </w:r>
      <w:r>
        <w:rPr>
          <w:rFonts w:hint="eastAsia" w:ascii="Times New Roman" w:hAnsi="Times New Roman" w:eastAsia="仿宋" w:cs="仿宋"/>
          <w:color w:val="000000"/>
          <w:sz w:val="32"/>
          <w:szCs w:val="22"/>
          <w:lang w:eastAsia="zh-CN"/>
        </w:rPr>
        <w:t>、消防</w:t>
      </w:r>
      <w:r>
        <w:rPr>
          <w:rFonts w:hint="eastAsia" w:ascii="Times New Roman" w:hAnsi="Times New Roman" w:eastAsia="仿宋" w:cs="仿宋"/>
          <w:color w:val="000000"/>
          <w:sz w:val="32"/>
          <w:szCs w:val="22"/>
        </w:rPr>
        <w:t>安全基础大巩固大提升</w:t>
      </w:r>
      <w:r>
        <w:rPr>
          <w:rFonts w:hint="eastAsia" w:ascii="Times New Roman" w:hAnsi="Times New Roman" w:eastAsia="仿宋" w:cs="仿宋"/>
          <w:color w:val="000000"/>
          <w:sz w:val="32"/>
          <w:szCs w:val="22"/>
          <w:lang w:eastAsia="zh-CN"/>
        </w:rPr>
        <w:t>、</w:t>
      </w:r>
      <w:r>
        <w:rPr>
          <w:rFonts w:hint="eastAsia" w:ascii="Times New Roman" w:hAnsi="Times New Roman" w:eastAsia="仿宋" w:cs="仿宋"/>
          <w:color w:val="000000"/>
          <w:sz w:val="32"/>
          <w:szCs w:val="22"/>
        </w:rPr>
        <w:t>消防安全</w:t>
      </w:r>
      <w:r>
        <w:rPr>
          <w:rFonts w:hint="eastAsia" w:ascii="Times New Roman" w:hAnsi="Times New Roman" w:eastAsia="仿宋" w:cs="仿宋"/>
          <w:color w:val="000000"/>
          <w:sz w:val="32"/>
          <w:szCs w:val="22"/>
          <w:lang w:eastAsia="zh-CN"/>
        </w:rPr>
        <w:t>知识</w:t>
      </w:r>
      <w:r>
        <w:rPr>
          <w:rFonts w:hint="eastAsia" w:ascii="Times New Roman" w:hAnsi="Times New Roman" w:eastAsia="仿宋" w:cs="仿宋"/>
          <w:color w:val="000000"/>
          <w:sz w:val="32"/>
          <w:szCs w:val="22"/>
        </w:rPr>
        <w:t>大宣传大培训</w:t>
      </w:r>
      <w:r>
        <w:rPr>
          <w:rFonts w:hint="eastAsia" w:ascii="Times New Roman" w:hAnsi="Times New Roman" w:eastAsia="仿宋" w:cs="仿宋"/>
          <w:color w:val="000000"/>
          <w:sz w:val="32"/>
          <w:szCs w:val="22"/>
          <w:lang w:eastAsia="zh-CN"/>
        </w:rPr>
        <w:t>等工作</w:t>
      </w:r>
      <w:r>
        <w:rPr>
          <w:rFonts w:hint="eastAsia" w:ascii="Times New Roman" w:hAnsi="Times New Roman" w:eastAsia="仿宋" w:cs="仿宋"/>
          <w:color w:val="000000"/>
          <w:sz w:val="32"/>
          <w:szCs w:val="22"/>
        </w:rPr>
        <w:t>，对排查出来的火灾隐患进行逐一登记、归类、建档，建立健全工作档案，完善隐患问题登记、隐患问题整改消除和反馈制度，确保各类隐患及时整治到位。对不能立即整改的，要明确整改方案、整改责任、整改进度，并落实专人及时跟进。</w:t>
      </w:r>
    </w:p>
    <w:p>
      <w:pPr>
        <w:overflowPunct w:val="0"/>
        <w:adjustRightInd w:val="0"/>
        <w:snapToGrid w:val="0"/>
        <w:spacing w:line="550" w:lineRule="exact"/>
        <w:ind w:firstLine="640" w:firstLineChars="200"/>
        <w:rPr>
          <w:rFonts w:hint="eastAsia" w:ascii="Times New Roman" w:hAnsi="Times New Roman" w:eastAsia="仿宋" w:cs="仿宋"/>
          <w:color w:val="000000"/>
          <w:sz w:val="32"/>
          <w:szCs w:val="22"/>
        </w:rPr>
      </w:pPr>
      <w:r>
        <w:rPr>
          <w:rFonts w:hint="eastAsia" w:ascii="Times New Roman" w:hAnsi="Times New Roman" w:eastAsia="楷体" w:cs="仿宋"/>
          <w:color w:val="000000"/>
          <w:sz w:val="32"/>
          <w:szCs w:val="22"/>
        </w:rPr>
        <w:t>（三）常态考核阶段（20</w:t>
      </w:r>
      <w:r>
        <w:rPr>
          <w:rFonts w:hint="eastAsia" w:ascii="Times New Roman" w:hAnsi="Times New Roman" w:eastAsia="楷体" w:cs="仿宋"/>
          <w:color w:val="000000"/>
          <w:sz w:val="32"/>
          <w:szCs w:val="22"/>
          <w:lang w:val="en-US" w:eastAsia="zh-CN"/>
        </w:rPr>
        <w:t>23</w:t>
      </w:r>
      <w:r>
        <w:rPr>
          <w:rFonts w:hint="eastAsia" w:ascii="Times New Roman" w:hAnsi="Times New Roman" w:eastAsia="楷体" w:cs="仿宋"/>
          <w:color w:val="000000"/>
          <w:sz w:val="32"/>
          <w:szCs w:val="22"/>
        </w:rPr>
        <w:t>年</w:t>
      </w:r>
      <w:r>
        <w:rPr>
          <w:rFonts w:hint="eastAsia" w:ascii="Times New Roman" w:hAnsi="Times New Roman" w:eastAsia="楷体" w:cs="仿宋"/>
          <w:color w:val="000000"/>
          <w:sz w:val="32"/>
          <w:szCs w:val="22"/>
          <w:lang w:val="en-US" w:eastAsia="zh-CN"/>
        </w:rPr>
        <w:t>6</w:t>
      </w:r>
      <w:r>
        <w:rPr>
          <w:rFonts w:hint="eastAsia" w:ascii="Times New Roman" w:hAnsi="Times New Roman" w:eastAsia="楷体" w:cs="仿宋"/>
          <w:color w:val="000000"/>
          <w:sz w:val="32"/>
          <w:szCs w:val="22"/>
        </w:rPr>
        <w:t>月</w:t>
      </w:r>
      <w:r>
        <w:rPr>
          <w:rFonts w:hint="eastAsia" w:ascii="Times New Roman" w:hAnsi="Times New Roman" w:eastAsia="楷体" w:cs="仿宋"/>
          <w:color w:val="000000"/>
          <w:sz w:val="32"/>
          <w:szCs w:val="22"/>
          <w:lang w:val="en-US" w:eastAsia="zh-CN"/>
        </w:rPr>
        <w:t>20</w:t>
      </w:r>
      <w:r>
        <w:rPr>
          <w:rFonts w:hint="eastAsia" w:ascii="Times New Roman" w:hAnsi="Times New Roman" w:eastAsia="楷体" w:cs="仿宋"/>
          <w:color w:val="000000"/>
          <w:sz w:val="32"/>
          <w:szCs w:val="22"/>
        </w:rPr>
        <w:t>日</w:t>
      </w:r>
      <w:r>
        <w:rPr>
          <w:rFonts w:hint="eastAsia" w:ascii="Times New Roman" w:hAnsi="Times New Roman" w:eastAsia="楷体" w:cs="仿宋"/>
          <w:color w:val="000000"/>
          <w:sz w:val="32"/>
          <w:szCs w:val="22"/>
          <w:lang w:eastAsia="zh-CN"/>
        </w:rPr>
        <w:t>之后</w:t>
      </w:r>
      <w:r>
        <w:rPr>
          <w:rFonts w:hint="eastAsia" w:ascii="Times New Roman" w:hAnsi="Times New Roman" w:eastAsia="楷体" w:cs="仿宋"/>
          <w:color w:val="000000"/>
          <w:sz w:val="32"/>
          <w:szCs w:val="22"/>
        </w:rPr>
        <w:t>）</w:t>
      </w:r>
      <w:r>
        <w:rPr>
          <w:rFonts w:hint="eastAsia" w:ascii="Times New Roman" w:hAnsi="Times New Roman" w:eastAsia="楷体" w:cs="仿宋"/>
          <w:color w:val="000000"/>
          <w:sz w:val="32"/>
          <w:szCs w:val="22"/>
          <w:lang w:eastAsia="zh-CN"/>
        </w:rPr>
        <w:t>。</w:t>
      </w:r>
      <w:r>
        <w:rPr>
          <w:rFonts w:hint="eastAsia" w:ascii="Times New Roman" w:hAnsi="Times New Roman" w:eastAsia="仿宋" w:cs="仿宋"/>
          <w:color w:val="000000"/>
          <w:sz w:val="32"/>
          <w:szCs w:val="22"/>
        </w:rPr>
        <w:t>区教育局将对学校开展</w:t>
      </w:r>
      <w:r>
        <w:rPr>
          <w:rFonts w:hint="eastAsia" w:ascii="Times New Roman" w:hAnsi="Times New Roman" w:eastAsia="仿宋" w:cs="仿宋"/>
          <w:color w:val="000000"/>
          <w:sz w:val="32"/>
          <w:szCs w:val="22"/>
          <w:lang w:eastAsia="zh-CN"/>
        </w:rPr>
        <w:t>消防安全专项整治提升行动进行</w:t>
      </w:r>
      <w:r>
        <w:rPr>
          <w:rFonts w:hint="eastAsia" w:ascii="Times New Roman" w:hAnsi="Times New Roman" w:eastAsia="仿宋" w:cs="仿宋"/>
          <w:color w:val="000000"/>
          <w:sz w:val="32"/>
          <w:szCs w:val="22"/>
        </w:rPr>
        <w:t>常态化检查，各校</w:t>
      </w:r>
      <w:r>
        <w:rPr>
          <w:rFonts w:hint="eastAsia" w:ascii="Times New Roman" w:hAnsi="Times New Roman" w:eastAsia="仿宋" w:cs="仿宋"/>
          <w:color w:val="000000"/>
          <w:sz w:val="32"/>
          <w:szCs w:val="22"/>
          <w:lang w:val="en-US" w:eastAsia="zh-CN"/>
        </w:rPr>
        <w:t>要</w:t>
      </w:r>
      <w:r>
        <w:rPr>
          <w:rFonts w:hint="eastAsia" w:ascii="Times New Roman" w:hAnsi="Times New Roman" w:eastAsia="仿宋" w:cs="仿宋"/>
          <w:color w:val="000000"/>
          <w:sz w:val="32"/>
          <w:szCs w:val="22"/>
        </w:rPr>
        <w:t>做好行动材料的收集、整理、总结和建档工作。</w:t>
      </w:r>
    </w:p>
    <w:p>
      <w:pPr>
        <w:overflowPunct w:val="0"/>
        <w:adjustRightInd w:val="0"/>
        <w:snapToGrid w:val="0"/>
        <w:spacing w:line="550" w:lineRule="exact"/>
        <w:ind w:firstLine="64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五、工作要求</w:t>
      </w:r>
    </w:p>
    <w:p>
      <w:pPr>
        <w:overflowPunct w:val="0"/>
        <w:adjustRightInd w:val="0"/>
        <w:snapToGrid w:val="0"/>
        <w:spacing w:line="550" w:lineRule="exact"/>
        <w:ind w:firstLine="640" w:firstLineChars="200"/>
        <w:rPr>
          <w:rFonts w:hint="eastAsia" w:ascii="Times New Roman" w:hAnsi="Times New Roman" w:eastAsia="仿宋" w:cs="仿宋"/>
          <w:color w:val="000000"/>
          <w:sz w:val="32"/>
          <w:szCs w:val="22"/>
        </w:rPr>
      </w:pPr>
      <w:r>
        <w:rPr>
          <w:rFonts w:hint="eastAsia" w:ascii="Times New Roman" w:hAnsi="Times New Roman" w:eastAsia="楷体" w:cs="仿宋"/>
          <w:color w:val="000000"/>
          <w:sz w:val="32"/>
          <w:szCs w:val="22"/>
        </w:rPr>
        <w:t>（一）提高认识，加强组织领导。</w:t>
      </w:r>
      <w:r>
        <w:rPr>
          <w:rFonts w:hint="eastAsia" w:ascii="Times New Roman" w:hAnsi="Times New Roman" w:eastAsia="仿宋" w:cs="仿宋"/>
          <w:color w:val="000000"/>
          <w:sz w:val="32"/>
          <w:szCs w:val="22"/>
        </w:rPr>
        <w:t>各校要强化组织领导，充分认识开展</w:t>
      </w:r>
      <w:r>
        <w:rPr>
          <w:rFonts w:hint="eastAsia" w:ascii="Times New Roman" w:hAnsi="Times New Roman" w:eastAsia="仿宋" w:cs="仿宋"/>
          <w:color w:val="000000"/>
          <w:sz w:val="32"/>
          <w:szCs w:val="22"/>
          <w:lang w:eastAsia="zh-CN"/>
        </w:rPr>
        <w:t>“生命至上、隐患必除”消防安全专项整治提升行动</w:t>
      </w:r>
      <w:r>
        <w:rPr>
          <w:rFonts w:hint="eastAsia" w:ascii="Times New Roman" w:hAnsi="Times New Roman" w:eastAsia="仿宋" w:cs="仿宋"/>
          <w:color w:val="000000"/>
          <w:sz w:val="32"/>
          <w:szCs w:val="22"/>
        </w:rPr>
        <w:t>的重要意义，扎实做好学校消防安全工作；要结合自身实际，迅速制定具体有效的实施方案，确定重点，周密部署，精心组织，履行职责，落实责任，确保</w:t>
      </w:r>
      <w:r>
        <w:rPr>
          <w:rFonts w:hint="eastAsia" w:ascii="Times New Roman" w:hAnsi="Times New Roman" w:eastAsia="仿宋" w:cs="仿宋"/>
          <w:color w:val="000000"/>
          <w:sz w:val="32"/>
          <w:szCs w:val="22"/>
          <w:lang w:eastAsia="zh-CN"/>
        </w:rPr>
        <w:t>专项行动</w:t>
      </w:r>
      <w:r>
        <w:rPr>
          <w:rFonts w:hint="eastAsia" w:ascii="Times New Roman" w:hAnsi="Times New Roman" w:eastAsia="仿宋" w:cs="仿宋"/>
          <w:color w:val="000000"/>
          <w:sz w:val="32"/>
          <w:szCs w:val="22"/>
        </w:rPr>
        <w:t>取得实效。</w:t>
      </w:r>
    </w:p>
    <w:p>
      <w:pPr>
        <w:overflowPunct w:val="0"/>
        <w:adjustRightInd w:val="0"/>
        <w:snapToGrid w:val="0"/>
        <w:spacing w:line="550" w:lineRule="exact"/>
        <w:ind w:firstLine="640" w:firstLineChars="200"/>
        <w:rPr>
          <w:rFonts w:hint="eastAsia" w:ascii="Times New Roman" w:hAnsi="Times New Roman" w:eastAsia="仿宋" w:cs="仿宋"/>
          <w:color w:val="000000"/>
          <w:sz w:val="32"/>
          <w:szCs w:val="22"/>
        </w:rPr>
      </w:pPr>
      <w:r>
        <w:rPr>
          <w:rFonts w:hint="eastAsia" w:ascii="Times New Roman" w:hAnsi="Times New Roman" w:eastAsia="楷体" w:cs="仿宋"/>
          <w:color w:val="000000"/>
          <w:sz w:val="32"/>
          <w:szCs w:val="22"/>
        </w:rPr>
        <w:t>（二）摸清底数，狠抓隐患治理。</w:t>
      </w:r>
      <w:r>
        <w:rPr>
          <w:rFonts w:hint="eastAsia" w:ascii="Times New Roman" w:hAnsi="Times New Roman" w:eastAsia="仿宋" w:cs="仿宋"/>
          <w:color w:val="000000"/>
          <w:sz w:val="32"/>
          <w:szCs w:val="22"/>
        </w:rPr>
        <w:t>各校要成立检查组，开展全面、深入的火灾隐患排查，切实摸清校园消防安全状况。对检查场所要逐一登记造册、建立台账，如实记载检查人员的姓名、检查时间、检查点位，检查发现的问题和提出的整改意见。对排查出的火灾隐患要建立台账，列出清单，逐项整改。</w:t>
      </w:r>
    </w:p>
    <w:p>
      <w:pPr>
        <w:overflowPunct w:val="0"/>
        <w:adjustRightInd w:val="0"/>
        <w:snapToGrid w:val="0"/>
        <w:spacing w:line="550" w:lineRule="exact"/>
        <w:ind w:firstLine="640" w:firstLineChars="200"/>
        <w:rPr>
          <w:rFonts w:hint="eastAsia" w:ascii="Times New Roman" w:hAnsi="Times New Roman" w:eastAsia="仿宋" w:cs="仿宋"/>
          <w:color w:val="000000"/>
          <w:sz w:val="32"/>
          <w:szCs w:val="22"/>
        </w:rPr>
      </w:pPr>
      <w:r>
        <w:rPr>
          <w:rFonts w:hint="eastAsia" w:ascii="Times New Roman" w:hAnsi="Times New Roman" w:eastAsia="楷体" w:cs="仿宋"/>
          <w:color w:val="000000"/>
          <w:sz w:val="32"/>
          <w:szCs w:val="22"/>
        </w:rPr>
        <w:t>（三）落实责任，强化督导检查。</w:t>
      </w:r>
      <w:r>
        <w:rPr>
          <w:rFonts w:hint="eastAsia" w:ascii="Times New Roman" w:hAnsi="Times New Roman" w:eastAsia="仿宋" w:cs="仿宋"/>
          <w:color w:val="000000"/>
          <w:sz w:val="32"/>
          <w:szCs w:val="22"/>
        </w:rPr>
        <w:t>各校要将</w:t>
      </w:r>
      <w:r>
        <w:rPr>
          <w:rFonts w:hint="eastAsia" w:ascii="Times New Roman" w:hAnsi="Times New Roman" w:eastAsia="仿宋" w:cs="仿宋"/>
          <w:color w:val="000000"/>
          <w:sz w:val="32"/>
          <w:szCs w:val="22"/>
          <w:lang w:eastAsia="zh-CN"/>
        </w:rPr>
        <w:t>“生命至上、隐患必除”消防安全专项整治提升行动</w:t>
      </w:r>
      <w:r>
        <w:rPr>
          <w:rFonts w:hint="eastAsia" w:ascii="Times New Roman" w:hAnsi="Times New Roman" w:eastAsia="仿宋" w:cs="仿宋"/>
          <w:color w:val="000000"/>
          <w:sz w:val="32"/>
          <w:szCs w:val="22"/>
        </w:rPr>
        <w:t>任务细化分解，层层</w:t>
      </w:r>
      <w:r>
        <w:rPr>
          <w:rFonts w:hint="eastAsia" w:ascii="Times New Roman" w:hAnsi="Times New Roman" w:eastAsia="仿宋" w:cs="仿宋"/>
          <w:color w:val="000000"/>
          <w:sz w:val="32"/>
          <w:szCs w:val="22"/>
          <w:lang w:eastAsia="zh-CN"/>
        </w:rPr>
        <w:t>落实责任</w:t>
      </w:r>
      <w:r>
        <w:rPr>
          <w:rFonts w:hint="eastAsia" w:ascii="Times New Roman" w:hAnsi="Times New Roman" w:eastAsia="仿宋" w:cs="仿宋"/>
          <w:color w:val="000000"/>
          <w:sz w:val="32"/>
          <w:szCs w:val="22"/>
        </w:rPr>
        <w:t>，一级抓一级、层层抓落实。要将</w:t>
      </w:r>
      <w:r>
        <w:rPr>
          <w:rFonts w:hint="eastAsia" w:ascii="Times New Roman" w:hAnsi="Times New Roman" w:eastAsia="仿宋" w:cs="仿宋"/>
          <w:color w:val="000000"/>
          <w:sz w:val="32"/>
          <w:szCs w:val="22"/>
          <w:lang w:eastAsia="zh-CN"/>
        </w:rPr>
        <w:t>专项整治提升行动</w:t>
      </w:r>
      <w:r>
        <w:rPr>
          <w:rFonts w:hint="eastAsia" w:ascii="Times New Roman" w:hAnsi="Times New Roman" w:eastAsia="仿宋" w:cs="仿宋"/>
          <w:color w:val="000000"/>
          <w:sz w:val="32"/>
          <w:szCs w:val="22"/>
        </w:rPr>
        <w:t>与校园安全常规工作紧密结合起来，及时研判分析工作进度和安全形势，准确掌握工作情况。区教育局将联合</w:t>
      </w:r>
      <w:r>
        <w:rPr>
          <w:rFonts w:hint="eastAsia" w:ascii="Times New Roman" w:hAnsi="Times New Roman" w:eastAsia="仿宋" w:cs="仿宋"/>
          <w:color w:val="000000"/>
          <w:sz w:val="32"/>
          <w:szCs w:val="22"/>
          <w:lang w:val="en-US" w:eastAsia="zh-CN"/>
        </w:rPr>
        <w:t>应急、</w:t>
      </w:r>
      <w:r>
        <w:rPr>
          <w:rFonts w:hint="eastAsia" w:ascii="Times New Roman" w:hAnsi="Times New Roman" w:eastAsia="仿宋" w:cs="仿宋"/>
          <w:color w:val="000000"/>
          <w:sz w:val="32"/>
          <w:szCs w:val="22"/>
        </w:rPr>
        <w:t>消防部门</w:t>
      </w:r>
      <w:bookmarkStart w:id="0" w:name="_GoBack"/>
      <w:bookmarkEnd w:id="0"/>
      <w:r>
        <w:rPr>
          <w:rFonts w:hint="eastAsia" w:ascii="Times New Roman" w:hAnsi="Times New Roman" w:eastAsia="仿宋" w:cs="仿宋"/>
          <w:color w:val="000000"/>
          <w:sz w:val="32"/>
          <w:szCs w:val="22"/>
        </w:rPr>
        <w:t>对专项行动开展情况进行督查。</w:t>
      </w:r>
    </w:p>
    <w:p>
      <w:pPr>
        <w:overflowPunct w:val="0"/>
        <w:adjustRightInd w:val="0"/>
        <w:snapToGrid w:val="0"/>
        <w:spacing w:line="550" w:lineRule="exact"/>
        <w:ind w:firstLine="640" w:firstLineChars="200"/>
        <w:rPr>
          <w:rFonts w:hint="eastAsia" w:ascii="Times New Roman" w:hAnsi="Times New Roman" w:eastAsia="仿宋" w:cs="仿宋"/>
          <w:color w:val="000000"/>
          <w:sz w:val="32"/>
          <w:szCs w:val="22"/>
        </w:rPr>
      </w:pPr>
    </w:p>
    <w:p>
      <w:pPr>
        <w:pStyle w:val="6"/>
        <w:spacing w:line="240" w:lineRule="auto"/>
        <w:ind w:firstLine="0"/>
        <w:rPr>
          <w:rFonts w:hint="eastAsia" w:ascii="Times New Roman" w:hAnsi="Times New Roman" w:eastAsia="仿宋" w:cs="仿宋"/>
          <w:snapToGrid/>
          <w:color w:val="000000"/>
          <w:kern w:val="2"/>
          <w:sz w:val="32"/>
          <w:szCs w:val="22"/>
          <w:lang w:val="en-US" w:eastAsia="zh-CN" w:bidi="ar-SA"/>
        </w:rPr>
      </w:pPr>
      <w:r>
        <w:rPr>
          <w:rFonts w:hint="eastAsia" w:ascii="Times New Roman" w:hAnsi="Times New Roman" w:eastAsia="仿宋" w:cs="仿宋"/>
          <w:snapToGrid/>
          <w:color w:val="000000"/>
          <w:kern w:val="2"/>
          <w:sz w:val="32"/>
          <w:szCs w:val="22"/>
          <w:lang w:val="en-US" w:eastAsia="zh-CN" w:bidi="ar-SA"/>
        </w:rPr>
        <w:t>附件1：金坛区教育系统“生命至上、隐患必除”消防安全专项整治提升行动每周排查整治明细表</w:t>
      </w:r>
    </w:p>
    <w:p>
      <w:pPr>
        <w:overflowPunct w:val="0"/>
        <w:adjustRightInd w:val="0"/>
        <w:snapToGrid w:val="0"/>
        <w:spacing w:line="550" w:lineRule="exact"/>
        <w:ind w:firstLine="640" w:firstLineChars="200"/>
        <w:jc w:val="right"/>
        <w:rPr>
          <w:rFonts w:hint="eastAsia" w:ascii="Times New Roman" w:hAnsi="Times New Roman" w:eastAsia="仿宋" w:cs="仿宋"/>
          <w:color w:val="000000"/>
          <w:sz w:val="32"/>
          <w:szCs w:val="22"/>
          <w:lang w:val="en-US" w:eastAsia="zh-CN"/>
        </w:rPr>
      </w:pPr>
      <w:r>
        <w:rPr>
          <w:rFonts w:hint="eastAsia" w:ascii="Times New Roman" w:hAnsi="Times New Roman" w:eastAsia="仿宋" w:cs="仿宋"/>
          <w:color w:val="000000"/>
          <w:sz w:val="32"/>
          <w:szCs w:val="22"/>
          <w:lang w:eastAsia="zh-CN"/>
        </w:rPr>
        <w:t>常州市金坛区教育局</w:t>
      </w:r>
      <w:r>
        <w:rPr>
          <w:rFonts w:hint="eastAsia" w:ascii="Times New Roman" w:hAnsi="Times New Roman" w:eastAsia="仿宋" w:cs="仿宋"/>
          <w:color w:val="000000"/>
          <w:sz w:val="32"/>
          <w:szCs w:val="22"/>
          <w:lang w:val="en-US" w:eastAsia="zh-CN"/>
        </w:rPr>
        <w:t xml:space="preserve"> </w:t>
      </w:r>
    </w:p>
    <w:p>
      <w:pPr>
        <w:overflowPunct w:val="0"/>
        <w:adjustRightInd w:val="0"/>
        <w:snapToGrid w:val="0"/>
        <w:spacing w:line="550" w:lineRule="exact"/>
        <w:ind w:firstLine="640" w:firstLineChars="200"/>
        <w:jc w:val="right"/>
        <w:rPr>
          <w:rFonts w:hint="default" w:ascii="Times New Roman" w:hAnsi="Times New Roman" w:eastAsia="仿宋" w:cs="仿宋"/>
          <w:color w:val="000000"/>
          <w:sz w:val="32"/>
          <w:szCs w:val="22"/>
          <w:lang w:val="en-US" w:eastAsia="zh-CN"/>
        </w:rPr>
      </w:pPr>
      <w:r>
        <w:rPr>
          <w:rFonts w:hint="eastAsia" w:ascii="Times New Roman" w:hAnsi="Times New Roman" w:eastAsia="仿宋" w:cs="仿宋"/>
          <w:color w:val="000000"/>
          <w:sz w:val="32"/>
          <w:szCs w:val="22"/>
          <w:lang w:val="en-US" w:eastAsia="zh-CN"/>
        </w:rPr>
        <w:t>2023年4月</w:t>
      </w:r>
    </w:p>
    <w:p>
      <w:pPr>
        <w:rPr>
          <w:rFonts w:hint="eastAsia" w:ascii="Times New Roman" w:hAnsi="Times New Roman" w:eastAsia="仿宋" w:cs="仿宋"/>
          <w:color w:val="000000"/>
          <w:sz w:val="32"/>
          <w:szCs w:val="22"/>
          <w:lang w:val="en-US" w:eastAsia="zh-CN"/>
        </w:rPr>
        <w:sectPr>
          <w:pgSz w:w="11906" w:h="16838"/>
          <w:pgMar w:top="1440" w:right="1800" w:bottom="1440" w:left="1800" w:header="851" w:footer="992" w:gutter="0"/>
          <w:cols w:space="425" w:num="1"/>
          <w:docGrid w:type="lines" w:linePitch="312" w:charSpace="0"/>
        </w:sectPr>
      </w:pPr>
    </w:p>
    <w:p>
      <w:pPr>
        <w:pStyle w:val="6"/>
        <w:spacing w:line="240" w:lineRule="auto"/>
        <w:ind w:firstLine="0"/>
        <w:rPr>
          <w:rFonts w:hint="eastAsia" w:ascii="Times New Roman" w:hAnsi="Times New Roman" w:eastAsia="黑体" w:cs="仿宋"/>
          <w:kern w:val="2"/>
          <w:sz w:val="32"/>
          <w:lang w:val="en-US" w:eastAsia="zh-CN"/>
        </w:rPr>
      </w:pPr>
      <w:r>
        <w:rPr>
          <w:rFonts w:hint="eastAsia" w:ascii="Times New Roman" w:hAnsi="Times New Roman" w:eastAsia="黑体" w:cs="仿宋"/>
          <w:kern w:val="2"/>
          <w:sz w:val="32"/>
        </w:rPr>
        <w:t>附件</w:t>
      </w:r>
      <w:r>
        <w:rPr>
          <w:rFonts w:hint="eastAsia" w:ascii="Times New Roman" w:hAnsi="Times New Roman" w:eastAsia="黑体" w:cs="仿宋"/>
          <w:kern w:val="2"/>
          <w:sz w:val="32"/>
          <w:lang w:val="en-US" w:eastAsia="zh-CN"/>
        </w:rPr>
        <w:t>1</w:t>
      </w:r>
    </w:p>
    <w:p>
      <w:pPr>
        <w:overflowPunct w:val="0"/>
        <w:adjustRightInd w:val="0"/>
        <w:snapToGrid w:val="0"/>
        <w:spacing w:line="56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金坛区</w:t>
      </w:r>
      <w:r>
        <w:rPr>
          <w:rFonts w:hint="eastAsia" w:ascii="Times New Roman" w:hAnsi="Times New Roman" w:eastAsia="方正小标宋简体" w:cs="Times New Roman"/>
          <w:color w:val="000000"/>
          <w:sz w:val="44"/>
          <w:szCs w:val="44"/>
          <w:lang w:val="en-US" w:eastAsia="zh-CN"/>
        </w:rPr>
        <w:t>教育系统</w:t>
      </w:r>
      <w:r>
        <w:rPr>
          <w:rFonts w:hint="eastAsia" w:ascii="Times New Roman" w:hAnsi="Times New Roman" w:eastAsia="方正小标宋简体" w:cs="Times New Roman"/>
          <w:color w:val="000000"/>
          <w:sz w:val="44"/>
          <w:szCs w:val="44"/>
        </w:rPr>
        <w:t>“生命至上、隐患必除”消防安全</w:t>
      </w: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color w:val="000000"/>
          <w:sz w:val="44"/>
          <w:szCs w:val="44"/>
        </w:rPr>
        <w:t>专项整治提升行动每周排查整治明细表</w:t>
      </w:r>
    </w:p>
    <w:p>
      <w:pPr>
        <w:rPr>
          <w:rFonts w:ascii="Times New Roman" w:hAnsi="Times New Roman" w:eastAsia="仿宋" w:cs="Times New Roman"/>
          <w:sz w:val="28"/>
          <w:szCs w:val="28"/>
        </w:rPr>
      </w:pPr>
      <w:r>
        <w:rPr>
          <w:rFonts w:hint="eastAsia" w:ascii="Times New Roman" w:hAnsi="Times New Roman" w:eastAsia="仿宋" w:cs="Times New Roman"/>
          <w:sz w:val="28"/>
          <w:szCs w:val="28"/>
        </w:rPr>
        <w:t>填报单位</w:t>
      </w:r>
      <w:r>
        <w:rPr>
          <w:rFonts w:ascii="Times New Roman" w:hAnsi="Times New Roman" w:eastAsia="仿宋" w:cs="Times New Roman"/>
          <w:sz w:val="28"/>
          <w:szCs w:val="28"/>
        </w:rPr>
        <w:t>（盖章）：</w:t>
      </w:r>
    </w:p>
    <w:tbl>
      <w:tblPr>
        <w:tblStyle w:val="3"/>
        <w:tblW w:w="13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1530"/>
        <w:gridCol w:w="1120"/>
        <w:gridCol w:w="2300"/>
        <w:gridCol w:w="1460"/>
        <w:gridCol w:w="1103"/>
        <w:gridCol w:w="1657"/>
        <w:gridCol w:w="1036"/>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0" w:type="dxa"/>
            <w:noWrap/>
            <w:vAlign w:val="center"/>
          </w:tcPr>
          <w:p>
            <w:pPr>
              <w:jc w:val="center"/>
              <w:rPr>
                <w:rFonts w:ascii="Times New Roman" w:hAnsi="Times New Roman" w:eastAsia="黑体" w:cs="黑体"/>
                <w:sz w:val="24"/>
              </w:rPr>
            </w:pPr>
            <w:r>
              <w:rPr>
                <w:rFonts w:hint="eastAsia" w:ascii="Times New Roman" w:hAnsi="Times New Roman" w:eastAsia="黑体" w:cs="黑体"/>
                <w:sz w:val="24"/>
              </w:rPr>
              <w:t>序号</w:t>
            </w:r>
          </w:p>
        </w:tc>
        <w:tc>
          <w:tcPr>
            <w:tcW w:w="1530" w:type="dxa"/>
            <w:noWrap/>
            <w:vAlign w:val="center"/>
          </w:tcPr>
          <w:p>
            <w:pPr>
              <w:jc w:val="center"/>
              <w:rPr>
                <w:rFonts w:ascii="Times New Roman" w:hAnsi="Times New Roman" w:eastAsia="黑体" w:cs="黑体"/>
                <w:sz w:val="24"/>
              </w:rPr>
            </w:pPr>
            <w:r>
              <w:rPr>
                <w:rFonts w:hint="eastAsia" w:ascii="Times New Roman" w:hAnsi="Times New Roman" w:eastAsia="黑体" w:cs="黑体"/>
                <w:sz w:val="24"/>
              </w:rPr>
              <w:t>单位（场所）名称</w:t>
            </w:r>
          </w:p>
        </w:tc>
        <w:tc>
          <w:tcPr>
            <w:tcW w:w="1120" w:type="dxa"/>
            <w:noWrap/>
            <w:vAlign w:val="center"/>
          </w:tcPr>
          <w:p>
            <w:pPr>
              <w:jc w:val="center"/>
              <w:rPr>
                <w:rFonts w:ascii="Times New Roman" w:hAnsi="Times New Roman" w:eastAsia="黑体" w:cs="黑体"/>
                <w:sz w:val="24"/>
              </w:rPr>
            </w:pPr>
            <w:r>
              <w:rPr>
                <w:rFonts w:hint="eastAsia" w:ascii="Times New Roman" w:hAnsi="Times New Roman" w:eastAsia="黑体" w:cs="黑体"/>
                <w:sz w:val="24"/>
              </w:rPr>
              <w:t>单位</w:t>
            </w:r>
          </w:p>
          <w:p>
            <w:pPr>
              <w:jc w:val="center"/>
              <w:rPr>
                <w:rFonts w:ascii="Times New Roman" w:hAnsi="Times New Roman" w:eastAsia="黑体" w:cs="黑体"/>
                <w:sz w:val="24"/>
              </w:rPr>
            </w:pPr>
            <w:r>
              <w:rPr>
                <w:rFonts w:hint="eastAsia" w:ascii="Times New Roman" w:hAnsi="Times New Roman" w:eastAsia="黑体" w:cs="黑体"/>
                <w:sz w:val="24"/>
              </w:rPr>
              <w:t>地址</w:t>
            </w:r>
          </w:p>
        </w:tc>
        <w:tc>
          <w:tcPr>
            <w:tcW w:w="2300" w:type="dxa"/>
            <w:noWrap/>
            <w:vAlign w:val="center"/>
          </w:tcPr>
          <w:p>
            <w:pPr>
              <w:jc w:val="center"/>
              <w:rPr>
                <w:rFonts w:ascii="Times New Roman" w:hAnsi="Times New Roman" w:eastAsia="黑体" w:cs="黑体"/>
                <w:sz w:val="24"/>
              </w:rPr>
            </w:pPr>
            <w:r>
              <w:rPr>
                <w:rFonts w:hint="eastAsia" w:ascii="Times New Roman" w:hAnsi="Times New Roman" w:eastAsia="黑体" w:cs="黑体"/>
                <w:sz w:val="24"/>
              </w:rPr>
              <w:t>法定代表人/主要负责人及联系方式</w:t>
            </w:r>
          </w:p>
        </w:tc>
        <w:tc>
          <w:tcPr>
            <w:tcW w:w="1460" w:type="dxa"/>
            <w:noWrap/>
            <w:vAlign w:val="center"/>
          </w:tcPr>
          <w:p>
            <w:pPr>
              <w:jc w:val="center"/>
              <w:rPr>
                <w:rFonts w:ascii="Times New Roman" w:hAnsi="Times New Roman" w:eastAsia="黑体" w:cs="黑体"/>
                <w:sz w:val="24"/>
              </w:rPr>
            </w:pPr>
            <w:r>
              <w:rPr>
                <w:rFonts w:hint="eastAsia" w:ascii="Times New Roman" w:hAnsi="Times New Roman" w:eastAsia="黑体" w:cs="黑体"/>
                <w:sz w:val="24"/>
              </w:rPr>
              <w:t>基本情况</w:t>
            </w:r>
          </w:p>
        </w:tc>
        <w:tc>
          <w:tcPr>
            <w:tcW w:w="1103" w:type="dxa"/>
            <w:noWrap/>
            <w:vAlign w:val="center"/>
          </w:tcPr>
          <w:p>
            <w:pPr>
              <w:jc w:val="center"/>
              <w:rPr>
                <w:rFonts w:ascii="Times New Roman" w:hAnsi="Times New Roman" w:eastAsia="黑体" w:cs="黑体"/>
                <w:sz w:val="24"/>
              </w:rPr>
            </w:pPr>
            <w:r>
              <w:rPr>
                <w:rFonts w:hint="eastAsia" w:ascii="Times New Roman" w:hAnsi="Times New Roman" w:eastAsia="黑体" w:cs="黑体"/>
                <w:sz w:val="24"/>
              </w:rPr>
              <w:t>场所面积（</w:t>
            </w:r>
            <w:r>
              <w:rPr>
                <w:rFonts w:ascii="Times New Roman" w:hAnsi="Times New Roman" w:eastAsia="黑体" w:cs="Times New Roman"/>
                <w:sz w:val="24"/>
              </w:rPr>
              <w:t>m²</w:t>
            </w:r>
            <w:r>
              <w:rPr>
                <w:rFonts w:hint="eastAsia" w:ascii="Times New Roman" w:hAnsi="Times New Roman" w:eastAsia="黑体" w:cs="黑体"/>
                <w:sz w:val="24"/>
              </w:rPr>
              <w:t>）</w:t>
            </w:r>
          </w:p>
        </w:tc>
        <w:tc>
          <w:tcPr>
            <w:tcW w:w="1657" w:type="dxa"/>
            <w:noWrap/>
            <w:vAlign w:val="center"/>
          </w:tcPr>
          <w:p>
            <w:pPr>
              <w:jc w:val="center"/>
              <w:rPr>
                <w:rFonts w:ascii="Times New Roman" w:hAnsi="Times New Roman" w:eastAsia="黑体" w:cs="黑体"/>
                <w:sz w:val="24"/>
              </w:rPr>
            </w:pPr>
            <w:r>
              <w:rPr>
                <w:rFonts w:hint="eastAsia" w:ascii="Times New Roman" w:hAnsi="Times New Roman" w:eastAsia="黑体" w:cs="黑体"/>
                <w:sz w:val="24"/>
              </w:rPr>
              <w:t>类型</w:t>
            </w:r>
          </w:p>
        </w:tc>
        <w:tc>
          <w:tcPr>
            <w:tcW w:w="1036" w:type="dxa"/>
            <w:noWrap/>
            <w:vAlign w:val="center"/>
          </w:tcPr>
          <w:p>
            <w:pPr>
              <w:jc w:val="center"/>
              <w:rPr>
                <w:rFonts w:ascii="Times New Roman" w:hAnsi="Times New Roman" w:eastAsia="黑体" w:cs="黑体"/>
                <w:sz w:val="24"/>
              </w:rPr>
            </w:pPr>
            <w:r>
              <w:rPr>
                <w:rFonts w:hint="eastAsia" w:ascii="Times New Roman" w:hAnsi="Times New Roman" w:eastAsia="黑体" w:cs="黑体"/>
                <w:sz w:val="24"/>
              </w:rPr>
              <w:t>消防安全隐患总数</w:t>
            </w:r>
          </w:p>
        </w:tc>
        <w:tc>
          <w:tcPr>
            <w:tcW w:w="1559" w:type="dxa"/>
            <w:noWrap/>
            <w:vAlign w:val="center"/>
          </w:tcPr>
          <w:p>
            <w:pPr>
              <w:jc w:val="center"/>
              <w:rPr>
                <w:rFonts w:ascii="Times New Roman" w:hAnsi="Times New Roman" w:eastAsia="黑体" w:cs="黑体"/>
                <w:sz w:val="24"/>
              </w:rPr>
            </w:pPr>
            <w:r>
              <w:rPr>
                <w:rFonts w:hint="eastAsia" w:ascii="Times New Roman" w:hAnsi="Times New Roman" w:eastAsia="黑体" w:cs="黑体"/>
                <w:sz w:val="24"/>
              </w:rPr>
              <w:t>具体问题</w:t>
            </w:r>
          </w:p>
        </w:tc>
        <w:tc>
          <w:tcPr>
            <w:tcW w:w="1418" w:type="dxa"/>
            <w:noWrap/>
            <w:vAlign w:val="center"/>
          </w:tcPr>
          <w:p>
            <w:pPr>
              <w:jc w:val="center"/>
              <w:rPr>
                <w:rFonts w:ascii="Times New Roman" w:hAnsi="Times New Roman" w:eastAsia="黑体" w:cs="黑体"/>
                <w:sz w:val="24"/>
              </w:rPr>
            </w:pPr>
            <w:r>
              <w:rPr>
                <w:rFonts w:hint="eastAsia" w:ascii="Times New Roman" w:hAnsi="Times New Roman" w:eastAsia="黑体" w:cs="黑体"/>
                <w:sz w:val="24"/>
              </w:rPr>
              <w:t>整改情况及整改期限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 w:type="dxa"/>
            <w:noWrap/>
          </w:tcPr>
          <w:p>
            <w:pPr>
              <w:rPr>
                <w:rFonts w:ascii="Times New Roman" w:hAnsi="Times New Roman" w:eastAsia="仿宋" w:cs="Times New Roman"/>
              </w:rPr>
            </w:pPr>
          </w:p>
        </w:tc>
        <w:tc>
          <w:tcPr>
            <w:tcW w:w="1530" w:type="dxa"/>
            <w:noWrap/>
          </w:tcPr>
          <w:p>
            <w:pPr>
              <w:rPr>
                <w:rFonts w:ascii="Times New Roman" w:hAnsi="Times New Roman" w:eastAsia="仿宋" w:cs="Times New Roman"/>
              </w:rPr>
            </w:pPr>
          </w:p>
        </w:tc>
        <w:tc>
          <w:tcPr>
            <w:tcW w:w="1120" w:type="dxa"/>
            <w:noWrap/>
          </w:tcPr>
          <w:p>
            <w:pPr>
              <w:rPr>
                <w:rFonts w:ascii="Times New Roman" w:hAnsi="Times New Roman" w:eastAsia="仿宋" w:cs="Times New Roman"/>
              </w:rPr>
            </w:pPr>
          </w:p>
        </w:tc>
        <w:tc>
          <w:tcPr>
            <w:tcW w:w="2300" w:type="dxa"/>
            <w:noWrap/>
          </w:tcPr>
          <w:p>
            <w:pPr>
              <w:rPr>
                <w:rFonts w:ascii="Times New Roman" w:hAnsi="Times New Roman" w:eastAsia="仿宋" w:cs="Times New Roman"/>
              </w:rPr>
            </w:pPr>
          </w:p>
        </w:tc>
        <w:tc>
          <w:tcPr>
            <w:tcW w:w="1460" w:type="dxa"/>
            <w:noWrap/>
          </w:tcPr>
          <w:p>
            <w:pPr>
              <w:rPr>
                <w:rFonts w:ascii="Times New Roman" w:hAnsi="Times New Roman" w:eastAsia="仿宋" w:cs="Times New Roman"/>
              </w:rPr>
            </w:pPr>
          </w:p>
        </w:tc>
        <w:tc>
          <w:tcPr>
            <w:tcW w:w="1103" w:type="dxa"/>
            <w:noWrap/>
          </w:tcPr>
          <w:p>
            <w:pPr>
              <w:rPr>
                <w:rFonts w:ascii="Times New Roman" w:hAnsi="Times New Roman" w:eastAsia="仿宋" w:cs="Times New Roman"/>
              </w:rPr>
            </w:pPr>
          </w:p>
        </w:tc>
        <w:tc>
          <w:tcPr>
            <w:tcW w:w="1657" w:type="dxa"/>
            <w:noWrap/>
          </w:tcPr>
          <w:p>
            <w:pPr>
              <w:rPr>
                <w:rFonts w:ascii="Times New Roman" w:hAnsi="Times New Roman" w:eastAsia="仿宋" w:cs="Times New Roman"/>
              </w:rPr>
            </w:pPr>
          </w:p>
        </w:tc>
        <w:tc>
          <w:tcPr>
            <w:tcW w:w="1036" w:type="dxa"/>
            <w:noWrap/>
          </w:tcPr>
          <w:p>
            <w:pPr>
              <w:rPr>
                <w:rFonts w:ascii="Times New Roman" w:hAnsi="Times New Roman" w:eastAsia="仿宋" w:cs="Times New Roman"/>
              </w:rPr>
            </w:pPr>
          </w:p>
        </w:tc>
        <w:tc>
          <w:tcPr>
            <w:tcW w:w="1559" w:type="dxa"/>
            <w:noWrap/>
          </w:tcPr>
          <w:p>
            <w:pPr>
              <w:rPr>
                <w:rFonts w:ascii="Times New Roman" w:hAnsi="Times New Roman" w:eastAsia="仿宋" w:cs="Times New Roman"/>
              </w:rPr>
            </w:pPr>
          </w:p>
        </w:tc>
        <w:tc>
          <w:tcPr>
            <w:tcW w:w="1418" w:type="dxa"/>
            <w:noWrap/>
          </w:tcPr>
          <w:p>
            <w:pP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 w:type="dxa"/>
            <w:noWrap/>
          </w:tcPr>
          <w:p>
            <w:pPr>
              <w:rPr>
                <w:rFonts w:ascii="Times New Roman" w:hAnsi="Times New Roman" w:eastAsia="仿宋" w:cs="Times New Roman"/>
              </w:rPr>
            </w:pPr>
          </w:p>
        </w:tc>
        <w:tc>
          <w:tcPr>
            <w:tcW w:w="1530" w:type="dxa"/>
            <w:noWrap/>
          </w:tcPr>
          <w:p>
            <w:pPr>
              <w:rPr>
                <w:rFonts w:ascii="Times New Roman" w:hAnsi="Times New Roman" w:eastAsia="仿宋" w:cs="Times New Roman"/>
              </w:rPr>
            </w:pPr>
          </w:p>
        </w:tc>
        <w:tc>
          <w:tcPr>
            <w:tcW w:w="1120" w:type="dxa"/>
            <w:noWrap/>
          </w:tcPr>
          <w:p>
            <w:pPr>
              <w:rPr>
                <w:rFonts w:ascii="Times New Roman" w:hAnsi="Times New Roman" w:eastAsia="仿宋" w:cs="Times New Roman"/>
              </w:rPr>
            </w:pPr>
          </w:p>
        </w:tc>
        <w:tc>
          <w:tcPr>
            <w:tcW w:w="2300" w:type="dxa"/>
            <w:noWrap/>
          </w:tcPr>
          <w:p>
            <w:pPr>
              <w:rPr>
                <w:rFonts w:ascii="Times New Roman" w:hAnsi="Times New Roman" w:eastAsia="仿宋" w:cs="Times New Roman"/>
              </w:rPr>
            </w:pPr>
          </w:p>
        </w:tc>
        <w:tc>
          <w:tcPr>
            <w:tcW w:w="1460" w:type="dxa"/>
            <w:noWrap/>
          </w:tcPr>
          <w:p>
            <w:pPr>
              <w:rPr>
                <w:rFonts w:ascii="Times New Roman" w:hAnsi="Times New Roman" w:eastAsia="仿宋" w:cs="Times New Roman"/>
              </w:rPr>
            </w:pPr>
          </w:p>
        </w:tc>
        <w:tc>
          <w:tcPr>
            <w:tcW w:w="1103" w:type="dxa"/>
            <w:noWrap/>
          </w:tcPr>
          <w:p>
            <w:pPr>
              <w:rPr>
                <w:rFonts w:ascii="Times New Roman" w:hAnsi="Times New Roman" w:eastAsia="仿宋" w:cs="Times New Roman"/>
              </w:rPr>
            </w:pPr>
          </w:p>
        </w:tc>
        <w:tc>
          <w:tcPr>
            <w:tcW w:w="1657" w:type="dxa"/>
            <w:noWrap/>
          </w:tcPr>
          <w:p>
            <w:pPr>
              <w:rPr>
                <w:rFonts w:ascii="Times New Roman" w:hAnsi="Times New Roman" w:eastAsia="仿宋" w:cs="Times New Roman"/>
              </w:rPr>
            </w:pPr>
          </w:p>
        </w:tc>
        <w:tc>
          <w:tcPr>
            <w:tcW w:w="1036" w:type="dxa"/>
            <w:noWrap/>
          </w:tcPr>
          <w:p>
            <w:pPr>
              <w:rPr>
                <w:rFonts w:ascii="Times New Roman" w:hAnsi="Times New Roman" w:eastAsia="仿宋" w:cs="Times New Roman"/>
              </w:rPr>
            </w:pPr>
          </w:p>
        </w:tc>
        <w:tc>
          <w:tcPr>
            <w:tcW w:w="1559" w:type="dxa"/>
            <w:noWrap/>
          </w:tcPr>
          <w:p>
            <w:pPr>
              <w:rPr>
                <w:rFonts w:ascii="Times New Roman" w:hAnsi="Times New Roman" w:eastAsia="仿宋" w:cs="Times New Roman"/>
              </w:rPr>
            </w:pPr>
          </w:p>
        </w:tc>
        <w:tc>
          <w:tcPr>
            <w:tcW w:w="1418" w:type="dxa"/>
            <w:noWrap/>
          </w:tcPr>
          <w:p>
            <w:pP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 w:type="dxa"/>
            <w:noWrap/>
          </w:tcPr>
          <w:p>
            <w:pPr>
              <w:rPr>
                <w:rFonts w:ascii="Times New Roman" w:hAnsi="Times New Roman" w:eastAsia="仿宋" w:cs="Times New Roman"/>
              </w:rPr>
            </w:pPr>
          </w:p>
        </w:tc>
        <w:tc>
          <w:tcPr>
            <w:tcW w:w="1530" w:type="dxa"/>
            <w:noWrap/>
          </w:tcPr>
          <w:p>
            <w:pPr>
              <w:rPr>
                <w:rFonts w:ascii="Times New Roman" w:hAnsi="Times New Roman" w:eastAsia="仿宋" w:cs="Times New Roman"/>
              </w:rPr>
            </w:pPr>
          </w:p>
        </w:tc>
        <w:tc>
          <w:tcPr>
            <w:tcW w:w="1120" w:type="dxa"/>
            <w:noWrap/>
          </w:tcPr>
          <w:p>
            <w:pPr>
              <w:rPr>
                <w:rFonts w:ascii="Times New Roman" w:hAnsi="Times New Roman" w:eastAsia="仿宋" w:cs="Times New Roman"/>
              </w:rPr>
            </w:pPr>
          </w:p>
        </w:tc>
        <w:tc>
          <w:tcPr>
            <w:tcW w:w="2300" w:type="dxa"/>
            <w:noWrap/>
          </w:tcPr>
          <w:p>
            <w:pPr>
              <w:rPr>
                <w:rFonts w:ascii="Times New Roman" w:hAnsi="Times New Roman" w:eastAsia="仿宋" w:cs="Times New Roman"/>
              </w:rPr>
            </w:pPr>
          </w:p>
        </w:tc>
        <w:tc>
          <w:tcPr>
            <w:tcW w:w="1460" w:type="dxa"/>
            <w:noWrap/>
          </w:tcPr>
          <w:p>
            <w:pPr>
              <w:rPr>
                <w:rFonts w:ascii="Times New Roman" w:hAnsi="Times New Roman" w:eastAsia="仿宋" w:cs="Times New Roman"/>
              </w:rPr>
            </w:pPr>
          </w:p>
        </w:tc>
        <w:tc>
          <w:tcPr>
            <w:tcW w:w="1103" w:type="dxa"/>
            <w:noWrap/>
          </w:tcPr>
          <w:p>
            <w:pPr>
              <w:rPr>
                <w:rFonts w:ascii="Times New Roman" w:hAnsi="Times New Roman" w:eastAsia="仿宋" w:cs="Times New Roman"/>
              </w:rPr>
            </w:pPr>
          </w:p>
        </w:tc>
        <w:tc>
          <w:tcPr>
            <w:tcW w:w="1657" w:type="dxa"/>
            <w:noWrap/>
          </w:tcPr>
          <w:p>
            <w:pPr>
              <w:rPr>
                <w:rFonts w:ascii="Times New Roman" w:hAnsi="Times New Roman" w:eastAsia="仿宋" w:cs="Times New Roman"/>
              </w:rPr>
            </w:pPr>
          </w:p>
        </w:tc>
        <w:tc>
          <w:tcPr>
            <w:tcW w:w="1036" w:type="dxa"/>
            <w:noWrap/>
          </w:tcPr>
          <w:p>
            <w:pPr>
              <w:rPr>
                <w:rFonts w:ascii="Times New Roman" w:hAnsi="Times New Roman" w:eastAsia="仿宋" w:cs="Times New Roman"/>
              </w:rPr>
            </w:pPr>
          </w:p>
        </w:tc>
        <w:tc>
          <w:tcPr>
            <w:tcW w:w="1559" w:type="dxa"/>
            <w:noWrap/>
          </w:tcPr>
          <w:p>
            <w:pPr>
              <w:rPr>
                <w:rFonts w:ascii="Times New Roman" w:hAnsi="Times New Roman" w:eastAsia="仿宋" w:cs="Times New Roman"/>
              </w:rPr>
            </w:pPr>
          </w:p>
        </w:tc>
        <w:tc>
          <w:tcPr>
            <w:tcW w:w="1418" w:type="dxa"/>
            <w:noWrap/>
          </w:tcPr>
          <w:p>
            <w:pP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 w:type="dxa"/>
            <w:noWrap/>
          </w:tcPr>
          <w:p>
            <w:pPr>
              <w:rPr>
                <w:rFonts w:ascii="Times New Roman" w:hAnsi="Times New Roman" w:eastAsia="仿宋" w:cs="Times New Roman"/>
              </w:rPr>
            </w:pPr>
          </w:p>
        </w:tc>
        <w:tc>
          <w:tcPr>
            <w:tcW w:w="1530" w:type="dxa"/>
            <w:noWrap/>
          </w:tcPr>
          <w:p>
            <w:pPr>
              <w:rPr>
                <w:rFonts w:ascii="Times New Roman" w:hAnsi="Times New Roman" w:eastAsia="仿宋" w:cs="Times New Roman"/>
              </w:rPr>
            </w:pPr>
          </w:p>
        </w:tc>
        <w:tc>
          <w:tcPr>
            <w:tcW w:w="1120" w:type="dxa"/>
            <w:noWrap/>
          </w:tcPr>
          <w:p>
            <w:pPr>
              <w:rPr>
                <w:rFonts w:ascii="Times New Roman" w:hAnsi="Times New Roman" w:eastAsia="仿宋" w:cs="Times New Roman"/>
              </w:rPr>
            </w:pPr>
          </w:p>
        </w:tc>
        <w:tc>
          <w:tcPr>
            <w:tcW w:w="2300" w:type="dxa"/>
            <w:noWrap/>
          </w:tcPr>
          <w:p>
            <w:pPr>
              <w:rPr>
                <w:rFonts w:ascii="Times New Roman" w:hAnsi="Times New Roman" w:eastAsia="仿宋" w:cs="Times New Roman"/>
              </w:rPr>
            </w:pPr>
          </w:p>
        </w:tc>
        <w:tc>
          <w:tcPr>
            <w:tcW w:w="1460" w:type="dxa"/>
            <w:noWrap/>
          </w:tcPr>
          <w:p>
            <w:pPr>
              <w:rPr>
                <w:rFonts w:ascii="Times New Roman" w:hAnsi="Times New Roman" w:eastAsia="仿宋" w:cs="Times New Roman"/>
              </w:rPr>
            </w:pPr>
          </w:p>
        </w:tc>
        <w:tc>
          <w:tcPr>
            <w:tcW w:w="1103" w:type="dxa"/>
            <w:noWrap/>
          </w:tcPr>
          <w:p>
            <w:pPr>
              <w:rPr>
                <w:rFonts w:ascii="Times New Roman" w:hAnsi="Times New Roman" w:eastAsia="仿宋" w:cs="Times New Roman"/>
              </w:rPr>
            </w:pPr>
          </w:p>
        </w:tc>
        <w:tc>
          <w:tcPr>
            <w:tcW w:w="1657" w:type="dxa"/>
            <w:noWrap/>
          </w:tcPr>
          <w:p>
            <w:pPr>
              <w:rPr>
                <w:rFonts w:ascii="Times New Roman" w:hAnsi="Times New Roman" w:eastAsia="仿宋" w:cs="Times New Roman"/>
              </w:rPr>
            </w:pPr>
          </w:p>
        </w:tc>
        <w:tc>
          <w:tcPr>
            <w:tcW w:w="1036" w:type="dxa"/>
            <w:noWrap/>
          </w:tcPr>
          <w:p>
            <w:pPr>
              <w:rPr>
                <w:rFonts w:ascii="Times New Roman" w:hAnsi="Times New Roman" w:eastAsia="仿宋" w:cs="Times New Roman"/>
              </w:rPr>
            </w:pPr>
          </w:p>
        </w:tc>
        <w:tc>
          <w:tcPr>
            <w:tcW w:w="1559" w:type="dxa"/>
            <w:noWrap/>
          </w:tcPr>
          <w:p>
            <w:pPr>
              <w:rPr>
                <w:rFonts w:ascii="Times New Roman" w:hAnsi="Times New Roman" w:eastAsia="仿宋" w:cs="Times New Roman"/>
              </w:rPr>
            </w:pPr>
          </w:p>
        </w:tc>
        <w:tc>
          <w:tcPr>
            <w:tcW w:w="1418" w:type="dxa"/>
            <w:noWrap/>
          </w:tcPr>
          <w:p>
            <w:pP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 w:type="dxa"/>
            <w:noWrap/>
          </w:tcPr>
          <w:p>
            <w:pPr>
              <w:rPr>
                <w:rFonts w:ascii="Times New Roman" w:hAnsi="Times New Roman" w:eastAsia="仿宋" w:cs="Times New Roman"/>
              </w:rPr>
            </w:pPr>
          </w:p>
        </w:tc>
        <w:tc>
          <w:tcPr>
            <w:tcW w:w="1530" w:type="dxa"/>
            <w:noWrap/>
          </w:tcPr>
          <w:p>
            <w:pPr>
              <w:rPr>
                <w:rFonts w:ascii="Times New Roman" w:hAnsi="Times New Roman" w:eastAsia="仿宋" w:cs="Times New Roman"/>
              </w:rPr>
            </w:pPr>
          </w:p>
        </w:tc>
        <w:tc>
          <w:tcPr>
            <w:tcW w:w="1120" w:type="dxa"/>
            <w:noWrap/>
          </w:tcPr>
          <w:p>
            <w:pPr>
              <w:rPr>
                <w:rFonts w:ascii="Times New Roman" w:hAnsi="Times New Roman" w:eastAsia="仿宋" w:cs="Times New Roman"/>
              </w:rPr>
            </w:pPr>
          </w:p>
        </w:tc>
        <w:tc>
          <w:tcPr>
            <w:tcW w:w="2300" w:type="dxa"/>
            <w:noWrap/>
          </w:tcPr>
          <w:p>
            <w:pPr>
              <w:rPr>
                <w:rFonts w:ascii="Times New Roman" w:hAnsi="Times New Roman" w:eastAsia="仿宋" w:cs="Times New Roman"/>
              </w:rPr>
            </w:pPr>
          </w:p>
        </w:tc>
        <w:tc>
          <w:tcPr>
            <w:tcW w:w="1460" w:type="dxa"/>
            <w:noWrap/>
          </w:tcPr>
          <w:p>
            <w:pPr>
              <w:rPr>
                <w:rFonts w:ascii="Times New Roman" w:hAnsi="Times New Roman" w:eastAsia="仿宋" w:cs="Times New Roman"/>
              </w:rPr>
            </w:pPr>
          </w:p>
        </w:tc>
        <w:tc>
          <w:tcPr>
            <w:tcW w:w="1103" w:type="dxa"/>
            <w:noWrap/>
          </w:tcPr>
          <w:p>
            <w:pPr>
              <w:rPr>
                <w:rFonts w:ascii="Times New Roman" w:hAnsi="Times New Roman" w:eastAsia="仿宋" w:cs="Times New Roman"/>
              </w:rPr>
            </w:pPr>
          </w:p>
        </w:tc>
        <w:tc>
          <w:tcPr>
            <w:tcW w:w="1657" w:type="dxa"/>
            <w:noWrap/>
          </w:tcPr>
          <w:p>
            <w:pPr>
              <w:rPr>
                <w:rFonts w:ascii="Times New Roman" w:hAnsi="Times New Roman" w:eastAsia="仿宋" w:cs="Times New Roman"/>
              </w:rPr>
            </w:pPr>
          </w:p>
        </w:tc>
        <w:tc>
          <w:tcPr>
            <w:tcW w:w="1036" w:type="dxa"/>
            <w:noWrap/>
          </w:tcPr>
          <w:p>
            <w:pPr>
              <w:rPr>
                <w:rFonts w:ascii="Times New Roman" w:hAnsi="Times New Roman" w:eastAsia="仿宋" w:cs="Times New Roman"/>
              </w:rPr>
            </w:pPr>
          </w:p>
        </w:tc>
        <w:tc>
          <w:tcPr>
            <w:tcW w:w="1559" w:type="dxa"/>
            <w:noWrap/>
          </w:tcPr>
          <w:p>
            <w:pPr>
              <w:rPr>
                <w:rFonts w:ascii="Times New Roman" w:hAnsi="Times New Roman" w:eastAsia="仿宋" w:cs="Times New Roman"/>
              </w:rPr>
            </w:pPr>
          </w:p>
        </w:tc>
        <w:tc>
          <w:tcPr>
            <w:tcW w:w="1418" w:type="dxa"/>
            <w:noWrap/>
          </w:tcPr>
          <w:p>
            <w:pP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 w:type="dxa"/>
            <w:noWrap/>
          </w:tcPr>
          <w:p>
            <w:pPr>
              <w:rPr>
                <w:rFonts w:ascii="Times New Roman" w:hAnsi="Times New Roman" w:eastAsia="仿宋" w:cs="Times New Roman"/>
              </w:rPr>
            </w:pPr>
          </w:p>
        </w:tc>
        <w:tc>
          <w:tcPr>
            <w:tcW w:w="1530" w:type="dxa"/>
            <w:noWrap/>
          </w:tcPr>
          <w:p>
            <w:pPr>
              <w:rPr>
                <w:rFonts w:ascii="Times New Roman" w:hAnsi="Times New Roman" w:eastAsia="仿宋" w:cs="Times New Roman"/>
              </w:rPr>
            </w:pPr>
          </w:p>
        </w:tc>
        <w:tc>
          <w:tcPr>
            <w:tcW w:w="1120" w:type="dxa"/>
            <w:noWrap/>
          </w:tcPr>
          <w:p>
            <w:pPr>
              <w:rPr>
                <w:rFonts w:ascii="Times New Roman" w:hAnsi="Times New Roman" w:eastAsia="仿宋" w:cs="Times New Roman"/>
              </w:rPr>
            </w:pPr>
          </w:p>
        </w:tc>
        <w:tc>
          <w:tcPr>
            <w:tcW w:w="2300" w:type="dxa"/>
            <w:noWrap/>
          </w:tcPr>
          <w:p>
            <w:pPr>
              <w:rPr>
                <w:rFonts w:ascii="Times New Roman" w:hAnsi="Times New Roman" w:eastAsia="仿宋" w:cs="Times New Roman"/>
              </w:rPr>
            </w:pPr>
          </w:p>
        </w:tc>
        <w:tc>
          <w:tcPr>
            <w:tcW w:w="1460" w:type="dxa"/>
            <w:noWrap/>
          </w:tcPr>
          <w:p>
            <w:pPr>
              <w:rPr>
                <w:rFonts w:ascii="Times New Roman" w:hAnsi="Times New Roman" w:eastAsia="仿宋" w:cs="Times New Roman"/>
              </w:rPr>
            </w:pPr>
          </w:p>
        </w:tc>
        <w:tc>
          <w:tcPr>
            <w:tcW w:w="1103" w:type="dxa"/>
            <w:noWrap/>
          </w:tcPr>
          <w:p>
            <w:pPr>
              <w:rPr>
                <w:rFonts w:ascii="Times New Roman" w:hAnsi="Times New Roman" w:eastAsia="仿宋" w:cs="Times New Roman"/>
              </w:rPr>
            </w:pPr>
          </w:p>
        </w:tc>
        <w:tc>
          <w:tcPr>
            <w:tcW w:w="1657" w:type="dxa"/>
            <w:noWrap/>
          </w:tcPr>
          <w:p>
            <w:pPr>
              <w:rPr>
                <w:rFonts w:ascii="Times New Roman" w:hAnsi="Times New Roman" w:eastAsia="仿宋" w:cs="Times New Roman"/>
              </w:rPr>
            </w:pPr>
          </w:p>
        </w:tc>
        <w:tc>
          <w:tcPr>
            <w:tcW w:w="1036" w:type="dxa"/>
            <w:noWrap/>
          </w:tcPr>
          <w:p>
            <w:pPr>
              <w:rPr>
                <w:rFonts w:ascii="Times New Roman" w:hAnsi="Times New Roman" w:eastAsia="仿宋" w:cs="Times New Roman"/>
              </w:rPr>
            </w:pPr>
          </w:p>
        </w:tc>
        <w:tc>
          <w:tcPr>
            <w:tcW w:w="1559" w:type="dxa"/>
            <w:noWrap/>
          </w:tcPr>
          <w:p>
            <w:pPr>
              <w:rPr>
                <w:rFonts w:ascii="Times New Roman" w:hAnsi="Times New Roman" w:eastAsia="仿宋" w:cs="Times New Roman"/>
              </w:rPr>
            </w:pPr>
          </w:p>
        </w:tc>
        <w:tc>
          <w:tcPr>
            <w:tcW w:w="1418" w:type="dxa"/>
            <w:noWrap/>
          </w:tcPr>
          <w:p>
            <w:pPr>
              <w:rPr>
                <w:rFonts w:ascii="Times New Roman" w:hAnsi="Times New Roman" w:eastAsia="仿宋" w:cs="Times New Roman"/>
              </w:rPr>
            </w:pPr>
          </w:p>
        </w:tc>
      </w:tr>
    </w:tbl>
    <w:p>
      <w:pPr>
        <w:rPr>
          <w:rFonts w:ascii="Times New Roman" w:hAnsi="Times New Roman" w:eastAsia="仿宋" w:cs="Times New Roman"/>
          <w:sz w:val="28"/>
          <w:szCs w:val="28"/>
        </w:rPr>
      </w:pPr>
      <w:r>
        <w:rPr>
          <w:rFonts w:ascii="Times New Roman" w:hAnsi="Times New Roman" w:eastAsia="仿宋" w:cs="Times New Roman"/>
          <w:sz w:val="28"/>
          <w:szCs w:val="28"/>
        </w:rPr>
        <w:t>填表人：                    负责人：                  填表时间：</w:t>
      </w:r>
    </w:p>
    <w:p>
      <w:pPr>
        <w:overflowPunct w:val="0"/>
        <w:adjustRightInd w:val="0"/>
        <w:snapToGrid w:val="0"/>
        <w:spacing w:line="360" w:lineRule="exact"/>
        <w:rPr>
          <w:rFonts w:hint="eastAsia" w:ascii="Times New Roman" w:hAnsi="Times New Roman" w:eastAsia="仿宋" w:cs="Times New Roman"/>
          <w:sz w:val="28"/>
          <w:szCs w:val="28"/>
          <w:lang w:val="zh-TW" w:eastAsia="zh-CN"/>
        </w:rPr>
        <w:sectPr>
          <w:pgSz w:w="16838" w:h="11906" w:orient="landscape"/>
          <w:pgMar w:top="1800" w:right="1440" w:bottom="1800" w:left="1440" w:header="851" w:footer="992" w:gutter="0"/>
          <w:cols w:space="425" w:num="1"/>
          <w:docGrid w:type="lines" w:linePitch="312" w:charSpace="0"/>
        </w:sectPr>
      </w:pPr>
      <w:r>
        <w:rPr>
          <w:rFonts w:hint="eastAsia" w:ascii="Times New Roman" w:hAnsi="Times New Roman" w:eastAsia="仿宋" w:cs="Times New Roman"/>
          <w:sz w:val="28"/>
          <w:szCs w:val="28"/>
        </w:rPr>
        <w:t>备注</w:t>
      </w:r>
      <w:r>
        <w:rPr>
          <w:rFonts w:ascii="Times New Roman" w:hAnsi="Times New Roman" w:eastAsia="仿宋" w:cs="Times New Roman"/>
          <w:sz w:val="28"/>
          <w:szCs w:val="28"/>
          <w:lang w:val="zh-TW" w:eastAsia="zh-TW"/>
        </w:rPr>
        <w:t>：每周</w:t>
      </w:r>
      <w:r>
        <w:rPr>
          <w:rFonts w:hint="eastAsia" w:ascii="Times New Roman" w:hAnsi="Times New Roman" w:eastAsia="仿宋" w:cs="Times New Roman"/>
          <w:sz w:val="28"/>
          <w:szCs w:val="28"/>
          <w:lang w:val="en-US" w:eastAsia="zh-CN"/>
        </w:rPr>
        <w:t>二下午</w:t>
      </w:r>
      <w:r>
        <w:rPr>
          <w:rFonts w:ascii="Times New Roman" w:hAnsi="Times New Roman" w:eastAsia="仿宋" w:cs="Times New Roman"/>
          <w:sz w:val="28"/>
          <w:szCs w:val="28"/>
          <w:lang w:val="zh-TW" w:eastAsia="zh-TW"/>
        </w:rPr>
        <w:t>1</w:t>
      </w:r>
      <w:r>
        <w:rPr>
          <w:rFonts w:hint="eastAsia" w:ascii="Times New Roman" w:hAnsi="Times New Roman" w:eastAsia="仿宋" w:cs="Times New Roman"/>
          <w:sz w:val="28"/>
          <w:szCs w:val="28"/>
          <w:lang w:val="en-US" w:eastAsia="zh-CN"/>
        </w:rPr>
        <w:t>7</w:t>
      </w:r>
      <w:r>
        <w:rPr>
          <w:rFonts w:ascii="Times New Roman" w:hAnsi="Times New Roman" w:eastAsia="仿宋" w:cs="Times New Roman"/>
          <w:sz w:val="28"/>
          <w:szCs w:val="28"/>
          <w:lang w:val="zh-TW" w:eastAsia="zh-TW"/>
        </w:rPr>
        <w:t>:00前请</w:t>
      </w:r>
      <w:r>
        <w:rPr>
          <w:rFonts w:hint="eastAsia" w:ascii="Times New Roman" w:hAnsi="Times New Roman" w:eastAsia="仿宋" w:cs="Times New Roman"/>
          <w:sz w:val="28"/>
          <w:szCs w:val="28"/>
          <w:lang w:val="en-US" w:eastAsia="zh-CN"/>
        </w:rPr>
        <w:t>将此表及</w:t>
      </w:r>
      <w:r>
        <w:rPr>
          <w:rFonts w:ascii="Times New Roman" w:hAnsi="Times New Roman" w:eastAsia="仿宋" w:cs="Times New Roman"/>
          <w:sz w:val="28"/>
          <w:szCs w:val="28"/>
          <w:lang w:val="zh-TW" w:eastAsia="zh-TW"/>
        </w:rPr>
        <w:t>隐患整改对比照</w:t>
      </w:r>
      <w:r>
        <w:rPr>
          <w:rFonts w:hint="eastAsia" w:ascii="Times New Roman" w:hAnsi="Times New Roman" w:eastAsia="仿宋" w:cs="Times New Roman"/>
          <w:sz w:val="28"/>
          <w:szCs w:val="28"/>
          <w:lang w:val="en-US" w:eastAsia="zh-CN"/>
        </w:rPr>
        <w:t>盖章后以图片或者PDF文件格式发送到指定邮箱</w:t>
      </w:r>
      <w:r>
        <w:rPr>
          <w:rFonts w:ascii="Times New Roman" w:hAnsi="Times New Roman" w:eastAsia="仿宋" w:cs="Times New Roman"/>
          <w:sz w:val="28"/>
          <w:szCs w:val="28"/>
          <w:lang w:val="zh-TW" w:eastAsia="zh-TW"/>
        </w:rPr>
        <w:t>：</w:t>
      </w:r>
      <w:r>
        <w:fldChar w:fldCharType="begin"/>
      </w:r>
      <w:r>
        <w:instrText xml:space="preserve"> HYPERLINK "mailto:jtxfdd@126.com" </w:instrText>
      </w:r>
      <w:r>
        <w:fldChar w:fldCharType="separate"/>
      </w:r>
      <w:r>
        <w:rPr>
          <w:rFonts w:hint="eastAsia" w:ascii="Times New Roman" w:hAnsi="Times New Roman" w:eastAsia="仿宋" w:cs="Times New Roman"/>
          <w:sz w:val="28"/>
          <w:szCs w:val="28"/>
          <w:lang w:val="en-US" w:eastAsia="zh-CN"/>
        </w:rPr>
        <w:t>jtjyjajk</w:t>
      </w:r>
      <w:r>
        <w:rPr>
          <w:rFonts w:ascii="Times New Roman" w:hAnsi="Times New Roman" w:eastAsia="仿宋" w:cs="Times New Roman"/>
          <w:sz w:val="28"/>
          <w:szCs w:val="28"/>
          <w:lang w:val="zh-TW" w:eastAsia="zh-TW"/>
        </w:rPr>
        <w:t>@</w:t>
      </w:r>
      <w:r>
        <w:rPr>
          <w:rFonts w:hint="eastAsia" w:ascii="Times New Roman" w:hAnsi="Times New Roman" w:eastAsia="仿宋" w:cs="Times New Roman"/>
          <w:sz w:val="28"/>
          <w:szCs w:val="28"/>
          <w:lang w:val="en-US" w:eastAsia="zh-CN"/>
        </w:rPr>
        <w:t>163</w:t>
      </w:r>
      <w:r>
        <w:rPr>
          <w:rFonts w:ascii="Times New Roman" w:hAnsi="Times New Roman" w:eastAsia="仿宋" w:cs="Times New Roman"/>
          <w:sz w:val="28"/>
          <w:szCs w:val="28"/>
          <w:lang w:val="zh-TW" w:eastAsia="zh-TW"/>
        </w:rPr>
        <w:t>.com</w:t>
      </w:r>
      <w:r>
        <w:rPr>
          <w:rFonts w:ascii="Times New Roman" w:hAnsi="Times New Roman" w:eastAsia="仿宋" w:cs="Times New Roman"/>
          <w:sz w:val="28"/>
          <w:szCs w:val="28"/>
          <w:lang w:val="zh-TW" w:eastAsia="zh-TW"/>
        </w:rPr>
        <w:fldChar w:fldCharType="end"/>
      </w:r>
      <w:r>
        <w:rPr>
          <w:rFonts w:hint="eastAsia" w:ascii="Times New Roman" w:hAnsi="Times New Roman" w:eastAsia="仿宋" w:cs="Times New Roman"/>
          <w:sz w:val="28"/>
          <w:szCs w:val="28"/>
          <w:lang w:val="zh-TW" w:eastAsia="zh-CN"/>
        </w:rPr>
        <w:t>。</w:t>
      </w:r>
    </w:p>
    <w:p>
      <w:pPr>
        <w:overflowPunct w:val="0"/>
        <w:adjustRightInd w:val="0"/>
        <w:snapToGrid w:val="0"/>
        <w:spacing w:line="560" w:lineRule="exact"/>
        <w:jc w:val="center"/>
        <w:rPr>
          <w:rFonts w:hint="eastAsia" w:ascii="Times New Roman" w:hAnsi="Times New Roman" w:eastAsia="方正小标宋简体" w:cs="Times New Roman"/>
          <w:color w:val="000000"/>
          <w:sz w:val="32"/>
          <w:szCs w:val="32"/>
        </w:rPr>
      </w:pPr>
      <w:r>
        <w:rPr>
          <w:rFonts w:hint="eastAsia" w:ascii="Times New Roman" w:hAnsi="Times New Roman" w:eastAsia="方正小标宋简体" w:cs="Times New Roman"/>
          <w:color w:val="000000"/>
          <w:sz w:val="32"/>
          <w:szCs w:val="32"/>
        </w:rPr>
        <w:t>金坛区</w:t>
      </w:r>
      <w:r>
        <w:rPr>
          <w:rFonts w:hint="eastAsia" w:ascii="Times New Roman" w:hAnsi="Times New Roman" w:eastAsia="方正小标宋简体" w:cs="Times New Roman"/>
          <w:color w:val="000000"/>
          <w:sz w:val="32"/>
          <w:szCs w:val="32"/>
          <w:lang w:val="en-US" w:eastAsia="zh-CN"/>
        </w:rPr>
        <w:t>教育系统</w:t>
      </w:r>
      <w:r>
        <w:rPr>
          <w:rFonts w:hint="eastAsia" w:ascii="Times New Roman" w:hAnsi="Times New Roman" w:eastAsia="方正小标宋简体" w:cs="Times New Roman"/>
          <w:color w:val="000000"/>
          <w:sz w:val="32"/>
          <w:szCs w:val="32"/>
        </w:rPr>
        <w:t>“生命至上、隐患必除”消防安全</w:t>
      </w:r>
    </w:p>
    <w:p>
      <w:pPr>
        <w:overflowPunct w:val="0"/>
        <w:adjustRightInd w:val="0"/>
        <w:snapToGrid w:val="0"/>
        <w:spacing w:line="560" w:lineRule="exact"/>
        <w:jc w:val="center"/>
        <w:rPr>
          <w:rFonts w:hint="eastAsia" w:ascii="Times New Roman" w:hAnsi="Times New Roman" w:eastAsia="方正小标宋简体" w:cs="Times New Roman"/>
          <w:color w:val="000000"/>
          <w:sz w:val="32"/>
          <w:szCs w:val="32"/>
          <w:lang w:val="en-US" w:eastAsia="zh-CN"/>
        </w:rPr>
      </w:pPr>
      <w:r>
        <w:rPr>
          <w:rFonts w:hint="eastAsia" w:ascii="Times New Roman" w:hAnsi="Times New Roman" w:eastAsia="方正小标宋简体" w:cs="Times New Roman"/>
          <w:color w:val="000000"/>
          <w:sz w:val="32"/>
          <w:szCs w:val="32"/>
        </w:rPr>
        <w:t>专项整治提升行动</w:t>
      </w:r>
      <w:r>
        <w:rPr>
          <w:rFonts w:hint="eastAsia" w:ascii="Times New Roman" w:hAnsi="Times New Roman" w:eastAsia="方正小标宋简体" w:cs="Times New Roman"/>
          <w:color w:val="000000"/>
          <w:sz w:val="32"/>
          <w:szCs w:val="32"/>
          <w:lang w:val="en-US" w:eastAsia="zh-CN"/>
        </w:rPr>
        <w:t>隐患整改对比照</w:t>
      </w:r>
    </w:p>
    <w:p>
      <w:pPr>
        <w:overflowPunct w:val="0"/>
        <w:adjustRightInd w:val="0"/>
        <w:snapToGrid w:val="0"/>
        <w:spacing w:line="560" w:lineRule="exact"/>
        <w:jc w:val="center"/>
        <w:rPr>
          <w:rFonts w:hint="eastAsia" w:ascii="Times New Roman" w:hAnsi="Times New Roman" w:eastAsia="方正小标宋简体" w:cs="Times New Roman"/>
          <w:color w:val="000000"/>
          <w:sz w:val="44"/>
          <w:szCs w:val="44"/>
          <w:lang w:val="en-US" w:eastAsia="zh-CN"/>
        </w:rPr>
      </w:pPr>
    </w:p>
    <w:p>
      <w:pPr>
        <w:overflowPunct w:val="0"/>
        <w:adjustRightInd w:val="0"/>
        <w:snapToGrid w:val="0"/>
        <w:spacing w:line="550" w:lineRule="exact"/>
        <w:jc w:val="left"/>
        <w:rPr>
          <w:rFonts w:hint="default" w:ascii="Times New Roman" w:hAnsi="Times New Roman" w:eastAsia="楷体" w:cs="仿宋"/>
          <w:color w:val="000000"/>
          <w:sz w:val="32"/>
          <w:szCs w:val="22"/>
          <w:lang w:val="en-US" w:eastAsia="zh-CN"/>
        </w:rPr>
      </w:pPr>
      <w:r>
        <w:rPr>
          <w:rFonts w:hint="eastAsia" w:ascii="Times New Roman" w:hAnsi="Times New Roman" w:eastAsia="楷体" w:cs="仿宋"/>
          <w:color w:val="000000"/>
          <w:sz w:val="32"/>
          <w:szCs w:val="22"/>
          <w:lang w:val="en-US" w:eastAsia="zh-CN"/>
        </w:rPr>
        <w:t>学校：</w:t>
      </w:r>
    </w:p>
    <w:p>
      <w:pPr>
        <w:overflowPunct w:val="0"/>
        <w:adjustRightInd w:val="0"/>
        <w:snapToGrid w:val="0"/>
        <w:spacing w:line="550" w:lineRule="exact"/>
        <w:jc w:val="left"/>
        <w:rPr>
          <w:rFonts w:hint="eastAsia" w:ascii="Times New Roman" w:hAnsi="Times New Roman" w:eastAsia="楷体" w:cs="仿宋"/>
          <w:color w:val="000000"/>
          <w:sz w:val="32"/>
          <w:szCs w:val="22"/>
          <w:lang w:val="en-US" w:eastAsia="zh-CN"/>
        </w:rPr>
      </w:pPr>
      <w:r>
        <w:rPr>
          <w:rFonts w:hint="eastAsia" w:ascii="Times New Roman" w:hAnsi="Times New Roman" w:eastAsia="楷体" w:cs="仿宋"/>
          <w:color w:val="000000"/>
          <w:sz w:val="32"/>
          <w:szCs w:val="22"/>
          <w:lang w:val="en-US" w:eastAsia="zh-CN"/>
        </w:rPr>
        <w:t>隐患描述：</w:t>
      </w:r>
    </w:p>
    <w:p>
      <w:pPr>
        <w:overflowPunct w:val="0"/>
        <w:adjustRightInd w:val="0"/>
        <w:snapToGrid w:val="0"/>
        <w:spacing w:line="550" w:lineRule="exact"/>
        <w:ind w:firstLine="640" w:firstLineChars="200"/>
        <w:jc w:val="left"/>
        <w:rPr>
          <w:rFonts w:hint="eastAsia" w:ascii="Times New Roman" w:hAnsi="Times New Roman" w:eastAsia="楷体" w:cs="仿宋"/>
          <w:color w:val="000000"/>
          <w:sz w:val="32"/>
          <w:szCs w:val="22"/>
          <w:lang w:val="en-US" w:eastAsia="zh-CN"/>
        </w:rPr>
      </w:pPr>
    </w:p>
    <w:p>
      <w:pPr>
        <w:overflowPunct w:val="0"/>
        <w:adjustRightInd w:val="0"/>
        <w:snapToGrid w:val="0"/>
        <w:spacing w:line="550" w:lineRule="exact"/>
        <w:ind w:firstLine="640" w:firstLineChars="200"/>
        <w:jc w:val="left"/>
        <w:rPr>
          <w:rFonts w:hint="eastAsia" w:ascii="Times New Roman" w:hAnsi="Times New Roman" w:eastAsia="楷体" w:cs="仿宋"/>
          <w:color w:val="000000"/>
          <w:sz w:val="32"/>
          <w:szCs w:val="22"/>
          <w:lang w:val="en-US" w:eastAsia="zh-CN"/>
        </w:rPr>
      </w:pPr>
    </w:p>
    <w:p>
      <w:pPr>
        <w:overflowPunct w:val="0"/>
        <w:adjustRightInd w:val="0"/>
        <w:snapToGrid w:val="0"/>
        <w:spacing w:line="550" w:lineRule="exact"/>
        <w:jc w:val="left"/>
        <w:rPr>
          <w:rFonts w:hint="default" w:ascii="Times New Roman" w:hAnsi="Times New Roman" w:eastAsia="楷体" w:cs="仿宋"/>
          <w:color w:val="000000"/>
          <w:sz w:val="32"/>
          <w:szCs w:val="22"/>
          <w:lang w:val="en-US" w:eastAsia="zh-CN"/>
        </w:rPr>
      </w:pPr>
      <w:r>
        <w:rPr>
          <w:rFonts w:hint="eastAsia" w:ascii="Times New Roman" w:hAnsi="Times New Roman" w:eastAsia="楷体" w:cs="仿宋"/>
          <w:color w:val="000000"/>
          <w:sz w:val="32"/>
          <w:szCs w:val="22"/>
          <w:lang w:val="en-US" w:eastAsia="zh-CN"/>
        </w:rPr>
        <w:t>巡查人员：</w:t>
      </w:r>
    </w:p>
    <w:p>
      <w:pPr>
        <w:overflowPunct w:val="0"/>
        <w:adjustRightInd w:val="0"/>
        <w:snapToGrid w:val="0"/>
        <w:spacing w:line="550" w:lineRule="exact"/>
        <w:jc w:val="left"/>
        <w:rPr>
          <w:rFonts w:hint="default" w:ascii="Times New Roman" w:hAnsi="Times New Roman" w:eastAsia="楷体" w:cs="仿宋"/>
          <w:color w:val="000000"/>
          <w:sz w:val="32"/>
          <w:szCs w:val="22"/>
          <w:lang w:val="en-US" w:eastAsia="zh-CN"/>
        </w:rPr>
      </w:pPr>
      <w:r>
        <w:rPr>
          <w:rFonts w:hint="eastAsia" w:ascii="Times New Roman" w:hAnsi="Times New Roman" w:eastAsia="楷体" w:cs="仿宋"/>
          <w:color w:val="000000"/>
          <w:sz w:val="32"/>
          <w:szCs w:val="22"/>
          <w:lang w:val="en-US" w:eastAsia="zh-CN"/>
        </w:rPr>
        <w:t>巡查发现及整改时间：</w:t>
      </w:r>
    </w:p>
    <w:p>
      <w:pPr>
        <w:overflowPunct w:val="0"/>
        <w:adjustRightInd w:val="0"/>
        <w:snapToGrid w:val="0"/>
        <w:spacing w:line="550" w:lineRule="exact"/>
        <w:jc w:val="left"/>
        <w:rPr>
          <w:rFonts w:hint="eastAsia" w:ascii="Times New Roman" w:hAnsi="Times New Roman" w:eastAsia="楷体" w:cs="仿宋"/>
          <w:color w:val="000000"/>
          <w:sz w:val="32"/>
          <w:szCs w:val="22"/>
          <w:lang w:val="en-US" w:eastAsia="zh-CN"/>
        </w:rPr>
      </w:pPr>
      <w:r>
        <w:rPr>
          <w:rFonts w:hint="eastAsia" w:ascii="Times New Roman" w:hAnsi="Times New Roman" w:eastAsia="楷体" w:cs="仿宋"/>
          <w:color w:val="000000"/>
          <w:sz w:val="32"/>
          <w:szCs w:val="22"/>
          <w:lang w:val="en-US" w:eastAsia="zh-CN"/>
        </w:rPr>
        <w:t>整改前：</w:t>
      </w:r>
    </w:p>
    <w:p>
      <w:pPr>
        <w:overflowPunct w:val="0"/>
        <w:adjustRightInd w:val="0"/>
        <w:snapToGrid w:val="0"/>
        <w:spacing w:line="550" w:lineRule="exact"/>
        <w:ind w:firstLine="640" w:firstLineChars="200"/>
        <w:jc w:val="left"/>
        <w:rPr>
          <w:rFonts w:hint="eastAsia" w:ascii="Times New Roman" w:hAnsi="Times New Roman" w:eastAsia="楷体" w:cs="仿宋"/>
          <w:color w:val="000000"/>
          <w:sz w:val="32"/>
          <w:szCs w:val="22"/>
          <w:lang w:val="en-US" w:eastAsia="zh-CN"/>
        </w:rPr>
      </w:pPr>
    </w:p>
    <w:p>
      <w:pPr>
        <w:overflowPunct w:val="0"/>
        <w:adjustRightInd w:val="0"/>
        <w:snapToGrid w:val="0"/>
        <w:spacing w:line="550" w:lineRule="exact"/>
        <w:ind w:firstLine="640" w:firstLineChars="200"/>
        <w:jc w:val="left"/>
        <w:rPr>
          <w:rFonts w:hint="eastAsia" w:ascii="Times New Roman" w:hAnsi="Times New Roman" w:eastAsia="楷体" w:cs="仿宋"/>
          <w:color w:val="000000"/>
          <w:sz w:val="32"/>
          <w:szCs w:val="22"/>
          <w:lang w:val="en-US" w:eastAsia="zh-CN"/>
        </w:rPr>
      </w:pPr>
    </w:p>
    <w:p>
      <w:pPr>
        <w:overflowPunct w:val="0"/>
        <w:adjustRightInd w:val="0"/>
        <w:snapToGrid w:val="0"/>
        <w:spacing w:line="550" w:lineRule="exact"/>
        <w:ind w:firstLine="640" w:firstLineChars="200"/>
        <w:jc w:val="left"/>
        <w:rPr>
          <w:rFonts w:hint="eastAsia" w:ascii="Times New Roman" w:hAnsi="Times New Roman" w:eastAsia="楷体" w:cs="仿宋"/>
          <w:color w:val="000000"/>
          <w:sz w:val="32"/>
          <w:szCs w:val="22"/>
          <w:lang w:val="en-US" w:eastAsia="zh-CN"/>
        </w:rPr>
      </w:pPr>
    </w:p>
    <w:p>
      <w:pPr>
        <w:overflowPunct w:val="0"/>
        <w:adjustRightInd w:val="0"/>
        <w:snapToGrid w:val="0"/>
        <w:spacing w:line="550" w:lineRule="exact"/>
        <w:ind w:firstLine="640" w:firstLineChars="200"/>
        <w:jc w:val="left"/>
        <w:rPr>
          <w:rFonts w:hint="eastAsia" w:ascii="Times New Roman" w:hAnsi="Times New Roman" w:eastAsia="楷体" w:cs="仿宋"/>
          <w:color w:val="000000"/>
          <w:sz w:val="32"/>
          <w:szCs w:val="22"/>
          <w:lang w:val="en-US" w:eastAsia="zh-CN"/>
        </w:rPr>
      </w:pPr>
    </w:p>
    <w:p>
      <w:pPr>
        <w:overflowPunct w:val="0"/>
        <w:adjustRightInd w:val="0"/>
        <w:snapToGrid w:val="0"/>
        <w:spacing w:line="550" w:lineRule="exact"/>
        <w:ind w:firstLine="640" w:firstLineChars="200"/>
        <w:jc w:val="left"/>
        <w:rPr>
          <w:rFonts w:hint="eastAsia" w:ascii="Times New Roman" w:hAnsi="Times New Roman" w:eastAsia="楷体" w:cs="仿宋"/>
          <w:color w:val="000000"/>
          <w:sz w:val="32"/>
          <w:szCs w:val="22"/>
          <w:lang w:val="en-US" w:eastAsia="zh-CN"/>
        </w:rPr>
      </w:pPr>
    </w:p>
    <w:p>
      <w:pPr>
        <w:overflowPunct w:val="0"/>
        <w:adjustRightInd w:val="0"/>
        <w:snapToGrid w:val="0"/>
        <w:spacing w:line="550" w:lineRule="exact"/>
        <w:ind w:firstLine="640" w:firstLineChars="200"/>
        <w:jc w:val="left"/>
        <w:rPr>
          <w:rFonts w:hint="eastAsia" w:ascii="Times New Roman" w:hAnsi="Times New Roman" w:eastAsia="楷体" w:cs="仿宋"/>
          <w:color w:val="000000"/>
          <w:sz w:val="32"/>
          <w:szCs w:val="22"/>
          <w:lang w:val="en-US" w:eastAsia="zh-CN"/>
        </w:rPr>
      </w:pPr>
    </w:p>
    <w:p>
      <w:pPr>
        <w:overflowPunct w:val="0"/>
        <w:adjustRightInd w:val="0"/>
        <w:snapToGrid w:val="0"/>
        <w:spacing w:line="550" w:lineRule="exact"/>
        <w:jc w:val="left"/>
        <w:rPr>
          <w:rFonts w:hint="default" w:ascii="Times New Roman" w:hAnsi="Times New Roman" w:eastAsia="楷体" w:cs="仿宋"/>
          <w:color w:val="000000"/>
          <w:sz w:val="32"/>
          <w:szCs w:val="22"/>
          <w:lang w:val="en-US" w:eastAsia="zh-CN"/>
        </w:rPr>
      </w:pPr>
      <w:r>
        <w:rPr>
          <w:rFonts w:hint="eastAsia" w:ascii="Times New Roman" w:hAnsi="Times New Roman" w:eastAsia="楷体" w:cs="仿宋"/>
          <w:color w:val="000000"/>
          <w:sz w:val="32"/>
          <w:szCs w:val="22"/>
          <w:lang w:val="en-US" w:eastAsia="zh-CN"/>
        </w:rPr>
        <w:t>整改后：</w:t>
      </w:r>
    </w:p>
    <w:sectPr>
      <w:pgSz w:w="11906" w:h="16838"/>
      <w:pgMar w:top="1440" w:right="1803" w:bottom="1440" w:left="1803"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mOGQ5NDg2MzI2OWNlZmZmMzg1ZmVjYTNjOThmZmIifQ=="/>
  </w:docVars>
  <w:rsids>
    <w:rsidRoot w:val="22C6398E"/>
    <w:rsid w:val="02896099"/>
    <w:rsid w:val="07500A1D"/>
    <w:rsid w:val="0B9E2C18"/>
    <w:rsid w:val="0CCA7107"/>
    <w:rsid w:val="151A3F0B"/>
    <w:rsid w:val="19EA3A97"/>
    <w:rsid w:val="1A425ACD"/>
    <w:rsid w:val="21163ECF"/>
    <w:rsid w:val="22C6398E"/>
    <w:rsid w:val="27E014F2"/>
    <w:rsid w:val="349A3F38"/>
    <w:rsid w:val="3ED84BB4"/>
    <w:rsid w:val="40FB3E30"/>
    <w:rsid w:val="4C2F5CE9"/>
    <w:rsid w:val="546D0CB1"/>
    <w:rsid w:val="6B4F2C4C"/>
    <w:rsid w:val="741221CA"/>
    <w:rsid w:val="7E667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Body text|2"/>
    <w:qFormat/>
    <w:uiPriority w:val="0"/>
    <w:pPr>
      <w:kinsoku w:val="0"/>
      <w:autoSpaceDE w:val="0"/>
      <w:autoSpaceDN w:val="0"/>
      <w:adjustRightInd w:val="0"/>
      <w:snapToGrid w:val="0"/>
      <w:spacing w:after="40" w:line="271" w:lineRule="auto"/>
      <w:ind w:firstLine="600"/>
      <w:textAlignment w:val="baseline"/>
    </w:pPr>
    <w:rPr>
      <w:rFonts w:ascii="宋体" w:hAnsi="宋体" w:eastAsia="宋体" w:cs="宋体"/>
      <w:snapToGrid w:val="0"/>
      <w:color w:val="000000"/>
      <w:sz w:val="19"/>
      <w:szCs w:val="19"/>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2397</Words>
  <Characters>2443</Characters>
  <Lines>0</Lines>
  <Paragraphs>0</Paragraphs>
  <TotalTime>8</TotalTime>
  <ScaleCrop>false</ScaleCrop>
  <LinksUpToDate>false</LinksUpToDate>
  <CharactersWithSpaces>2482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2023-04-24T06:24:00Z</dcterms:created>
  <dc:creator>Administrator</dc:creator>
  <cp:lastModifiedBy>上岸</cp:lastModifiedBy>
  <cp:lastPrinted>2023-04-25T03:06:00Z</cp:lastPrinted>
  <dcterms:modified xsi:type="dcterms:W3CDTF">2023-04-25T08:39:05Z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722BB1C2CD76440CBDA9DFCA60DE529C_11</vt:lpwstr>
  </property>
</Properties>
</file>