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关于组织参加202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年第三十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届江苏省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中小学生金钥匙科技竞赛活动的通知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i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各中小学、局属各单位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根据《关于举办第三十五届江苏省中小学生金钥匙科技竞赛的通知》（苏科赛委〔202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8号）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eastAsia="zh-CN"/>
        </w:rPr>
        <w:t>和《关于举办2023年常州市中小学生“金钥匙”科技竞赛的通知》（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常科协〔202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经研究，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决定在我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开展“金钥匙”科技竞赛活动，现就做好202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年全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</w:rPr>
        <w:t>中小学生“金钥匙”科技竞赛活动有关事项通知如下：</w:t>
      </w:r>
    </w:p>
    <w:p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hint="eastAsia" w:hAnsi="黑体" w:eastAsia="黑体"/>
          <w:color w:val="000000"/>
          <w:kern w:val="32"/>
          <w:sz w:val="32"/>
          <w:szCs w:val="32"/>
          <w:lang w:val="en-US" w:eastAsia="zh-CN"/>
        </w:rPr>
      </w:pPr>
      <w:r>
        <w:rPr>
          <w:rFonts w:hint="eastAsia" w:hAnsi="黑体" w:eastAsia="黑体"/>
          <w:color w:val="000000"/>
          <w:kern w:val="32"/>
          <w:sz w:val="32"/>
          <w:szCs w:val="32"/>
          <w:lang w:val="en-US" w:eastAsia="zh-CN"/>
        </w:rPr>
        <w:t>一、参赛对象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小学中年级至高中的在校学生。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二、参赛方式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分个人竞赛和团体竞赛两种。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三、竞赛办法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(一)个人竞赛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本届中小学生金钥匙科技竞赛按小学、初中和高中分组进行，设初赛和决赛两轮比赛。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1.个人初赛</w:t>
      </w:r>
    </w:p>
    <w:p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eastAsia="仿宋_GB2312"/>
          <w:b/>
          <w:color w:val="000000"/>
          <w:kern w:val="32"/>
          <w:sz w:val="32"/>
          <w:szCs w:val="32"/>
        </w:rPr>
        <w:t>参赛方式一：</w:t>
      </w:r>
      <w:r>
        <w:rPr>
          <w:rFonts w:eastAsia="仿宋_GB2312"/>
          <w:color w:val="000000"/>
          <w:kern w:val="32"/>
          <w:sz w:val="32"/>
          <w:szCs w:val="32"/>
        </w:rPr>
        <w:t>纸质竞赛。</w:t>
      </w:r>
    </w:p>
    <w:p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报名截止日期为202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日。请各学校按时上报参赛人数，并填写《202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年“金钥匙”科技竞赛初赛报名汇总表》（见附件1）。赛题由必答题（知识题、综合应用题、发散思维题）和附加题（动手题）组成。初赛试卷将于1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月开始分批下发，202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年2月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日前完成考试，各校自行完成。</w:t>
      </w:r>
    </w:p>
    <w:p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eastAsia="仿宋_GB2312"/>
          <w:b/>
          <w:bCs w:val="0"/>
          <w:color w:val="000000"/>
          <w:kern w:val="32"/>
          <w:sz w:val="32"/>
          <w:szCs w:val="32"/>
        </w:rPr>
        <w:t>参赛方式二：</w:t>
      </w:r>
      <w:r>
        <w:rPr>
          <w:rFonts w:eastAsia="仿宋_GB2312"/>
          <w:color w:val="000000"/>
          <w:kern w:val="32"/>
          <w:sz w:val="32"/>
          <w:szCs w:val="32"/>
        </w:rPr>
        <w:t>网络竞赛。</w:t>
      </w:r>
    </w:p>
    <w:p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选手通过网络平台参与比赛，每位选手有两次答题机会，取最好成绩排名。网络竞赛时间为202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年11月1日～12月3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日，由学生在网络端自行参赛。参与个人竞赛的选手可以同时参加青少年科学素质评价活动，合格者可获得由承办单位颁发的证书。</w:t>
      </w:r>
    </w:p>
    <w:p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hint="eastAsia" w:ascii="仿宋_GB2312" w:hAnsi="仿宋_GB2312" w:eastAsia="仿宋_GB2312" w:cs="仿宋_GB2312"/>
          <w:b/>
          <w:color w:val="000000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kern w:val="32"/>
          <w:sz w:val="32"/>
          <w:szCs w:val="32"/>
        </w:rPr>
        <w:t>2.个人决赛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参加决赛的选手从初赛成绩（纸质竞赛、网络竞赛）优秀者中选拔。纸质竞赛的按初赛人数的2%上报（决赛报名表见附件2），报名截止日期2024年3月5号；网络竞赛各地区入围决赛名单将由省金钥匙科技竞赛组委会于2024年1月底发布</w:t>
      </w: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并通知相关选手参加决赛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。决赛题型为知识题、综合应用题、发散思维题、研究性学习题和科技英语题。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决赛时间为2024年3月16日9:00～10:00（小学60分钟），9:00～10:30（初中90分钟），9:00～10:30（高中90分钟）。决赛地点：常州市金坛区良常中学。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初赛（纸质竞赛）、决赛参考答案分别于2024年2月29日和2023年3月16日在网站（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instrText xml:space="preserve"> HYPERLINK "http://www.scol.org.cn/" \h </w:instrTex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www.scol.org.cn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）、科学少年社APP上公布。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（二）团体比赛</w:t>
      </w:r>
    </w:p>
    <w:p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在决赛的基础上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，</w:t>
      </w:r>
      <w:r>
        <w:rPr>
          <w:rFonts w:eastAsia="仿宋_GB2312"/>
          <w:color w:val="000000"/>
          <w:kern w:val="32"/>
          <w:sz w:val="32"/>
          <w:szCs w:val="32"/>
        </w:rPr>
        <w:t>由</w:t>
      </w:r>
      <w:r>
        <w:rPr>
          <w:rFonts w:hint="eastAsia" w:eastAsia="仿宋_GB2312"/>
          <w:color w:val="000000"/>
          <w:kern w:val="32"/>
          <w:sz w:val="32"/>
          <w:szCs w:val="32"/>
          <w:lang w:eastAsia="zh-CN"/>
        </w:rPr>
        <w:t>常州大</w:t>
      </w:r>
      <w:r>
        <w:rPr>
          <w:rFonts w:eastAsia="仿宋_GB2312"/>
          <w:color w:val="000000"/>
          <w:kern w:val="32"/>
          <w:sz w:val="32"/>
          <w:szCs w:val="32"/>
        </w:rPr>
        <w:t>市推荐，以学校为单位参赛，每校代表队由3名学生组成。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团体比赛的赛题以科学素养题、动手题为主，比赛定于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2023年4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月进行，具体时间及地点另行通知。</w:t>
      </w:r>
    </w:p>
    <w:p>
      <w:pPr>
        <w:overflowPunct w:val="0"/>
        <w:autoSpaceDE w:val="0"/>
        <w:autoSpaceDN w:val="0"/>
        <w:adjustRightInd w:val="0"/>
        <w:snapToGrid w:val="0"/>
        <w:spacing w:line="550" w:lineRule="exact"/>
        <w:ind w:firstLine="641"/>
        <w:rPr>
          <w:rFonts w:hAnsi="黑体" w:eastAsia="黑体"/>
          <w:color w:val="000000"/>
          <w:kern w:val="32"/>
          <w:sz w:val="32"/>
          <w:szCs w:val="32"/>
        </w:rPr>
      </w:pPr>
      <w:r>
        <w:rPr>
          <w:rFonts w:hAnsi="黑体" w:eastAsia="黑体"/>
          <w:color w:val="000000"/>
          <w:kern w:val="32"/>
          <w:sz w:val="32"/>
          <w:szCs w:val="32"/>
        </w:rPr>
        <w:t>三、奖项设置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1.设个人特等奖、一等奖、二等奖若干，依据个人决赛成绩评出。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2.设团体小学组、初中组、高中组特等奖、一等奖、二等奖若干，由团体赛成绩评出。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3.设青少年科技教育优秀校长奖、优秀科技辅导员奖、先进个人奖、青少年科技教育先进单位。</w:t>
      </w:r>
    </w:p>
    <w:p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Ansi="黑体" w:eastAsia="黑体"/>
          <w:color w:val="000000"/>
          <w:kern w:val="32"/>
          <w:sz w:val="32"/>
          <w:szCs w:val="32"/>
        </w:rPr>
      </w:pPr>
      <w:r>
        <w:rPr>
          <w:rFonts w:hAnsi="黑体" w:eastAsia="黑体"/>
          <w:color w:val="000000"/>
          <w:kern w:val="32"/>
          <w:sz w:val="32"/>
          <w:szCs w:val="32"/>
        </w:rPr>
        <w:t>四、组织保障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加强竞赛的科学性、公正性和系统性，严肃竞赛纪律，确保竞赛公开、公平、公正、有序开展。组织参与竞赛活动的学校有序推进竞赛组织工作。</w:t>
      </w:r>
    </w:p>
    <w:p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Ansi="黑体" w:eastAsia="黑体"/>
          <w:color w:val="000000"/>
          <w:kern w:val="32"/>
          <w:sz w:val="32"/>
          <w:szCs w:val="32"/>
        </w:rPr>
      </w:pPr>
      <w:r>
        <w:rPr>
          <w:rFonts w:hAnsi="黑体" w:eastAsia="黑体"/>
          <w:color w:val="000000"/>
          <w:kern w:val="32"/>
          <w:sz w:val="32"/>
          <w:szCs w:val="32"/>
        </w:rPr>
        <w:t>五、网络平台</w:t>
      </w:r>
    </w:p>
    <w:p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仿宋_GB2312"/>
          <w:color w:val="000000"/>
          <w:kern w:val="32"/>
          <w:sz w:val="32"/>
          <w:szCs w:val="32"/>
        </w:rPr>
      </w:pPr>
      <w:r>
        <w:rPr>
          <w:rFonts w:eastAsia="楷体_GB2312"/>
          <w:b/>
          <w:color w:val="000000"/>
          <w:kern w:val="32"/>
          <w:sz w:val="32"/>
          <w:szCs w:val="32"/>
        </w:rPr>
        <w:t>官网：</w:t>
      </w:r>
      <w:r>
        <w:rPr>
          <w:rFonts w:eastAsia="仿宋_GB2312"/>
          <w:color w:val="000000"/>
          <w:kern w:val="32"/>
          <w:sz w:val="32"/>
          <w:szCs w:val="32"/>
        </w:rPr>
        <w:t>www.scol.org.cn（科学传播在线）</w:t>
      </w:r>
    </w:p>
    <w:p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eastAsia="楷体_GB2312"/>
          <w:b/>
          <w:color w:val="000000"/>
          <w:kern w:val="32"/>
          <w:sz w:val="32"/>
          <w:szCs w:val="32"/>
        </w:rPr>
        <w:t>科学少年社App：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扫描下方二维码，选择使用浏览器打开链接下载，或在“App Store”及各类“应用市场”中搜索“科学少年社”安装。</w:t>
      </w:r>
    </w:p>
    <w:p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eastAsia" w:eastAsia="仿宋_GB2312"/>
          <w:color w:val="000000"/>
          <w:kern w:val="32"/>
          <w:sz w:val="32"/>
          <w:szCs w:val="32"/>
        </w:rPr>
      </w:pPr>
      <w:r>
        <w:rPr>
          <w:rFonts w:eastAsia="楷体_GB2312"/>
          <w:b/>
          <w:color w:val="000000"/>
          <w:kern w:val="32"/>
          <w:sz w:val="32"/>
          <w:szCs w:val="32"/>
        </w:rPr>
        <w:t>科学少年社公众号：</w:t>
      </w:r>
      <w:r>
        <w:rPr>
          <w:rFonts w:eastAsia="仿宋_GB2312"/>
          <w:color w:val="000000"/>
          <w:kern w:val="32"/>
          <w:sz w:val="32"/>
          <w:szCs w:val="32"/>
        </w:rPr>
        <w:t>扫描下方二维码，关注即可。</w:t>
      </w:r>
    </w:p>
    <w:p>
      <w:pPr>
        <w:overflowPunct w:val="0"/>
        <w:autoSpaceDE w:val="0"/>
        <w:autoSpaceDN w:val="0"/>
        <w:adjustRightInd w:val="0"/>
        <w:snapToGrid w:val="0"/>
        <w:ind w:firstLine="794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drawing>
          <wp:inline distT="0" distB="0" distL="114300" distR="114300">
            <wp:extent cx="1068070" cy="1068070"/>
            <wp:effectExtent l="0" t="0" r="17780" b="17780"/>
            <wp:docPr id="4" name="图片 3" descr="微信图片_20190403182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微信图片_2019040318235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807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</w:t>
      </w:r>
      <w:r>
        <w:drawing>
          <wp:inline distT="0" distB="0" distL="114300" distR="114300">
            <wp:extent cx="1228725" cy="1104265"/>
            <wp:effectExtent l="0" t="0" r="9525" b="635"/>
            <wp:docPr id="3" name="图片 4" descr="a10f5adb4132f261a36d73d092192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a10f5adb4132f261a36d73d092192cd"/>
                    <pic:cNvPicPr>
                      <a:picLocks noChangeAspect="1"/>
                    </pic:cNvPicPr>
                  </pic:nvPicPr>
                  <pic:blipFill>
                    <a:blip r:embed="rId5"/>
                    <a:srcRect t="5426" b="4651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40" w:lineRule="exact"/>
        <w:ind w:firstLine="960" w:firstLineChars="300"/>
        <w:rPr>
          <w:rFonts w:hint="eastAsia"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APP</w:t>
      </w:r>
      <w:r>
        <w:rPr>
          <w:rFonts w:hint="eastAsia" w:eastAsia="仿宋_GB2312"/>
          <w:snapToGrid w:val="0"/>
          <w:color w:val="000000"/>
          <w:kern w:val="0"/>
          <w:sz w:val="32"/>
          <w:szCs w:val="32"/>
        </w:rPr>
        <w:t>下载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 xml:space="preserve">             </w:t>
      </w:r>
      <w:r>
        <w:rPr>
          <w:rFonts w:hint="eastAsia" w:eastAsia="仿宋_GB2312"/>
          <w:snapToGrid w:val="0"/>
          <w:color w:val="000000"/>
          <w:kern w:val="0"/>
          <w:sz w:val="32"/>
          <w:szCs w:val="32"/>
        </w:rPr>
        <w:t xml:space="preserve">  微信公众号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希各相关学校按照通知要求，广泛发动，组织学生报名参赛，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竞赛未尽事宜另行通知。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附件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1.2023年“金钥匙”科技竞赛初赛报名汇总表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2.2023年常州市（区）“金钥匙”科技竞赛决赛报名表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3.关于举办第三十五届江苏省中小学生金钥匙科技竞赛的通知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4.关于举办2023年常州市中小学生“金钥匙”科技竞赛的通知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2098" w:right="1531" w:bottom="1984" w:left="1531" w:header="709" w:footer="124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98ED1A-A4DD-44E6-B905-AB6B08085C7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5ED4CAC9-9DBA-44E4-AFCF-9FB1A04F3FB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F9B6B1B-F8D8-4AF1-B53F-C2BC69B4403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7A2673F-6006-4AC6-837B-C9A1F10CBD2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122B414A-D492-4773-B01E-E22B086B4E0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8C8DB7BB-70ED-4E79-9C5A-D8F8E193B2C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NjIxOTA0ZTY2MmFmMjRhMGU4MzUxNDExODliNzgifQ=="/>
  </w:docVars>
  <w:rsids>
    <w:rsidRoot w:val="00000000"/>
    <w:rsid w:val="022C073E"/>
    <w:rsid w:val="07B10748"/>
    <w:rsid w:val="1D3946AA"/>
    <w:rsid w:val="1DB6799C"/>
    <w:rsid w:val="24C14E32"/>
    <w:rsid w:val="258F34C5"/>
    <w:rsid w:val="25B36BA0"/>
    <w:rsid w:val="28EE31B4"/>
    <w:rsid w:val="2EEE7078"/>
    <w:rsid w:val="313D027D"/>
    <w:rsid w:val="32577487"/>
    <w:rsid w:val="3398655F"/>
    <w:rsid w:val="376965D3"/>
    <w:rsid w:val="3A405A61"/>
    <w:rsid w:val="3B215568"/>
    <w:rsid w:val="3D0C2D7F"/>
    <w:rsid w:val="4DBD589A"/>
    <w:rsid w:val="50E04FE4"/>
    <w:rsid w:val="54751F55"/>
    <w:rsid w:val="5DCE4394"/>
    <w:rsid w:val="64072584"/>
    <w:rsid w:val="695B7AB6"/>
    <w:rsid w:val="70D65C5D"/>
    <w:rsid w:val="7354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napToGrid w:val="0"/>
      <w:jc w:val="center"/>
    </w:pPr>
    <w:rPr>
      <w:rFonts w:ascii="方正小标宋简体" w:eastAsia="方正小标宋简体"/>
      <w:sz w:val="4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2020-09-11T05:50:00Z</dcterms:created>
  <dc:creator>Administrator</dc:creator>
  <cp:lastModifiedBy>Administrator</cp:lastModifiedBy>
  <cp:lastPrinted>2022-11-21T02:35:00Z</cp:lastPrinted>
  <dcterms:modified xsi:type="dcterms:W3CDTF">2023-09-27T08:48:36Z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36A4B90AD8624516AEAABF70955C8A5D</vt:lpwstr>
  </property>
</Properties>
</file>