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金坛区教育局关工委202</w:t>
      </w:r>
      <w:r>
        <w:rPr>
          <w:rFonts w:hint="eastAsia" w:ascii="方正小标宋简体" w:hAnsi="方正小标宋简体" w:eastAsia="方正小标宋简体" w:cs="方正小标宋简体"/>
          <w:b w:val="0"/>
          <w:bCs/>
          <w:sz w:val="44"/>
          <w:szCs w:val="44"/>
        </w:rPr>
        <w:t>4</w:t>
      </w:r>
      <w:r>
        <w:rPr>
          <w:rFonts w:hint="eastAsia" w:ascii="方正小标宋简体" w:hAnsi="方正小标宋简体" w:eastAsia="方正小标宋简体" w:cs="方正小标宋简体"/>
          <w:b w:val="0"/>
          <w:bCs/>
          <w:sz w:val="44"/>
          <w:szCs w:val="44"/>
        </w:rPr>
        <w:t>年工作要点</w:t>
      </w:r>
    </w:p>
    <w:p>
      <w:pPr>
        <w:ind w:firstLine="640" w:firstLineChars="200"/>
        <w:jc w:val="left"/>
        <w:rPr>
          <w:rFonts w:hint="eastAsia" w:ascii="仿宋" w:hAnsi="仿宋" w:eastAsia="仿宋" w:cs="Times New Roman"/>
          <w:sz w:val="32"/>
          <w:szCs w:val="32"/>
        </w:rPr>
      </w:pPr>
    </w:p>
    <w:p>
      <w:pPr>
        <w:keepNext w:val="0"/>
        <w:keepLines w:val="0"/>
        <w:pageBreakBefore w:val="0"/>
        <w:widowControl w:val="0"/>
        <w:kinsoku/>
        <w:wordWrap/>
        <w:topLinePunct w:val="0"/>
        <w:autoSpaceDE/>
        <w:autoSpaceDN/>
        <w:bidi w:val="0"/>
        <w:spacing w:line="560" w:lineRule="exact"/>
        <w:ind w:firstLine="640" w:firstLineChars="200"/>
        <w:jc w:val="left"/>
        <w:textAlignment w:val="auto"/>
        <w:rPr>
          <w:rFonts w:ascii="仿宋" w:hAnsi="仿宋" w:eastAsia="仿宋" w:cs="Times New Roman"/>
          <w:sz w:val="32"/>
          <w:szCs w:val="32"/>
        </w:rPr>
      </w:pPr>
      <w:r>
        <w:rPr>
          <w:rFonts w:hint="eastAsia" w:ascii="仿宋" w:hAnsi="仿宋" w:eastAsia="仿宋" w:cs="Times New Roman"/>
          <w:sz w:val="32"/>
          <w:szCs w:val="32"/>
        </w:rPr>
        <w:t>2024年全区教育系统关工委工作的总要求是：</w:t>
      </w:r>
      <w:r>
        <w:rPr>
          <w:rFonts w:hint="eastAsia" w:ascii="Times New Roman" w:hAnsi="Times New Roman" w:eastAsia="仿宋_GB2312" w:cs="仿宋_GB2312"/>
          <w:snapToGrid w:val="0"/>
          <w:kern w:val="0"/>
          <w:sz w:val="32"/>
          <w:szCs w:val="32"/>
        </w:rPr>
        <w:t>全面贯彻党的二十大和习近平总书记关于关心下一代工作的重要指示精神，继续落实中办、国办4</w:t>
      </w:r>
      <w:r>
        <w:rPr>
          <w:rFonts w:ascii="Times New Roman" w:hAnsi="Times New Roman" w:eastAsia="仿宋_GB2312" w:cs="仿宋_GB2312"/>
          <w:snapToGrid w:val="0"/>
          <w:kern w:val="0"/>
          <w:sz w:val="32"/>
          <w:szCs w:val="32"/>
        </w:rPr>
        <w:t>6</w:t>
      </w:r>
      <w:r>
        <w:rPr>
          <w:rFonts w:hint="eastAsia" w:ascii="Times New Roman" w:hAnsi="Times New Roman" w:eastAsia="仿宋_GB2312" w:cs="仿宋_GB2312"/>
          <w:snapToGrid w:val="0"/>
          <w:kern w:val="0"/>
          <w:sz w:val="32"/>
          <w:szCs w:val="32"/>
        </w:rPr>
        <w:t>号文件和教育部党组3</w:t>
      </w:r>
      <w:r>
        <w:rPr>
          <w:rFonts w:ascii="Times New Roman" w:hAnsi="Times New Roman" w:eastAsia="仿宋_GB2312" w:cs="仿宋_GB2312"/>
          <w:snapToGrid w:val="0"/>
          <w:kern w:val="0"/>
          <w:sz w:val="32"/>
          <w:szCs w:val="32"/>
        </w:rPr>
        <w:t>4</w:t>
      </w:r>
      <w:r>
        <w:rPr>
          <w:rFonts w:hint="eastAsia" w:ascii="Times New Roman" w:hAnsi="Times New Roman" w:eastAsia="仿宋_GB2312" w:cs="仿宋_GB2312"/>
          <w:snapToGrid w:val="0"/>
          <w:kern w:val="0"/>
          <w:sz w:val="32"/>
          <w:szCs w:val="32"/>
        </w:rPr>
        <w:t>号文件，按照省、市教育关工委和市、区关工</w:t>
      </w:r>
      <w:bookmarkStart w:id="1" w:name="_GoBack"/>
      <w:bookmarkEnd w:id="1"/>
      <w:r>
        <w:rPr>
          <w:rFonts w:hint="eastAsia" w:ascii="Times New Roman" w:hAnsi="Times New Roman" w:eastAsia="仿宋_GB2312" w:cs="仿宋_GB2312"/>
          <w:snapToGrid w:val="0"/>
          <w:kern w:val="0"/>
          <w:sz w:val="32"/>
          <w:szCs w:val="32"/>
        </w:rPr>
        <w:t>委工作部署要求，切实提高政治站位，紧扣立德树人根本任务，坚持服务青少年正确方向，充分发挥“五老”优势，主动作为，守正创新，扎实开展关工委优质化建设均衡发展，</w:t>
      </w:r>
      <w:r>
        <w:rPr>
          <w:rFonts w:hint="eastAsia" w:ascii="仿宋" w:hAnsi="仿宋" w:eastAsia="仿宋" w:cs="Times New Roman"/>
          <w:sz w:val="32"/>
          <w:szCs w:val="32"/>
        </w:rPr>
        <w:t>推进全区教育系统关心下一代工作走在前、做示范，努力</w:t>
      </w:r>
      <w:r>
        <w:rPr>
          <w:rFonts w:hint="eastAsia" w:ascii="Times New Roman" w:hAnsi="Times New Roman" w:eastAsia="仿宋_GB2312" w:cs="仿宋_GB2312"/>
          <w:snapToGrid w:val="0"/>
          <w:kern w:val="0"/>
          <w:sz w:val="32"/>
          <w:szCs w:val="32"/>
        </w:rPr>
        <w:t>为培养德智体美劳全面发展的时代新人</w:t>
      </w:r>
      <w:r>
        <w:rPr>
          <w:rFonts w:hint="eastAsia" w:ascii="仿宋" w:hAnsi="仿宋" w:eastAsia="仿宋" w:cs="Times New Roman"/>
          <w:sz w:val="32"/>
          <w:szCs w:val="32"/>
        </w:rPr>
        <w:t>作出新的贡献。</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一、加强学习培训，坚持用习近平新时代中国特色社会主义思想统领关工委各项工作</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2024年将以习近平总书记对关心下一代工作、青少年工作和江苏工作的重要指示精神，中办国办《意见》、省市《实施意见》和“党建带关建”有关文件，教育部和省教育厅关于新时代教育关工委工作的意见要求为重点内容，对全区教育关工委工作人员和“五老”骨干开展培训学习。通过学习，促进关工委干部深刻领会党和国家把青少年工作作为战略性工作来抓的重要部署，准确把握新时代关工委工作的重大意义、总体要求和主要任务，切实增强关工委在教育强国建设中肩负的政治责任和崇高使命，为开创关工工作新局面提供坚强思想保证和强大精神力量。</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二、强化党建引领，进一步推进教育关工委工作上水平上台阶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Times New Roman"/>
          <w:sz w:val="32"/>
          <w:szCs w:val="32"/>
        </w:rPr>
      </w:pPr>
      <w:r>
        <w:rPr>
          <w:rFonts w:hint="eastAsia" w:ascii="Times New Roman" w:hAnsi="Times New Roman" w:eastAsia="仿宋_GB2312" w:cs="仿宋_GB2312"/>
          <w:snapToGrid w:val="0"/>
          <w:kern w:val="0"/>
          <w:sz w:val="32"/>
          <w:szCs w:val="32"/>
        </w:rPr>
        <w:t>要进一步贯彻落实《中共常州市委组织部、中共常州市委老干部局、常州市关心下一代工作委员会关于印发〈进一步完善和落实“党建带关建”工作机制的实施意见〉的通知》的文件精神，努力形成党委统一领导、党政齐抓共管、关工委主动作为、有关部门积极配合、社会各界广泛参与的关心下一代工作格局，</w:t>
      </w:r>
      <w:r>
        <w:rPr>
          <w:rFonts w:hint="eastAsia" w:ascii="仿宋" w:hAnsi="仿宋" w:eastAsia="仿宋" w:cs="Times New Roman"/>
          <w:sz w:val="32"/>
          <w:szCs w:val="32"/>
        </w:rPr>
        <w:t>将关工委工作纳入教育党建、融入五育并举和大思政格局。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强化党建带思想建设，安排关工委工作人员和“五老”代表参加各级党组织开展的学习培训</w:t>
      </w:r>
      <w:bookmarkStart w:id="0" w:name="_Hlk150296012"/>
      <w:r>
        <w:rPr>
          <w:rFonts w:hint="eastAsia" w:ascii="仿宋" w:hAnsi="仿宋" w:eastAsia="仿宋" w:cs="Times New Roman"/>
          <w:sz w:val="32"/>
          <w:szCs w:val="32"/>
        </w:rPr>
        <w:t>，</w:t>
      </w:r>
      <w:bookmarkEnd w:id="0"/>
      <w:r>
        <w:rPr>
          <w:rFonts w:hint="eastAsia" w:ascii="仿宋" w:hAnsi="仿宋" w:eastAsia="仿宋" w:cs="Times New Roman"/>
          <w:sz w:val="32"/>
          <w:szCs w:val="32"/>
        </w:rPr>
        <w:t>提升他们的政治意识和理论素养。强化党建带组织建设，</w:t>
      </w:r>
      <w:r>
        <w:rPr>
          <w:rFonts w:hint="eastAsia" w:ascii="Times New Roman" w:hAnsi="Times New Roman" w:eastAsia="仿宋_GB2312" w:cs="仿宋_GB2312"/>
          <w:snapToGrid w:val="0"/>
          <w:kern w:val="0"/>
          <w:sz w:val="32"/>
          <w:szCs w:val="32"/>
        </w:rPr>
        <w:t>调整、配强各级关工委领导班子，</w:t>
      </w:r>
      <w:r>
        <w:rPr>
          <w:rFonts w:hint="eastAsia" w:ascii="仿宋" w:hAnsi="仿宋" w:eastAsia="仿宋" w:cs="Times New Roman"/>
          <w:sz w:val="32"/>
          <w:szCs w:val="32"/>
        </w:rPr>
        <w:t>各单位党政主要负责人担任关工委主任，分管领导和老同志担任分别担任常务副主任，努力实行常务副主任和秘书长“双配置”。强化党建带制度建设，从今年起在全区范围内将关工委工作纳入对学校的年度综合目标考核。建立党组织每年听取关工委工作汇报至少一次制度，将关工委在职领导发挥主导作用纳入领导干部述职内容，健全关工委学习培训制度、关工委成员部门议事制度等。强化党建带保障机制，将关工委经费纳入各级教育行政部门和学校的年度预算，做到关工委有专门办公场所，配备相应办公条件，保障驻会老同志有工作补贴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加强“五老”队伍建设，着力在“五老”接续机制建设、优质资源共享、先进典型宣传上下功夫，鼓励和支持更多“五老”特别是退休干部党员、优秀教师积极参加关心下一代工作，全面打造各级教育关工委坚强有力的带头人队伍、奋发有为的骨干者队伍、热心参与的志愿者队伍。</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三、坚持立德树人，持续深化青少年理想信念教育</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加强青少年思想政治引领和社会主义核心价值观教育是关工委的首要政治任务。今年将以“立德树人”为根本任务，坚持用习近平新时代中国特色社会主义思想铸魂育人，坚持用社会主义核心价值观启智润心。</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加强思想政治教育。要加强和充实以“五老”为主体的讲师团，引领讲师团配合教育党政部门，通过上党课、作报告、撰写宣讲稿等形式，宣传党的二十大精神和百年建党历程，引导青少年增强“四个意识”，坚定“四个自信”，做到“两个维护”，提高青少年思想政治素养。要努力提高讲课质量，为青少年教育提供更多适合他们特点、受学生欢迎、效果显著的宣讲活动。</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加强理想信念教育。广泛发动、扎实开展</w:t>
      </w:r>
      <w:r>
        <w:rPr>
          <w:rFonts w:ascii="仿宋" w:hAnsi="仿宋" w:eastAsia="仿宋" w:cs="Times New Roman"/>
          <w:sz w:val="32"/>
          <w:szCs w:val="32"/>
        </w:rPr>
        <w:t>“老少同声爱国情 同心奋进新征程”</w:t>
      </w:r>
      <w:r>
        <w:rPr>
          <w:rFonts w:hint="eastAsia" w:ascii="仿宋" w:hAnsi="仿宋" w:eastAsia="仿宋" w:cs="Times New Roman"/>
          <w:sz w:val="32"/>
          <w:szCs w:val="32"/>
        </w:rPr>
        <w:t>主题教育活动。这次主题教育活动要以庆祝中华人民共和国成立 75 周年为契机，牢牢把握推进中国式现代化这一最大的政治，牢牢把握坚持高质量发展这一新时代的硬道理，贯彻实施《中华人民共和国爱国主义教育法》，发挥“五老”作用，用好红色资源，依托校外教育辅导站等阵地，在青少年中深化革命传统教育、爱国主义教育，引导广大青少年厚植爱国之情、砥砺强国之志、实践报国之行，培养拥有“四个自信”的时代新人。围绕这一主题重点要抓好2个读书征文活动和1个征稿活动，分别为省教育系统关工委组织的“科技强国，担当有我”和“我以祖国为荣”主题教育读书征文活动、市关工委组织的</w:t>
      </w:r>
      <w:r>
        <w:rPr>
          <w:rFonts w:ascii="仿宋" w:hAnsi="仿宋" w:eastAsia="仿宋" w:cs="Times New Roman"/>
          <w:sz w:val="32"/>
          <w:szCs w:val="32"/>
        </w:rPr>
        <w:t>“文化塑造未来，</w:t>
      </w:r>
      <w:r>
        <w:rPr>
          <w:rFonts w:ascii="仿宋" w:hAnsi="仿宋" w:eastAsia="仿宋" w:cs="Times New Roman"/>
          <w:bCs/>
          <w:sz w:val="32"/>
          <w:szCs w:val="32"/>
        </w:rPr>
        <w:t>读书点亮人生</w:t>
      </w:r>
      <w:r>
        <w:rPr>
          <w:rFonts w:ascii="仿宋" w:hAnsi="仿宋" w:eastAsia="仿宋" w:cs="Times New Roman"/>
          <w:sz w:val="32"/>
          <w:szCs w:val="32"/>
        </w:rPr>
        <w:t>”青少年读书征文活动</w:t>
      </w:r>
      <w:r>
        <w:rPr>
          <w:rFonts w:hint="eastAsia" w:ascii="仿宋" w:hAnsi="仿宋" w:eastAsia="仿宋" w:cs="Times New Roman"/>
          <w:sz w:val="32"/>
          <w:szCs w:val="32"/>
        </w:rPr>
        <w:t>，以及《关心下一代》周报社</w:t>
      </w:r>
      <w:r>
        <w:rPr>
          <w:rFonts w:ascii="仿宋" w:hAnsi="仿宋" w:eastAsia="仿宋" w:cs="Times New Roman"/>
          <w:sz w:val="32"/>
          <w:szCs w:val="32"/>
        </w:rPr>
        <w:t>开展“祖国在我心中 爱国从我做起”主题征稿活动</w:t>
      </w:r>
      <w:r>
        <w:rPr>
          <w:rFonts w:hint="eastAsia" w:ascii="仿宋" w:hAnsi="仿宋" w:eastAsia="仿宋" w:cs="Times New Roman"/>
          <w:sz w:val="32"/>
          <w:szCs w:val="32"/>
        </w:rPr>
        <w:t>。各基层要做好组织发动，做到全员参与、不留空白。</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同时要积极参与教育部关工委“读懂中国”等系列教育活动，与全省同步通过网络共享社会主义核心价值观“精品教育项目”优秀案例，帮助青少年树立正确的世界观、人生观、价值观。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全面实施“文化塑造未来”铸魂工程，充分挖掘常州本地优秀历史文化资源，</w:t>
      </w:r>
      <w:r>
        <w:rPr>
          <w:rFonts w:hint="eastAsia" w:ascii="Times New Roman" w:hAnsi="Times New Roman" w:eastAsia="仿宋_GB2312" w:cs="仿宋_GB2312"/>
          <w:snapToGrid w:val="0"/>
          <w:kern w:val="0"/>
          <w:sz w:val="32"/>
          <w:szCs w:val="32"/>
        </w:rPr>
        <w:t>用好《红色云溪》《逐梦云溪》《菁华云溪》等青少年修身读本，持续开展“常州三杰作引领，红色基因入我心”主题教育。</w:t>
      </w:r>
      <w:r>
        <w:rPr>
          <w:rFonts w:hint="eastAsia" w:ascii="仿宋" w:hAnsi="仿宋" w:eastAsia="仿宋" w:cs="Times New Roman"/>
          <w:sz w:val="32"/>
          <w:szCs w:val="32"/>
        </w:rPr>
        <w:t>从今年起打造教育关工委“行走的思政课”工作新品牌，组织青少年瞻仰名人故居、鉴识革命文物、凭吊先烈、寻访遗址等活动，通过老少携手的方式，对青少年学生进行红色文化、优秀人文历史和传统文化的传承和熏陶，培养青少年家国情怀。</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四、夯实工作基础，积极稳妥推进关工委建设优质均衡发展</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黑体" w:eastAsia="仿宋" w:cs="Times New Roman"/>
          <w:sz w:val="32"/>
          <w:szCs w:val="32"/>
        </w:rPr>
      </w:pPr>
      <w:r>
        <w:rPr>
          <w:rFonts w:hint="eastAsia" w:ascii="仿宋" w:hAnsi="黑体" w:eastAsia="仿宋" w:cs="Times New Roman"/>
          <w:sz w:val="32"/>
          <w:szCs w:val="32"/>
        </w:rPr>
        <w:t>以关工委建设优质均衡发展为重要抓手，不断提高关工委工作水平。全区教育关工委要根据省市教育系统关工委的统一部署，进一步完善和优化优质化建设均衡发展实施方案。切实加强对学校关工委优质化建设的指导和督查。</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黑体" w:eastAsia="仿宋" w:cs="Times New Roman"/>
          <w:sz w:val="32"/>
          <w:szCs w:val="32"/>
        </w:rPr>
      </w:pPr>
      <w:r>
        <w:rPr>
          <w:rFonts w:hint="eastAsia" w:ascii="仿宋" w:hAnsi="黑体" w:eastAsia="仿宋" w:cs="Times New Roman"/>
          <w:sz w:val="32"/>
          <w:szCs w:val="32"/>
        </w:rPr>
        <w:t>2024年拟报16所左右关工委优质化建设创建的学校</w:t>
      </w:r>
      <w:r>
        <w:rPr>
          <w:rFonts w:hint="eastAsia" w:ascii="仿宋" w:hAnsi="黑体" w:eastAsia="仿宋" w:cs="Times New Roman"/>
          <w:sz w:val="32"/>
          <w:szCs w:val="32"/>
          <w:lang w:eastAsia="zh-CN"/>
        </w:rPr>
        <w:t>，</w:t>
      </w:r>
      <w:r>
        <w:rPr>
          <w:rFonts w:hint="eastAsia" w:ascii="仿宋" w:hAnsi="黑体" w:eastAsia="仿宋" w:cs="Times New Roman"/>
          <w:sz w:val="32"/>
          <w:szCs w:val="32"/>
        </w:rPr>
        <w:t>对照省市下发的《关工委优质化建设均衡发展基本要求》，找差距、补缺口，努力做到高质量如期完成创建任务，年内力争全区有近60%的中小学、幼儿园基本达到关工委优质化建设的标准。</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黑体" w:eastAsia="仿宋" w:cs="Times New Roman"/>
          <w:sz w:val="32"/>
          <w:szCs w:val="32"/>
        </w:rPr>
      </w:pPr>
      <w:r>
        <w:rPr>
          <w:rFonts w:hint="eastAsia" w:ascii="仿宋" w:hAnsi="黑体" w:eastAsia="仿宋" w:cs="Times New Roman"/>
          <w:sz w:val="32"/>
          <w:szCs w:val="32"/>
        </w:rPr>
        <w:t>要结合推进关工委优质化建设的实践和探索，加强调查研究，认真总结和反思，使关工委优质化建设均衡发展工作在创新和改进中不断提高。局关工委要组织力量以“党建带关建</w:t>
      </w:r>
      <w:r>
        <w:rPr>
          <w:rFonts w:hint="eastAsia" w:ascii="仿宋" w:hAnsi="黑体" w:eastAsia="仿宋" w:cs="Times New Roman"/>
          <w:sz w:val="32"/>
          <w:szCs w:val="32"/>
          <w:lang w:eastAsia="zh-CN"/>
        </w:rPr>
        <w:t>”“</w:t>
      </w:r>
      <w:r>
        <w:rPr>
          <w:rFonts w:hint="eastAsia" w:ascii="仿宋" w:hAnsi="黑体" w:eastAsia="仿宋" w:cs="Times New Roman"/>
          <w:sz w:val="32"/>
          <w:szCs w:val="32"/>
        </w:rPr>
        <w:t>基层关工委优质化建设长效机制的建立”等主题撰写优秀工作论文和调研报告</w:t>
      </w:r>
      <w:r>
        <w:rPr>
          <w:rFonts w:hint="eastAsia" w:ascii="仿宋" w:hAnsi="黑体" w:eastAsia="仿宋" w:cs="Times New Roman"/>
          <w:sz w:val="32"/>
          <w:szCs w:val="32"/>
          <w:lang w:eastAsia="zh-CN"/>
        </w:rPr>
        <w:t>，</w:t>
      </w:r>
      <w:r>
        <w:rPr>
          <w:rFonts w:hint="eastAsia" w:ascii="仿宋" w:hAnsi="黑体" w:eastAsia="仿宋" w:cs="Times New Roman"/>
          <w:sz w:val="32"/>
          <w:szCs w:val="32"/>
        </w:rPr>
        <w:t>参加省教育系统关工委的评选。</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五、拓展平台载体，不断提高青少年精准关爱工作实效</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全区教育关工委将根据青少年学生的实际需求，搭建好能为青少年提供精准服务的关爱工作平台，引导青少年学生形成自尊自信、理性平和、积极向上的人生态度。一是强化精神心理关爱。今年将重点关注青少年心理健康，协同相关职能部门，加强生命教育、挫折教育，及时做好情感关怀、心理疏导、情绪引导、危机干预。二是强化品牌引领关爱。进一步做大、做优、做强各地各校关工委多年来形成的“结对帮教”“爱心助学”“家教讲坛”</w:t>
      </w:r>
      <w:r>
        <w:rPr>
          <w:rFonts w:hint="eastAsia" w:ascii="仿宋" w:hAnsi="仿宋" w:eastAsia="仿宋" w:cs="Times New Roman"/>
          <w:sz w:val="32"/>
          <w:szCs w:val="32"/>
          <w:lang w:eastAsia="zh-CN"/>
        </w:rPr>
        <w:t>“</w:t>
      </w:r>
      <w:r>
        <w:rPr>
          <w:rFonts w:hint="eastAsia" w:ascii="仿宋" w:hAnsi="仿宋" w:eastAsia="仿宋" w:cs="Times New Roman"/>
          <w:sz w:val="32"/>
          <w:szCs w:val="32"/>
        </w:rPr>
        <w:t>青蓝工程</w:t>
      </w:r>
      <w:r>
        <w:rPr>
          <w:rFonts w:hint="eastAsia" w:ascii="仿宋" w:hAnsi="仿宋" w:eastAsia="仿宋" w:cs="Times New Roman"/>
          <w:sz w:val="32"/>
          <w:szCs w:val="32"/>
          <w:lang w:eastAsia="zh-CN"/>
        </w:rPr>
        <w:t>”</w:t>
      </w:r>
      <w:r>
        <w:rPr>
          <w:rFonts w:hint="eastAsia" w:ascii="仿宋" w:hAnsi="仿宋" w:eastAsia="仿宋" w:cs="Times New Roman"/>
          <w:sz w:val="32"/>
          <w:szCs w:val="32"/>
        </w:rPr>
        <w:t>等工作品牌。三是强化协同合力关爱。围绕“双减”后中小学生的新需求和增长点，运用多种方式，协同多方力量，发挥教育系统关工委“五老”师资力量丰富等优势，助力课后服务。拓展“代理家长制”“爱心结对”等工作品牌新内涵，用心用情帮助困难学生，关爱留守儿童，坚持不懈地为青少年做好事、办实事、解难事。</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五、发挥关工优势，参与家校社共育，助力创设优良育人环境</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贯彻落实《中华人民共和国家庭教育促进法》，协助教育行政部门和区家长学校总校做好中小学幼儿园家长学校指导工作，进一步促进学校教育、家庭教育、社会教育深度融合，发挥家校社共育的优势，提升家长学校专业化水平。</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发挥好东城街道家庭研究院等示范辅导作用，扎实开展好家长学校工作。组织家庭教育和家长学校建设优秀工作论文和调研报告评选。</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加大支持社区教育的力度。认真落实省教育厅和省文明办、省关工委联合印发的《关于推进校外教育辅导站建设的意见》、省教育厅和省关工委联合印发的《关于推进“校站结合”提高青少年校外教育水平的意见》，鼓励教育“五老”积极参与社区教育和校外辅导站工作，助力校外教育辅导站强内涵、提质量、上水平。</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六、坚持“四型”和“五有五好”的要求，加强教育关工委自身建设和优质均衡发展</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以“学习型、调研型、创新型、服务型”和“有组织、有队伍、有制度、有活动、有效果”的基本要求和“领导班子建设好、‘五老’作用发挥好、制度健全执行好、积极探索创新好、活动经常效果好”的更高标准，全面开展“五有五好”基层关工委建设“三年巩固深化年”活动。强化关工委工作基础。认真学习贯彻党和国家大政方针、法规文件。主动</w:t>
      </w:r>
      <w:r>
        <w:rPr>
          <w:rFonts w:hint="eastAsia" w:ascii="仿宋" w:hAnsi="仿宋" w:eastAsia="仿宋" w:cs="Times New Roman"/>
          <w:sz w:val="32"/>
          <w:szCs w:val="32"/>
          <w:lang w:eastAsia="zh-CN"/>
        </w:rPr>
        <w:t>聚焦</w:t>
      </w:r>
      <w:r>
        <w:rPr>
          <w:rFonts w:hint="eastAsia" w:ascii="仿宋" w:hAnsi="仿宋" w:eastAsia="仿宋" w:cs="Times New Roman"/>
          <w:sz w:val="32"/>
          <w:szCs w:val="32"/>
        </w:rPr>
        <w:t>中心服务大局，不断推进新发展阶段青少年关爱服务体系建设和创新发展，深入开展调查研究，了解青少年价值取向和所需所求，把握关工委工作实情，做到心中有数、有底、有谱。坚持问题导向、目标导向，不断提高思考分析能力、线上工作能力、责任担当能力，尤其要强化与时俱进推进工作的能力。力争用三年时间使全区两级教育关工委在自身建设上取得明显进步和成效，</w:t>
      </w:r>
      <w:r>
        <w:rPr>
          <w:rFonts w:hint="eastAsia" w:ascii="Times New Roman" w:hAnsi="Times New Roman" w:eastAsia="仿宋_GB2312" w:cs="仿宋_GB2312"/>
          <w:snapToGrid w:val="0"/>
          <w:kern w:val="0"/>
          <w:sz w:val="32"/>
          <w:szCs w:val="32"/>
        </w:rPr>
        <w:t>切实提升组织力、凝聚力、战斗力</w:t>
      </w:r>
      <w:r>
        <w:rPr>
          <w:rFonts w:hint="eastAsia" w:ascii="仿宋" w:hAnsi="仿宋" w:eastAsia="仿宋" w:cs="Times New Roman"/>
          <w:sz w:val="32"/>
          <w:szCs w:val="32"/>
        </w:rPr>
        <w:t>。</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要根据关工委工作的新形势、党和国家对关工委的新要求和促进青少年健康成长的新需求，善于发现、总结和推广基层关工委工作的创新经验和做法，积极参与我省教育系统关工委的“工作创新奖”评选。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加强新媒体条件下关工委的宣传舆论工作，加强关工委宣传阵地及“网上关工委”建设，发挥两级关工委宣传工作通讯员作用，努力提高发稿数量、质量和关注度。着力宣传教育关工委优质化建设均衡发展的好经验、好做法，持续增强关心下一代工作的影响力、感召力。</w:t>
      </w:r>
    </w:p>
    <w:p>
      <w:pPr>
        <w:keepNext w:val="0"/>
        <w:keepLines w:val="0"/>
        <w:pageBreakBefore w:val="0"/>
        <w:widowControl w:val="0"/>
        <w:kinsoku/>
        <w:wordWrap/>
        <w:topLinePunct w:val="0"/>
        <w:autoSpaceDE/>
        <w:autoSpaceDN/>
        <w:bidi w:val="0"/>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雪君体简">
    <w:panose1 w:val="02010600000101010101"/>
    <w:charset w:val="86"/>
    <w:family w:val="auto"/>
    <w:pitch w:val="default"/>
    <w:sig w:usb0="00000001" w:usb1="080E0800" w:usb2="00000002" w:usb3="00000000" w:csb0="00040000"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49336"/>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1NDJlYmMyOWVlNjhjYmNmNzZmYmQ3N2E3OTBlZmYifQ=="/>
  </w:docVars>
  <w:rsids>
    <w:rsidRoot w:val="001433D1"/>
    <w:rsid w:val="001433D1"/>
    <w:rsid w:val="00212ADF"/>
    <w:rsid w:val="003C74DB"/>
    <w:rsid w:val="006A37B4"/>
    <w:rsid w:val="008A334F"/>
    <w:rsid w:val="009369C2"/>
    <w:rsid w:val="00B04953"/>
    <w:rsid w:val="00B62520"/>
    <w:rsid w:val="1753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uiPriority w:val="9"/>
    <w:rPr>
      <w:b/>
      <w:bCs/>
      <w:kern w:val="44"/>
      <w:sz w:val="44"/>
      <w:szCs w:val="44"/>
    </w:rPr>
  </w:style>
  <w:style w:type="character" w:customStyle="1" w:styleId="8">
    <w:name w:val="页脚 Char"/>
    <w:basedOn w:val="6"/>
    <w:link w:val="3"/>
    <w:autoRedefine/>
    <w:qFormat/>
    <w:uiPriority w:val="99"/>
    <w:rPr>
      <w:sz w:val="18"/>
      <w:szCs w:val="18"/>
    </w:rPr>
  </w:style>
  <w:style w:type="character" w:customStyle="1" w:styleId="9">
    <w:name w:val="页眉 Char"/>
    <w:basedOn w:val="6"/>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568</Words>
  <Characters>3242</Characters>
  <Lines>27</Lines>
  <Paragraphs>7</Paragraphs>
  <TotalTime>56</TotalTime>
  <ScaleCrop>false</ScaleCrop>
  <LinksUpToDate>false</LinksUpToDate>
  <CharactersWithSpaces>3803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2024-03-28T02:26:00Z</dcterms:created>
  <dc:creator>Windows User</dc:creator>
  <cp:lastModifiedBy>浮生若梦</cp:lastModifiedBy>
  <dcterms:modified xsi:type="dcterms:W3CDTF">2024-04-02T07:52:46Z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F3224A4FE7B24600BA1034C074D0292C_12</vt:lpwstr>
  </property>
</Properties>
</file>