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年金坛区中小学教师、干部继续教育培训安排表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（一）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4369"/>
        <w:gridCol w:w="3002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培训内容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培训对象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计划人数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校本研修专项培训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校本研修项目设置、过程管理考核等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学校校本培修管理者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新课标跨学科主题学习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新课标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部编新教材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跨主题学习等解读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各学科教师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3600人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领导力培训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职责任务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方法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中小学分管校长、教务主任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金坛公开课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教育理论、教学经验、教师专业发展等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全区教师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5000人次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学科教师素养提升培训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基本功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评优课培训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，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教材教法指导等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新教材系列培训（一、三、七、八年级）</w:t>
            </w:r>
            <w:bookmarkStart w:id="0" w:name="_GoBack"/>
            <w:bookmarkEnd w:id="0"/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全区教师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2500人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幼教城乡协作联盟培训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教育案例分析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教学经验分享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专业发展等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全区幼儿园教师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800人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课程建设培训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课程审议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课程游戏化项目研究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业务园长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思政课一体化建设专项培训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思政课一体化建设专项指导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思政课专兼职教师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新锐教师专项培训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教材解读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常规管理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班级管理等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近三年工作教师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梯队教师升格培训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教学成果提炼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教科研方法等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学科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带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头人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以上教师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教育信息化培训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精品课制作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信息技术与课程深度融合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全区教师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教学质量监测培训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试题研究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命题培训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数据分析等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各学科中心组成员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200人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教科研专项培训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科研方法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课题研究报告撰写等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课题主持人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教科室主任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180人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新高考研修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课程管理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选科走班教学等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高中校级领导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教学管理人员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研训员高级研修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理论研修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课标解读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教学成果提炼等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专兼职研训员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60人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心理健康教育培训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专兼职心理教师实操培训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全区专兼职教师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中小学班主任培训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班级管理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文化建设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家校协同等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全区骨干班主任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120人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校医保健教师培训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常见传染病预防等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校医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保健医生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招生考试专项培训</w:t>
            </w:r>
          </w:p>
        </w:tc>
        <w:tc>
          <w:tcPr>
            <w:tcW w:w="4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普通高考、中考（英语口语）、成考、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自考培训政策法规、报名、考务、工作职责等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校长、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分管校长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工作人员、监考教师等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250人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全年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年金坛区中小学教师、干部继续教育培训安排表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（二）</w:t>
      </w:r>
    </w:p>
    <w:tbl>
      <w:tblPr>
        <w:tblStyle w:val="4"/>
        <w:tblpPr w:leftFromText="180" w:rightFromText="180" w:vertAnchor="text" w:horzAnchor="page" w:tblpXSpec="center" w:tblpY="295"/>
        <w:tblOverlap w:val="never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20"/>
        <w:gridCol w:w="3789"/>
        <w:gridCol w:w="2329"/>
        <w:gridCol w:w="1470"/>
        <w:gridCol w:w="12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培训内容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培训对象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形式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习近平新时代中国特色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社会主义思想学习培训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习近平新时代中国特色社会主义思想等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中小学（幼儿园）党组织书记、校长等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个人自学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党纪学习教育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《中国共产党纪律处分条例》等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教育系统全体党员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个人自学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3200人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基层党组织书记培训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基层党建标准化建设、党建文化品牌、华罗庚支部创建等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党组织副书记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教育管理干部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创新能力提升研修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中小学校长、教育局机关科室负责人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教育政策解读、名校长治校方略、学校安全与风险管控等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现场教学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园长培训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园长、幼教专干、幼教研训员等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园务管理、文化建设、课程游戏化管理等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现场教学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kern w:val="0"/>
                <w:szCs w:val="21"/>
              </w:rPr>
              <w:t>高中薄弱学科攻坚培训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</w:rPr>
              <w:t>教师课堂设计、实施及评价能力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教师命题、解题及讲题能力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高中薄弱学科学校分管领导、教研组长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35人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新教育实验专项培训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六大行动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”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实践指导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、名校长论坛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新教育实验名校长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工作室成员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现场学习等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420人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教学管理培训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教学管理、课程改革、“双减”等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教学副校长、教务主任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德育管理培训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德育干部发展研究力、策划力、执行力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德育副校长、德育主任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名班主任工作室领衔人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后勤管理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学校后勤、基本建设、装备采购、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财务及内控管理、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卫生工作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后勤副校（园）长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食堂管理培训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学校食堂食品安全管理，食材验收标准，食材验收环节和要求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分管校园长、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食堂负责人、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食材供应商等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责任督学培训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教育督导政策法规、督导工作交流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责任督学、督导室人员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38人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工会主席培训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基层工会工作创新等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工会主席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70人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体育艺术培训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学校体育、艺术常规管理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分管校长、体育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艺术教研组长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教育宣传培训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教育新闻的挖掘、采写、编发等，网络舆情分析、引导、评论等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教育宣传小组成员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35人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社区教育工作业务培训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社区教育法律法规、社区教育项目申报、运营等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社区教育工作者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党务工作培训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组工信息、网评文章撰写，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党员发展业务、支部工作全程纪实等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党务工作者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党建外宣员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骨干教师海外培训（芬兰）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学科核心素养、信息化教育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相关学科骨干教师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与现场考察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56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2098" w:right="1531" w:bottom="1984" w:left="1531" w:header="709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5C8C6761"/>
    <w:rsid w:val="00195EBC"/>
    <w:rsid w:val="0027688B"/>
    <w:rsid w:val="002E03E6"/>
    <w:rsid w:val="00737C38"/>
    <w:rsid w:val="00794C8E"/>
    <w:rsid w:val="008C0323"/>
    <w:rsid w:val="00911902"/>
    <w:rsid w:val="00932FCB"/>
    <w:rsid w:val="00AC03D7"/>
    <w:rsid w:val="00AF5200"/>
    <w:rsid w:val="00ED4506"/>
    <w:rsid w:val="00F45DFD"/>
    <w:rsid w:val="0AF73CC7"/>
    <w:rsid w:val="0E74176B"/>
    <w:rsid w:val="131028C9"/>
    <w:rsid w:val="152B5B8B"/>
    <w:rsid w:val="23B41F24"/>
    <w:rsid w:val="2AEB3E94"/>
    <w:rsid w:val="2E671FE1"/>
    <w:rsid w:val="35557962"/>
    <w:rsid w:val="3D9E3FBF"/>
    <w:rsid w:val="3E123C82"/>
    <w:rsid w:val="4E4C3E1F"/>
    <w:rsid w:val="5183519D"/>
    <w:rsid w:val="549923B5"/>
    <w:rsid w:val="5A392308"/>
    <w:rsid w:val="5C8C6761"/>
    <w:rsid w:val="69DB200E"/>
    <w:rsid w:val="6DD979F6"/>
    <w:rsid w:val="752C3A1A"/>
    <w:rsid w:val="78F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1690</Words>
  <Characters>1791</Characters>
  <Lines>6</Lines>
  <Paragraphs>1</Paragraphs>
  <TotalTime>44</TotalTime>
  <ScaleCrop>false</ScaleCrop>
  <LinksUpToDate>false</LinksUpToDate>
  <CharactersWithSpaces>1791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2023-05-25T06:42:00Z</dcterms:created>
  <dc:creator>Administrator</dc:creator>
  <cp:lastModifiedBy>Administrator</cp:lastModifiedBy>
  <cp:lastPrinted>2024-05-28T08:39:00Z</cp:lastPrinted>
  <dcterms:modified xsi:type="dcterms:W3CDTF">2024-06-03T09:00:32Z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4EC690B9B7024D369FF91BC16294B078_11</vt:lpwstr>
  </property>
</Properties>
</file>