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1A" w:rsidRDefault="006C771A" w:rsidP="006C771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：安排表</w:t>
      </w:r>
    </w:p>
    <w:tbl>
      <w:tblPr>
        <w:tblpPr w:leftFromText="180" w:rightFromText="180" w:vertAnchor="text" w:horzAnchor="page" w:tblpXSpec="center" w:tblpY="243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670"/>
        <w:gridCol w:w="6804"/>
      </w:tblGrid>
      <w:tr w:rsidR="006C771A" w:rsidRPr="005E240D" w:rsidTr="005D6A10">
        <w:trPr>
          <w:jc w:val="center"/>
        </w:trPr>
        <w:tc>
          <w:tcPr>
            <w:tcW w:w="1281" w:type="dxa"/>
            <w:vAlign w:val="center"/>
          </w:tcPr>
          <w:p w:rsidR="006C771A" w:rsidRPr="005E240D" w:rsidRDefault="006C771A" w:rsidP="005D6A10">
            <w:pPr>
              <w:jc w:val="center"/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日期</w:t>
            </w: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jc w:val="center"/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时间</w:t>
            </w:r>
          </w:p>
        </w:tc>
        <w:tc>
          <w:tcPr>
            <w:tcW w:w="6804" w:type="dxa"/>
          </w:tcPr>
          <w:p w:rsidR="006C771A" w:rsidRPr="005E240D" w:rsidRDefault="006C771A" w:rsidP="005D6A10">
            <w:pPr>
              <w:jc w:val="center"/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培训课程</w:t>
            </w:r>
          </w:p>
        </w:tc>
      </w:tr>
      <w:tr w:rsidR="006C771A" w:rsidRPr="005E240D" w:rsidTr="005D6A10">
        <w:trPr>
          <w:jc w:val="center"/>
        </w:trPr>
        <w:tc>
          <w:tcPr>
            <w:tcW w:w="1281" w:type="dxa"/>
            <w:vMerge w:val="restart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/>
              </w:rPr>
              <w:t>7</w:t>
            </w:r>
            <w:r w:rsidRPr="005E240D">
              <w:rPr>
                <w:rFonts w:ascii="宋体" w:eastAsia="宋体" w:hAnsi="宋体" w:cs="宋体" w:hint="eastAsia"/>
              </w:rPr>
              <w:t>月</w:t>
            </w:r>
            <w:r w:rsidRPr="005E240D">
              <w:rPr>
                <w:rFonts w:ascii="宋体" w:eastAsia="宋体" w:hAnsi="宋体" w:cs="宋体"/>
              </w:rPr>
              <w:t>18</w:t>
            </w:r>
            <w:r w:rsidRPr="005E240D"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上午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（</w:t>
            </w:r>
            <w:r w:rsidRPr="005E240D">
              <w:rPr>
                <w:rFonts w:ascii="宋体" w:eastAsia="宋体" w:hAnsi="宋体" w:cs="宋体"/>
              </w:rPr>
              <w:t>1</w:t>
            </w:r>
            <w:r w:rsidRPr="005E240D">
              <w:rPr>
                <w:rFonts w:ascii="宋体" w:eastAsia="宋体" w:hAnsi="宋体" w:cs="宋体" w:hint="eastAsia"/>
              </w:rPr>
              <w:t>）学员报到；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（</w:t>
            </w:r>
            <w:r w:rsidRPr="005E240D">
              <w:rPr>
                <w:rFonts w:ascii="宋体" w:eastAsia="宋体" w:hAnsi="宋体" w:cs="宋体"/>
              </w:rPr>
              <w:t>2</w:t>
            </w:r>
            <w:r w:rsidRPr="005E240D">
              <w:rPr>
                <w:rFonts w:ascii="宋体" w:eastAsia="宋体" w:hAnsi="宋体" w:cs="宋体" w:hint="eastAsia"/>
              </w:rPr>
              <w:t>）讲座：“站起来的儿童数学”的研究及其成果提炼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主讲人：庄惠芬　江苏省特级教师、正高级教师、江苏省人民教育家培养对象、常州市特级校长、武进星河小学校长。</w:t>
            </w:r>
          </w:p>
        </w:tc>
      </w:tr>
      <w:tr w:rsidR="006C771A" w:rsidRPr="005E240D" w:rsidTr="005D6A10">
        <w:trPr>
          <w:jc w:val="center"/>
        </w:trPr>
        <w:tc>
          <w:tcPr>
            <w:tcW w:w="1281" w:type="dxa"/>
            <w:vMerge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下午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讲座：“新课程背景下的教学研究方式变革”的研究及其成果提炼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主讲人：</w:t>
            </w:r>
            <w:proofErr w:type="gramStart"/>
            <w:r w:rsidRPr="005E240D">
              <w:rPr>
                <w:rFonts w:ascii="宋体" w:eastAsia="宋体" w:hAnsi="宋体" w:cs="宋体" w:hint="eastAsia"/>
              </w:rPr>
              <w:t>仲</w:t>
            </w:r>
            <w:proofErr w:type="gramEnd"/>
            <w:r w:rsidRPr="005E240D">
              <w:rPr>
                <w:rFonts w:ascii="宋体" w:eastAsia="宋体" w:hAnsi="宋体" w:cs="宋体" w:hint="eastAsia"/>
              </w:rPr>
              <w:t>广群</w:t>
            </w:r>
            <w:r w:rsidRPr="005E240D">
              <w:rPr>
                <w:rFonts w:ascii="宋体" w:eastAsia="宋体" w:hAnsi="宋体" w:cs="宋体"/>
              </w:rPr>
              <w:t xml:space="preserve"> </w:t>
            </w:r>
            <w:r w:rsidRPr="005E240D">
              <w:rPr>
                <w:rFonts w:ascii="宋体" w:eastAsia="宋体" w:hAnsi="宋体" w:cs="宋体" w:hint="eastAsia"/>
              </w:rPr>
              <w:t>（“助学课堂”创建人，江苏省正高级教师，江苏省特级教师，南京瑞金北村教育集团总校长，南京市名师工作室领衔人，南京市有突出贡献中青年专家。）</w:t>
            </w:r>
          </w:p>
        </w:tc>
      </w:tr>
      <w:tr w:rsidR="006C771A" w:rsidRPr="005E240D" w:rsidTr="005D6A10">
        <w:trPr>
          <w:jc w:val="center"/>
        </w:trPr>
        <w:tc>
          <w:tcPr>
            <w:tcW w:w="1281" w:type="dxa"/>
            <w:vMerge w:val="restart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/>
              </w:rPr>
              <w:t>7</w:t>
            </w:r>
            <w:r w:rsidRPr="005E240D">
              <w:rPr>
                <w:rFonts w:ascii="宋体" w:eastAsia="宋体" w:hAnsi="宋体" w:cs="宋体" w:hint="eastAsia"/>
              </w:rPr>
              <w:t>月</w:t>
            </w:r>
            <w:r w:rsidRPr="005E240D">
              <w:rPr>
                <w:rFonts w:ascii="宋体" w:eastAsia="宋体" w:hAnsi="宋体" w:cs="宋体"/>
              </w:rPr>
              <w:t>19</w:t>
            </w:r>
            <w:r w:rsidRPr="005E240D"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上午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讲座：“新课程理念下的‘四变三结合’教学指导研究”的研究及其成果提炼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主讲人：王力耕</w:t>
            </w:r>
            <w:r w:rsidRPr="005E240D">
              <w:rPr>
                <w:rFonts w:ascii="宋体" w:eastAsia="宋体" w:hAnsi="宋体" w:cs="宋体"/>
              </w:rPr>
              <w:t xml:space="preserve">  </w:t>
            </w:r>
            <w:r w:rsidRPr="005E240D">
              <w:rPr>
                <w:rFonts w:ascii="宋体" w:eastAsia="宋体" w:hAnsi="宋体" w:cs="宋体" w:hint="eastAsia"/>
              </w:rPr>
              <w:t>（江苏省特级教师、江苏省教育科学研究院基础教育兼职研究员、江苏省教育学会初中教育专业委员会副理事长、江苏省教育学会学校管理专业委员会副秘书长，扬州市有突出贡献的中青年专家、原扬州市梅岭中学校长，扬州市首批名校长、扬州大学兼职硕士生导师。）</w:t>
            </w:r>
          </w:p>
        </w:tc>
      </w:tr>
      <w:tr w:rsidR="006C771A" w:rsidRPr="005E240D" w:rsidTr="005D6A10">
        <w:trPr>
          <w:jc w:val="center"/>
        </w:trPr>
        <w:tc>
          <w:tcPr>
            <w:tcW w:w="1281" w:type="dxa"/>
            <w:vMerge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下午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分组开展主题研讨与交流</w:t>
            </w:r>
          </w:p>
        </w:tc>
      </w:tr>
      <w:tr w:rsidR="006C771A" w:rsidRPr="005E240D" w:rsidTr="005D6A10">
        <w:trPr>
          <w:jc w:val="center"/>
        </w:trPr>
        <w:tc>
          <w:tcPr>
            <w:tcW w:w="1281" w:type="dxa"/>
            <w:vMerge w:val="restart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/>
              </w:rPr>
              <w:t>7</w:t>
            </w:r>
            <w:r w:rsidRPr="005E240D">
              <w:rPr>
                <w:rFonts w:ascii="宋体" w:eastAsia="宋体" w:hAnsi="宋体" w:cs="宋体" w:hint="eastAsia"/>
              </w:rPr>
              <w:t>月</w:t>
            </w:r>
            <w:r w:rsidRPr="005E240D">
              <w:rPr>
                <w:rFonts w:ascii="宋体" w:eastAsia="宋体" w:hAnsi="宋体" w:cs="宋体"/>
              </w:rPr>
              <w:t>20</w:t>
            </w:r>
            <w:r w:rsidRPr="005E240D"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上午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（</w:t>
            </w:r>
            <w:r w:rsidRPr="005E240D">
              <w:rPr>
                <w:rFonts w:ascii="宋体" w:eastAsia="宋体" w:hAnsi="宋体" w:cs="宋体"/>
              </w:rPr>
              <w:t>1</w:t>
            </w:r>
            <w:r w:rsidRPr="005E240D">
              <w:rPr>
                <w:rFonts w:ascii="宋体" w:eastAsia="宋体" w:hAnsi="宋体" w:cs="宋体" w:hint="eastAsia"/>
              </w:rPr>
              <w:t>）讲座：“新课程视野下的中学历史教学评价”的研究及其成果提炼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proofErr w:type="gramStart"/>
            <w:r w:rsidRPr="005E240D">
              <w:rPr>
                <w:rFonts w:ascii="宋体" w:eastAsia="宋体" w:hAnsi="宋体" w:cs="宋体" w:hint="eastAsia"/>
              </w:rPr>
              <w:t>束鹏芳</w:t>
            </w:r>
            <w:proofErr w:type="gramEnd"/>
            <w:r w:rsidRPr="005E240D">
              <w:rPr>
                <w:rFonts w:ascii="宋体" w:eastAsia="宋体" w:hAnsi="宋体" w:cs="宋体"/>
              </w:rPr>
              <w:t xml:space="preserve">  </w:t>
            </w:r>
            <w:r w:rsidRPr="005E240D">
              <w:rPr>
                <w:rFonts w:ascii="宋体" w:eastAsia="宋体" w:hAnsi="宋体" w:cs="宋体" w:hint="eastAsia"/>
              </w:rPr>
              <w:t>江苏省特级教师，首批教授级高级教师，江苏省首届中青年科学学术带头人，镇江市丹徒区教科室主任兼大港中学教师，江苏省基础教育指导委员会专家委员，江苏省中小学教材审查委员会委员。</w:t>
            </w:r>
          </w:p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（</w:t>
            </w:r>
            <w:r w:rsidRPr="005E240D">
              <w:rPr>
                <w:rFonts w:ascii="宋体" w:eastAsia="宋体" w:hAnsi="宋体" w:cs="宋体"/>
              </w:rPr>
              <w:t>2</w:t>
            </w:r>
            <w:r w:rsidRPr="005E240D">
              <w:rPr>
                <w:rFonts w:ascii="宋体" w:eastAsia="宋体" w:hAnsi="宋体" w:cs="宋体" w:hint="eastAsia"/>
              </w:rPr>
              <w:t>）结业仪式。</w:t>
            </w:r>
          </w:p>
        </w:tc>
      </w:tr>
      <w:tr w:rsidR="006C771A" w:rsidRPr="005E240D" w:rsidTr="005D6A10">
        <w:trPr>
          <w:trHeight w:val="528"/>
          <w:jc w:val="center"/>
        </w:trPr>
        <w:tc>
          <w:tcPr>
            <w:tcW w:w="1281" w:type="dxa"/>
            <w:vMerge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670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下午</w:t>
            </w:r>
          </w:p>
        </w:tc>
        <w:tc>
          <w:tcPr>
            <w:tcW w:w="6804" w:type="dxa"/>
            <w:vAlign w:val="center"/>
          </w:tcPr>
          <w:p w:rsidR="006C771A" w:rsidRPr="005E240D" w:rsidRDefault="006C771A" w:rsidP="005D6A10">
            <w:pPr>
              <w:rPr>
                <w:rFonts w:ascii="宋体" w:eastAsia="宋体" w:hAnsi="宋体" w:cs="Times New Roman"/>
              </w:rPr>
            </w:pPr>
            <w:r w:rsidRPr="005E240D">
              <w:rPr>
                <w:rFonts w:ascii="宋体" w:eastAsia="宋体" w:hAnsi="宋体" w:cs="宋体" w:hint="eastAsia"/>
              </w:rPr>
              <w:t>返程</w:t>
            </w:r>
          </w:p>
        </w:tc>
      </w:tr>
    </w:tbl>
    <w:p w:rsidR="006C771A" w:rsidRDefault="006C771A" w:rsidP="006C771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</w:p>
    <w:p w:rsidR="006C771A" w:rsidRDefault="006C771A" w:rsidP="006C771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：报名表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694"/>
        <w:gridCol w:w="1154"/>
        <w:gridCol w:w="830"/>
        <w:gridCol w:w="2489"/>
      </w:tblGrid>
      <w:tr w:rsidR="006C771A" w:rsidRPr="005E240D" w:rsidTr="005D6A10">
        <w:tc>
          <w:tcPr>
            <w:tcW w:w="1129" w:type="dxa"/>
          </w:tcPr>
          <w:p w:rsidR="006C771A" w:rsidRPr="005E240D" w:rsidRDefault="006C771A" w:rsidP="005D6A1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E240D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</w:tcPr>
          <w:p w:rsidR="006C771A" w:rsidRPr="005E240D" w:rsidRDefault="006C771A" w:rsidP="005D6A1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E240D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154" w:type="dxa"/>
          </w:tcPr>
          <w:p w:rsidR="006C771A" w:rsidRPr="005E240D" w:rsidRDefault="006C771A" w:rsidP="005D6A1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E240D"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</w:tc>
        <w:tc>
          <w:tcPr>
            <w:tcW w:w="830" w:type="dxa"/>
          </w:tcPr>
          <w:p w:rsidR="006C771A" w:rsidRPr="005E240D" w:rsidRDefault="006C771A" w:rsidP="005D6A1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E240D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489" w:type="dxa"/>
          </w:tcPr>
          <w:p w:rsidR="006C771A" w:rsidRPr="005E240D" w:rsidRDefault="006C771A" w:rsidP="005D6A1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E240D">
              <w:rPr>
                <w:rFonts w:ascii="宋体" w:eastAsia="宋体" w:hAnsi="宋体" w:cs="宋体" w:hint="eastAsia"/>
                <w:sz w:val="24"/>
                <w:szCs w:val="24"/>
              </w:rPr>
              <w:t>手机号</w:t>
            </w:r>
          </w:p>
        </w:tc>
      </w:tr>
      <w:tr w:rsidR="006C771A" w:rsidRPr="005E240D" w:rsidTr="005D6A10">
        <w:tc>
          <w:tcPr>
            <w:tcW w:w="1129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C771A" w:rsidRPr="005E240D" w:rsidTr="005D6A10">
        <w:tc>
          <w:tcPr>
            <w:tcW w:w="1129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6C771A" w:rsidRPr="005E240D" w:rsidRDefault="006C771A" w:rsidP="005D6A1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6C771A" w:rsidRPr="00D459EC" w:rsidRDefault="006C771A" w:rsidP="006C771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</w:p>
    <w:p w:rsidR="006C771A" w:rsidRDefault="006C771A" w:rsidP="006C771A">
      <w:pPr>
        <w:spacing w:line="360" w:lineRule="exact"/>
        <w:rPr>
          <w:rFonts w:ascii="宋体" w:eastAsia="宋体" w:hAnsi="宋体" w:cs="Times New Roman"/>
          <w:sz w:val="24"/>
          <w:szCs w:val="24"/>
        </w:rPr>
      </w:pPr>
    </w:p>
    <w:p w:rsidR="006C771A" w:rsidRPr="00D459EC" w:rsidRDefault="006C771A" w:rsidP="006C771A">
      <w:pPr>
        <w:spacing w:line="36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</w:t>
      </w:r>
    </w:p>
    <w:p w:rsidR="00B503EC" w:rsidRDefault="00B503EC">
      <w:bookmarkStart w:id="0" w:name="_GoBack"/>
      <w:bookmarkEnd w:id="0"/>
    </w:p>
    <w:sectPr w:rsidR="00B503EC" w:rsidSect="006C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A"/>
    <w:rsid w:val="00444BE5"/>
    <w:rsid w:val="006C771A"/>
    <w:rsid w:val="00B5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D549-D1E1-46BA-BDC5-9166D6B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71A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zhengping</dc:creator>
  <cp:keywords/>
  <dc:description/>
  <cp:lastModifiedBy>feng zhengping</cp:lastModifiedBy>
  <cp:revision>1</cp:revision>
  <dcterms:created xsi:type="dcterms:W3CDTF">2019-07-08T01:25:00Z</dcterms:created>
  <dcterms:modified xsi:type="dcterms:W3CDTF">2019-07-08T01:26:00Z</dcterms:modified>
</cp:coreProperties>
</file>