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1B" w:rsidRPr="00D8491B" w:rsidRDefault="00733DD9" w:rsidP="00D8491B">
      <w:pPr>
        <w:jc w:val="center"/>
        <w:rPr>
          <w:rFonts w:ascii="黑体" w:eastAsia="黑体" w:hAnsi="黑体"/>
          <w:sz w:val="32"/>
          <w:szCs w:val="32"/>
        </w:rPr>
      </w:pPr>
      <w:r>
        <w:rPr>
          <w:rFonts w:ascii="黑体" w:eastAsia="黑体" w:hAnsi="黑体" w:hint="eastAsia"/>
          <w:sz w:val="32"/>
          <w:szCs w:val="32"/>
        </w:rPr>
        <w:t>金坛区</w:t>
      </w:r>
      <w:r w:rsidR="00D8491B" w:rsidRPr="00D8491B">
        <w:rPr>
          <w:rFonts w:ascii="黑体" w:eastAsia="黑体" w:hAnsi="黑体" w:hint="eastAsia"/>
          <w:sz w:val="32"/>
          <w:szCs w:val="32"/>
        </w:rPr>
        <w:t>小学信息技术青年教师教学基本功大赛比赛方案</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参照《</w:t>
      </w:r>
      <w:r w:rsidR="00733DD9">
        <w:rPr>
          <w:rFonts w:ascii="宋体" w:eastAsia="宋体" w:hAnsi="宋体" w:hint="eastAsia"/>
          <w:sz w:val="24"/>
          <w:szCs w:val="24"/>
        </w:rPr>
        <w:t>常州市</w:t>
      </w:r>
      <w:r w:rsidR="00733DD9" w:rsidRPr="00733DD9">
        <w:rPr>
          <w:rFonts w:ascii="宋体" w:eastAsia="宋体" w:hAnsi="宋体" w:hint="eastAsia"/>
          <w:sz w:val="24"/>
          <w:szCs w:val="24"/>
        </w:rPr>
        <w:t>小学信息技术青年教师教学基本功大赛比</w:t>
      </w:r>
      <w:r w:rsidR="00733DD9">
        <w:rPr>
          <w:rFonts w:ascii="宋体" w:eastAsia="宋体" w:hAnsi="宋体" w:hint="eastAsia"/>
          <w:sz w:val="24"/>
          <w:szCs w:val="24"/>
        </w:rPr>
        <w:t>赛方案》</w:t>
      </w:r>
      <w:r w:rsidRPr="00D8491B">
        <w:rPr>
          <w:rFonts w:ascii="宋体" w:eastAsia="宋体" w:hAnsi="宋体" w:hint="eastAsia"/>
          <w:sz w:val="24"/>
          <w:szCs w:val="24"/>
        </w:rPr>
        <w:t>要求，结合</w:t>
      </w:r>
      <w:r w:rsidR="00733DD9">
        <w:rPr>
          <w:rFonts w:ascii="宋体" w:eastAsia="宋体" w:hAnsi="宋体" w:hint="eastAsia"/>
          <w:sz w:val="24"/>
          <w:szCs w:val="24"/>
        </w:rPr>
        <w:t>我区</w:t>
      </w:r>
      <w:r w:rsidRPr="00D8491B">
        <w:rPr>
          <w:rFonts w:ascii="宋体" w:eastAsia="宋体" w:hAnsi="宋体" w:hint="eastAsia"/>
          <w:sz w:val="24"/>
          <w:szCs w:val="24"/>
        </w:rPr>
        <w:t>信息技术学科</w:t>
      </w:r>
      <w:r w:rsidR="00733DD9">
        <w:rPr>
          <w:rFonts w:ascii="宋体" w:eastAsia="宋体" w:hAnsi="宋体" w:hint="eastAsia"/>
          <w:sz w:val="24"/>
          <w:szCs w:val="24"/>
        </w:rPr>
        <w:t>发展需求</w:t>
      </w:r>
      <w:r w:rsidRPr="00D8491B">
        <w:rPr>
          <w:rFonts w:ascii="宋体" w:eastAsia="宋体" w:hAnsi="宋体" w:hint="eastAsia"/>
          <w:sz w:val="24"/>
          <w:szCs w:val="24"/>
        </w:rPr>
        <w:t>制定以下方案。</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一、比赛项目及办法</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（一）通用技能</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sz w:val="24"/>
          <w:szCs w:val="24"/>
        </w:rPr>
        <w:t>1．教学设计与课件制作</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指定小学信息技术教学课题，选手独立进行教学设计和课件制作。时间为</w:t>
      </w:r>
      <w:r w:rsidRPr="00D8491B">
        <w:rPr>
          <w:rFonts w:ascii="宋体" w:eastAsia="宋体" w:hAnsi="宋体"/>
          <w:sz w:val="24"/>
          <w:szCs w:val="24"/>
        </w:rPr>
        <w:t>180分钟。结束时须</w:t>
      </w:r>
      <w:proofErr w:type="gramStart"/>
      <w:r w:rsidRPr="00D8491B">
        <w:rPr>
          <w:rFonts w:ascii="宋体" w:eastAsia="宋体" w:hAnsi="宋体"/>
          <w:sz w:val="24"/>
          <w:szCs w:val="24"/>
        </w:rPr>
        <w:t>交教学</w:t>
      </w:r>
      <w:proofErr w:type="gramEnd"/>
      <w:r w:rsidRPr="00D8491B">
        <w:rPr>
          <w:rFonts w:ascii="宋体" w:eastAsia="宋体" w:hAnsi="宋体"/>
          <w:sz w:val="24"/>
          <w:szCs w:val="24"/>
        </w:rPr>
        <w:t>设计电子文稿和教学课件电子</w:t>
      </w:r>
      <w:r w:rsidR="00D07611">
        <w:rPr>
          <w:rFonts w:ascii="宋体" w:eastAsia="宋体" w:hAnsi="宋体" w:hint="eastAsia"/>
          <w:sz w:val="24"/>
          <w:szCs w:val="24"/>
        </w:rPr>
        <w:t>文件</w:t>
      </w:r>
      <w:r w:rsidRPr="00D8491B">
        <w:rPr>
          <w:rFonts w:ascii="宋体" w:eastAsia="宋体" w:hAnsi="宋体"/>
          <w:sz w:val="24"/>
          <w:szCs w:val="24"/>
        </w:rPr>
        <w:t>。</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sz w:val="24"/>
          <w:szCs w:val="24"/>
        </w:rPr>
        <w:t>2．模拟课堂教学</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根据选手的专业技能和第一项通用技能的成绩确定参加课堂教学比赛项目的人选，通过抽签决定选手的模拟上课顺序。模拟课堂教学的课题与教学设计的课题一致，教学时间为</w:t>
      </w:r>
      <w:r w:rsidRPr="00D8491B">
        <w:rPr>
          <w:rFonts w:ascii="宋体" w:eastAsia="宋体" w:hAnsi="宋体"/>
          <w:sz w:val="24"/>
          <w:szCs w:val="24"/>
        </w:rPr>
        <w:t>15分钟以内。</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（二）专业技能</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专业技能的比赛项目分为专业知识与操作技能，比赛时间共为</w:t>
      </w:r>
      <w:r w:rsidRPr="00D8491B">
        <w:rPr>
          <w:rFonts w:ascii="宋体" w:eastAsia="宋体" w:hAnsi="宋体"/>
          <w:sz w:val="24"/>
          <w:szCs w:val="24"/>
        </w:rPr>
        <w:t>180分钟。</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sz w:val="24"/>
          <w:szCs w:val="24"/>
        </w:rPr>
        <w:t>1．专业知识</w:t>
      </w:r>
    </w:p>
    <w:p w:rsidR="00D8491B" w:rsidRPr="00D8491B" w:rsidRDefault="00D07611" w:rsidP="00D8491B">
      <w:pPr>
        <w:spacing w:line="400" w:lineRule="exact"/>
        <w:ind w:firstLineChars="200" w:firstLine="480"/>
        <w:rPr>
          <w:rFonts w:ascii="宋体" w:eastAsia="宋体" w:hAnsi="宋体"/>
          <w:sz w:val="24"/>
          <w:szCs w:val="24"/>
        </w:rPr>
      </w:pPr>
      <w:r>
        <w:rPr>
          <w:rFonts w:ascii="宋体" w:eastAsia="宋体" w:hAnsi="宋体" w:hint="eastAsia"/>
          <w:sz w:val="24"/>
          <w:szCs w:val="24"/>
        </w:rPr>
        <w:t>采取计算机或者纸质卷答卷</w:t>
      </w:r>
      <w:r w:rsidR="00D8491B" w:rsidRPr="00D8491B">
        <w:rPr>
          <w:rFonts w:ascii="宋体" w:eastAsia="宋体" w:hAnsi="宋体" w:hint="eastAsia"/>
          <w:sz w:val="24"/>
          <w:szCs w:val="24"/>
        </w:rPr>
        <w:t>的方式，主要考察内容包括与信息技术课程相关的专业知识等。</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sz w:val="24"/>
          <w:szCs w:val="24"/>
        </w:rPr>
        <w:t>2．操作技能</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采取上机和实践完成操作任务的方式进行，主要考察选手运用信息技术解决具体问题的能力。</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二、评价标准与评分规则</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（一）通用技能的评分标准：</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sz w:val="24"/>
          <w:szCs w:val="24"/>
        </w:rPr>
        <w:t>1、教学设计项目评分标准</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1）教学目标符合课程标准要求、学科的特点和学生的实际状况，体现对学生知识、能力、情感与思维等方面的发展要求。行为动词使用准确。</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2）教学内容及重点、难点把握准确，分析清楚；学生学习水平表述、学习习惯和能力分析准确、切合实际。</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3）教学过程设计层次分明，符合学生的认知规律。在各个教学流程之间有设计意图的表述，能反映教学内容、师生互动和可能出现的问题及对策。</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4）教学方法选用适当，有利于教学目标的达成，有利于教学难点的解决，有利于教学重点的突出，有利于学生思维的激发。</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5）根据不同层次学生的需要提供较丰富的学习资源，并有效地组织和呈现，实现学生对教学资源的有效获取。能够优化组合使用各种媒体工具，提高学习兴趣和教学效率。</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lastRenderedPageBreak/>
        <w:t>（</w:t>
      </w:r>
      <w:r w:rsidRPr="00D8491B">
        <w:rPr>
          <w:rFonts w:ascii="宋体" w:eastAsia="宋体" w:hAnsi="宋体"/>
          <w:sz w:val="24"/>
          <w:szCs w:val="24"/>
        </w:rPr>
        <w:t>6）注重形成性评价，能够合理地设计出衡量学生是否达到教学目标的教学评价方法和手段。</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7）文档内容完整，条理清楚，格式美观整齐；文字、符号、单位和公式符合国家标准，文字叙述简洁、明了，字体和图表等运用恰当。</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sz w:val="24"/>
          <w:szCs w:val="24"/>
        </w:rPr>
        <w:t>2、课件制作项目评分标准</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1）课件的取材适宜，内容科学、正确、规范。</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2）课件的设计新颖，使用恰当，在课堂教学中具有一定的启发性，能调动学生的学习热情。</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3）操作简便、快捷，交互方便，适用于教学。</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4）画面设计美观，有一定的艺术性。</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sz w:val="24"/>
          <w:szCs w:val="24"/>
        </w:rPr>
        <w:t>3、模拟课堂教学项目评分标准</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1）坚持面向全体，教学符合学生认知规律，要求适度。</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2）注重知识的形成过程，注重联系学生生活、自然和社会实际，注重发展学生的学科思维、探究及自学能力，注重学法指导，注重教学目标的实现。</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3）课堂结构严谨，密度适中，过渡自然，表述清楚；对教学内容把握准确，有效突出重点、突破难点。</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4）科学创设问题情境，问题设计有梯度和思维深度。</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5）教师的讲解具有启发性，能注意与学生进行有效互动。</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6）适时反馈检测，教学内容落实到位。</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7）富有教学机智，有应变能力。</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8）恰当运用教学手段和教学课件，教学方法灵活有效。</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9）教学中使用普通话，语言生动、简洁；板书工整规范，主次分明；实验操作规范、熟练，现象明显。</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w:t>
      </w:r>
      <w:r w:rsidRPr="00D8491B">
        <w:rPr>
          <w:rFonts w:ascii="宋体" w:eastAsia="宋体" w:hAnsi="宋体"/>
          <w:sz w:val="24"/>
          <w:szCs w:val="24"/>
        </w:rPr>
        <w:t>10）有自己的教学风格。</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（二）专业技能两项评分标准</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另行确定。</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（三）各比赛项目评分权重</w:t>
      </w:r>
    </w:p>
    <w:p w:rsidR="00D8491B"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通用技能项目权重为</w:t>
      </w:r>
      <w:r w:rsidRPr="00D8491B">
        <w:rPr>
          <w:rFonts w:ascii="宋体" w:eastAsia="宋体" w:hAnsi="宋体"/>
          <w:sz w:val="24"/>
          <w:szCs w:val="24"/>
        </w:rPr>
        <w:t>60%。其中，教学设计、课件制作权重30%；模拟课堂教学权重30%。专业技能项目权重为40%。</w:t>
      </w:r>
    </w:p>
    <w:p w:rsidR="000B0965" w:rsidRPr="00D8491B" w:rsidRDefault="00D8491B" w:rsidP="00D8491B">
      <w:pPr>
        <w:spacing w:line="400" w:lineRule="exact"/>
        <w:ind w:firstLineChars="200" w:firstLine="480"/>
        <w:rPr>
          <w:rFonts w:ascii="宋体" w:eastAsia="宋体" w:hAnsi="宋体"/>
          <w:sz w:val="24"/>
          <w:szCs w:val="24"/>
        </w:rPr>
      </w:pPr>
      <w:r w:rsidRPr="00D8491B">
        <w:rPr>
          <w:rFonts w:ascii="宋体" w:eastAsia="宋体" w:hAnsi="宋体" w:hint="eastAsia"/>
          <w:sz w:val="24"/>
          <w:szCs w:val="24"/>
        </w:rPr>
        <w:t>上述各比赛项目，均按百分制评出原始分，选手的每项原始分乘以该项目的权重，累加后即为该选手所得总分。</w:t>
      </w:r>
      <w:bookmarkStart w:id="0" w:name="_GoBack"/>
      <w:bookmarkEnd w:id="0"/>
    </w:p>
    <w:sectPr w:rsidR="000B0965" w:rsidRPr="00D84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1B"/>
    <w:rsid w:val="000B0965"/>
    <w:rsid w:val="00733DD9"/>
    <w:rsid w:val="00D07611"/>
    <w:rsid w:val="00D8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6958"/>
  <w15:chartTrackingRefBased/>
  <w15:docId w15:val="{1DB7C207-4BA8-45E3-9CA4-709071D2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wyf</cp:lastModifiedBy>
  <cp:revision>3</cp:revision>
  <dcterms:created xsi:type="dcterms:W3CDTF">2020-08-22T14:48:00Z</dcterms:created>
  <dcterms:modified xsi:type="dcterms:W3CDTF">2020-08-22T14:54:00Z</dcterms:modified>
</cp:coreProperties>
</file>