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58" w:rsidRDefault="000C10BE">
      <w:pPr>
        <w:spacing w:line="560" w:lineRule="exact"/>
        <w:rPr>
          <w:rFonts w:ascii="华文仿宋" w:eastAsia="华文仿宋" w:hAnsi="华文仿宋"/>
          <w:sz w:val="32"/>
          <w:szCs w:val="32"/>
          <w:lang/>
        </w:rPr>
      </w:pPr>
      <w:r>
        <w:rPr>
          <w:rFonts w:ascii="华文仿宋" w:eastAsia="华文仿宋" w:hAnsi="华文仿宋" w:hint="eastAsia"/>
          <w:sz w:val="32"/>
          <w:szCs w:val="32"/>
          <w:lang/>
        </w:rPr>
        <w:t>附件：</w:t>
      </w:r>
      <w:bookmarkStart w:id="0" w:name="_GoBack"/>
      <w:bookmarkEnd w:id="0"/>
    </w:p>
    <w:p w:rsidR="00716158" w:rsidRDefault="00716158">
      <w:pPr>
        <w:spacing w:line="560" w:lineRule="exact"/>
        <w:jc w:val="center"/>
        <w:rPr>
          <w:rFonts w:ascii="方正小标宋简体" w:eastAsia="方正小标宋简体" w:hAnsi="华文仿宋"/>
          <w:sz w:val="36"/>
          <w:szCs w:val="36"/>
        </w:rPr>
      </w:pPr>
    </w:p>
    <w:p w:rsidR="00716158" w:rsidRDefault="00716158">
      <w:pPr>
        <w:spacing w:line="560" w:lineRule="exact"/>
        <w:jc w:val="center"/>
        <w:rPr>
          <w:rFonts w:ascii="Times New Roman" w:eastAsia="方正小标宋简体" w:hAnsi="Times New Roman" w:cs="Times New Roman"/>
          <w:sz w:val="36"/>
          <w:szCs w:val="36"/>
        </w:rPr>
      </w:pPr>
    </w:p>
    <w:p w:rsidR="00716158" w:rsidRDefault="000C10BE">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关于征集校本课程建设典型案例的通知</w:t>
      </w:r>
    </w:p>
    <w:p w:rsidR="00716158" w:rsidRDefault="00716158">
      <w:pPr>
        <w:rPr>
          <w:rFonts w:ascii="Times New Roman" w:hAnsi="Times New Roman" w:cs="Times New Roman"/>
        </w:rPr>
      </w:pPr>
    </w:p>
    <w:p w:rsidR="00716158" w:rsidRDefault="000C10BE">
      <w:pPr>
        <w:spacing w:line="500" w:lineRule="exact"/>
        <w:rPr>
          <w:rFonts w:ascii="Times New Roman" w:eastAsia="华文仿宋" w:hAnsi="Times New Roman" w:cs="Times New Roman"/>
          <w:sz w:val="32"/>
          <w:szCs w:val="32"/>
          <w:u w:val="single"/>
        </w:rPr>
      </w:pPr>
      <w:r>
        <w:rPr>
          <w:rFonts w:ascii="Times New Roman" w:eastAsia="华文仿宋" w:hAnsi="Times New Roman" w:cs="Times New Roman"/>
          <w:sz w:val="32"/>
          <w:szCs w:val="32"/>
          <w:u w:val="single"/>
        </w:rPr>
        <w:t>各</w:t>
      </w:r>
      <w:r>
        <w:rPr>
          <w:rFonts w:ascii="Times New Roman" w:eastAsia="华文仿宋" w:hAnsi="Times New Roman" w:cs="Times New Roman" w:hint="eastAsia"/>
          <w:sz w:val="32"/>
          <w:szCs w:val="32"/>
          <w:u w:val="single"/>
        </w:rPr>
        <w:t>参与校本课程建设情况调查相关</w:t>
      </w:r>
      <w:r>
        <w:rPr>
          <w:rFonts w:ascii="Times New Roman" w:eastAsia="华文仿宋" w:hAnsi="Times New Roman" w:cs="Times New Roman"/>
          <w:sz w:val="32"/>
          <w:szCs w:val="32"/>
          <w:u w:val="single"/>
        </w:rPr>
        <w:t>学校：</w:t>
      </w:r>
    </w:p>
    <w:p w:rsidR="00716158" w:rsidRDefault="000C10BE">
      <w:pPr>
        <w:spacing w:line="50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感谢参与课程教材研究所（教育部基础教育课程教材发展中心）今年</w:t>
      </w:r>
      <w:r>
        <w:rPr>
          <w:rFonts w:ascii="Times New Roman" w:eastAsia="华文仿宋" w:hAnsi="Times New Roman" w:cs="Times New Roman"/>
          <w:sz w:val="32"/>
          <w:szCs w:val="32"/>
        </w:rPr>
        <w:t>9</w:t>
      </w:r>
      <w:r>
        <w:rPr>
          <w:rFonts w:ascii="Times New Roman" w:eastAsia="华文仿宋" w:hAnsi="Times New Roman" w:cs="Times New Roman"/>
          <w:sz w:val="32"/>
          <w:szCs w:val="32"/>
        </w:rPr>
        <w:t>月组织开展的校本课程建设情况问卷调查</w:t>
      </w:r>
      <w:r>
        <w:rPr>
          <w:rFonts w:ascii="Times New Roman" w:eastAsia="华文仿宋" w:hAnsi="Times New Roman" w:cs="Times New Roman" w:hint="eastAsia"/>
          <w:sz w:val="32"/>
          <w:szCs w:val="32"/>
        </w:rPr>
        <w:t>活动</w:t>
      </w:r>
      <w:r>
        <w:rPr>
          <w:rFonts w:ascii="Times New Roman" w:eastAsia="华文仿宋" w:hAnsi="Times New Roman" w:cs="Times New Roman"/>
          <w:sz w:val="32"/>
          <w:szCs w:val="32"/>
        </w:rPr>
        <w:t>。调查中，较多学校提供了</w:t>
      </w:r>
      <w:r>
        <w:rPr>
          <w:rFonts w:ascii="Times New Roman" w:eastAsia="华文仿宋" w:hAnsi="Times New Roman" w:cs="Times New Roman" w:hint="eastAsia"/>
          <w:sz w:val="32"/>
          <w:szCs w:val="32"/>
        </w:rPr>
        <w:t>丰富的、具有特色的</w:t>
      </w:r>
      <w:r>
        <w:rPr>
          <w:rFonts w:ascii="Times New Roman" w:eastAsia="华文仿宋" w:hAnsi="Times New Roman" w:cs="Times New Roman"/>
          <w:sz w:val="32"/>
          <w:szCs w:val="32"/>
        </w:rPr>
        <w:t>校本课程案例。为</w:t>
      </w:r>
      <w:r>
        <w:rPr>
          <w:rFonts w:ascii="Times New Roman" w:eastAsia="华文仿宋" w:hAnsi="Times New Roman" w:cs="Times New Roman" w:hint="eastAsia"/>
          <w:sz w:val="32"/>
          <w:szCs w:val="32"/>
        </w:rPr>
        <w:t>进一步梳理各地校本课程建设的</w:t>
      </w:r>
      <w:r>
        <w:rPr>
          <w:rFonts w:ascii="Times New Roman" w:eastAsia="华文仿宋" w:hAnsi="Times New Roman" w:cs="Times New Roman"/>
          <w:sz w:val="32"/>
          <w:szCs w:val="32"/>
        </w:rPr>
        <w:t>经验成果，经研究，我研究所（中心）</w:t>
      </w:r>
      <w:r>
        <w:rPr>
          <w:rFonts w:ascii="Times New Roman" w:eastAsia="华文仿宋" w:hAnsi="Times New Roman" w:cs="Times New Roman" w:hint="eastAsia"/>
          <w:sz w:val="32"/>
          <w:szCs w:val="32"/>
        </w:rPr>
        <w:t>拟</w:t>
      </w:r>
      <w:r>
        <w:rPr>
          <w:rFonts w:ascii="Times New Roman" w:eastAsia="华文仿宋" w:hAnsi="Times New Roman" w:cs="Times New Roman"/>
          <w:sz w:val="32"/>
          <w:szCs w:val="32"/>
        </w:rPr>
        <w:t>面向参与问卷调查的学校开展校本课程案例的征集遴选工作。本着自愿原则，请学校</w:t>
      </w:r>
      <w:r>
        <w:rPr>
          <w:rFonts w:ascii="Times New Roman" w:eastAsia="华文仿宋" w:hAnsi="Times New Roman" w:cs="Times New Roman" w:hint="eastAsia"/>
          <w:sz w:val="32"/>
          <w:szCs w:val="32"/>
        </w:rPr>
        <w:t>按照统一要求（见附件）撰写校本课程建设案例和教学案例材料，并</w:t>
      </w:r>
      <w:r>
        <w:rPr>
          <w:rFonts w:ascii="Times New Roman" w:eastAsia="华文仿宋" w:hAnsi="Times New Roman" w:cs="Times New Roman"/>
          <w:sz w:val="32"/>
          <w:szCs w:val="32"/>
        </w:rPr>
        <w:t>于</w:t>
      </w:r>
      <w:r>
        <w:rPr>
          <w:rFonts w:ascii="Times New Roman" w:eastAsia="华文仿宋" w:hAnsi="Times New Roman" w:cs="Times New Roman"/>
          <w:sz w:val="32"/>
          <w:szCs w:val="32"/>
        </w:rPr>
        <w:t>2022</w:t>
      </w:r>
      <w:r>
        <w:rPr>
          <w:rFonts w:ascii="Times New Roman" w:eastAsia="华文仿宋" w:hAnsi="Times New Roman" w:cs="Times New Roman"/>
          <w:sz w:val="32"/>
          <w:szCs w:val="32"/>
        </w:rPr>
        <w:t>年</w:t>
      </w:r>
      <w:r>
        <w:rPr>
          <w:rFonts w:ascii="Times New Roman" w:eastAsia="华文仿宋" w:hAnsi="Times New Roman" w:cs="Times New Roman"/>
          <w:sz w:val="32"/>
          <w:szCs w:val="32"/>
        </w:rPr>
        <w:t>1</w:t>
      </w:r>
      <w:r>
        <w:rPr>
          <w:rFonts w:ascii="Times New Roman" w:eastAsia="华文仿宋" w:hAnsi="Times New Roman" w:cs="Times New Roman"/>
          <w:sz w:val="32"/>
          <w:szCs w:val="32"/>
        </w:rPr>
        <w:t>月</w:t>
      </w:r>
      <w:r>
        <w:rPr>
          <w:rFonts w:ascii="Times New Roman" w:eastAsia="华文仿宋" w:hAnsi="Times New Roman" w:cs="Times New Roman"/>
          <w:sz w:val="32"/>
          <w:szCs w:val="32"/>
        </w:rPr>
        <w:t>20</w:t>
      </w:r>
      <w:r>
        <w:rPr>
          <w:rFonts w:ascii="Times New Roman" w:eastAsia="华文仿宋" w:hAnsi="Times New Roman" w:cs="Times New Roman"/>
          <w:sz w:val="32"/>
          <w:szCs w:val="32"/>
        </w:rPr>
        <w:t>日前登录</w:t>
      </w:r>
      <w:r>
        <w:rPr>
          <w:rFonts w:ascii="Times New Roman" w:eastAsia="华文仿宋" w:hAnsi="Times New Roman" w:cs="Times New Roman"/>
          <w:sz w:val="24"/>
          <w:szCs w:val="32"/>
          <w:u w:val="single"/>
        </w:rPr>
        <w:t>www.coursechina.cn/collect/school/course.html</w:t>
      </w:r>
      <w:r>
        <w:rPr>
          <w:rFonts w:ascii="Times New Roman" w:eastAsia="华文仿宋" w:hAnsi="Times New Roman" w:cs="Times New Roman" w:hint="eastAsia"/>
          <w:sz w:val="32"/>
          <w:szCs w:val="32"/>
        </w:rPr>
        <w:t>，进行提交</w:t>
      </w:r>
      <w:r>
        <w:rPr>
          <w:rFonts w:ascii="Times New Roman" w:eastAsia="华文仿宋" w:hAnsi="Times New Roman" w:cs="Times New Roman"/>
          <w:sz w:val="32"/>
          <w:szCs w:val="32"/>
        </w:rPr>
        <w:t>。</w:t>
      </w:r>
    </w:p>
    <w:p w:rsidR="00716158" w:rsidRDefault="000C10BE">
      <w:pPr>
        <w:spacing w:line="50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联系人：</w:t>
      </w:r>
      <w:r>
        <w:rPr>
          <w:rFonts w:ascii="Times New Roman" w:eastAsia="华文仿宋" w:hAnsi="Times New Roman" w:cs="Times New Roman" w:hint="eastAsia"/>
          <w:sz w:val="32"/>
          <w:szCs w:val="32"/>
        </w:rPr>
        <w:t>1</w:t>
      </w:r>
      <w:r>
        <w:rPr>
          <w:rFonts w:ascii="Times New Roman" w:eastAsia="华文仿宋" w:hAnsi="Times New Roman" w:cs="Times New Roman"/>
          <w:sz w:val="32"/>
          <w:szCs w:val="32"/>
        </w:rPr>
        <w:t>.</w:t>
      </w:r>
      <w:r>
        <w:rPr>
          <w:rFonts w:ascii="Times New Roman" w:eastAsia="华文仿宋" w:hAnsi="Times New Roman" w:cs="Times New Roman"/>
          <w:sz w:val="32"/>
          <w:szCs w:val="32"/>
        </w:rPr>
        <w:t>课程教材研究所</w:t>
      </w:r>
    </w:p>
    <w:p w:rsidR="00716158" w:rsidRDefault="000C10BE">
      <w:pPr>
        <w:spacing w:line="500" w:lineRule="exact"/>
        <w:ind w:firstLineChars="600" w:firstLine="1920"/>
        <w:rPr>
          <w:rFonts w:ascii="Times New Roman" w:eastAsia="华文仿宋" w:hAnsi="Times New Roman" w:cs="Times New Roman"/>
          <w:sz w:val="32"/>
          <w:szCs w:val="32"/>
        </w:rPr>
      </w:pPr>
      <w:r>
        <w:rPr>
          <w:rFonts w:ascii="Times New Roman" w:eastAsia="华文仿宋" w:hAnsi="Times New Roman" w:cs="Times New Roman"/>
          <w:sz w:val="32"/>
          <w:szCs w:val="32"/>
        </w:rPr>
        <w:t>程丹，</w:t>
      </w:r>
      <w:r>
        <w:rPr>
          <w:rFonts w:ascii="Times New Roman" w:eastAsia="华文仿宋" w:hAnsi="Times New Roman" w:cs="Times New Roman"/>
          <w:sz w:val="32"/>
          <w:szCs w:val="32"/>
        </w:rPr>
        <w:t>010-58557370</w:t>
      </w:r>
      <w:r>
        <w:rPr>
          <w:rFonts w:ascii="Times New Roman" w:eastAsia="华文仿宋" w:hAnsi="Times New Roman" w:cs="Times New Roman" w:hint="eastAsia"/>
          <w:sz w:val="32"/>
          <w:szCs w:val="32"/>
        </w:rPr>
        <w:t>；</w:t>
      </w:r>
      <w:r>
        <w:rPr>
          <w:rFonts w:ascii="Times New Roman" w:eastAsia="华文仿宋" w:hAnsi="Times New Roman" w:cs="Times New Roman"/>
          <w:sz w:val="32"/>
          <w:szCs w:val="32"/>
        </w:rPr>
        <w:t>任建英，</w:t>
      </w:r>
      <w:r>
        <w:rPr>
          <w:rFonts w:ascii="Times New Roman" w:eastAsia="华文仿宋" w:hAnsi="Times New Roman" w:cs="Times New Roman"/>
          <w:sz w:val="32"/>
          <w:szCs w:val="32"/>
        </w:rPr>
        <w:t>010-58556761</w:t>
      </w:r>
    </w:p>
    <w:p w:rsidR="00716158" w:rsidRDefault="000C10BE">
      <w:pPr>
        <w:spacing w:line="500" w:lineRule="exact"/>
        <w:ind w:firstLineChars="600" w:firstLine="1920"/>
        <w:rPr>
          <w:rFonts w:ascii="Times New Roman" w:eastAsia="华文仿宋" w:hAnsi="Times New Roman" w:cs="Times New Roman"/>
          <w:sz w:val="32"/>
          <w:szCs w:val="32"/>
        </w:rPr>
      </w:pPr>
      <w:r>
        <w:rPr>
          <w:rFonts w:ascii="Times New Roman" w:eastAsia="华文仿宋" w:hAnsi="Times New Roman" w:cs="Times New Roman" w:hint="eastAsia"/>
          <w:sz w:val="32"/>
          <w:szCs w:val="32"/>
        </w:rPr>
        <w:t>2</w:t>
      </w:r>
      <w:r>
        <w:rPr>
          <w:rFonts w:ascii="Times New Roman" w:eastAsia="华文仿宋" w:hAnsi="Times New Roman" w:cs="Times New Roman"/>
          <w:sz w:val="32"/>
          <w:szCs w:val="32"/>
        </w:rPr>
        <w:t>.</w:t>
      </w:r>
      <w:r>
        <w:rPr>
          <w:rFonts w:ascii="Times New Roman" w:eastAsia="华文仿宋" w:hAnsi="Times New Roman" w:cs="Times New Roman"/>
          <w:sz w:val="32"/>
          <w:szCs w:val="32"/>
        </w:rPr>
        <w:t>基础教育课程资源网</w:t>
      </w:r>
    </w:p>
    <w:p w:rsidR="00716158" w:rsidRDefault="000C10BE">
      <w:pPr>
        <w:spacing w:line="500" w:lineRule="exact"/>
        <w:ind w:firstLineChars="600" w:firstLine="1920"/>
        <w:rPr>
          <w:rFonts w:ascii="Times New Roman" w:eastAsia="华文仿宋" w:hAnsi="Times New Roman" w:cs="Times New Roman"/>
          <w:sz w:val="32"/>
          <w:szCs w:val="32"/>
        </w:rPr>
      </w:pPr>
      <w:r>
        <w:rPr>
          <w:rFonts w:ascii="Times New Roman" w:eastAsia="华文仿宋" w:hAnsi="Times New Roman" w:cs="Times New Roman"/>
          <w:sz w:val="32"/>
          <w:szCs w:val="32"/>
        </w:rPr>
        <w:t>曹开放，</w:t>
      </w:r>
      <w:r>
        <w:rPr>
          <w:rFonts w:ascii="Times New Roman" w:eastAsia="华文仿宋" w:hAnsi="Times New Roman" w:cs="Times New Roman"/>
          <w:sz w:val="32"/>
          <w:szCs w:val="32"/>
        </w:rPr>
        <w:t>025-52258366</w:t>
      </w:r>
    </w:p>
    <w:p w:rsidR="00716158" w:rsidRDefault="00716158">
      <w:pPr>
        <w:spacing w:line="500" w:lineRule="exact"/>
        <w:ind w:firstLineChars="200" w:firstLine="640"/>
        <w:rPr>
          <w:rFonts w:ascii="Times New Roman" w:eastAsia="华文仿宋" w:hAnsi="Times New Roman" w:cs="Times New Roman"/>
          <w:sz w:val="32"/>
          <w:szCs w:val="32"/>
        </w:rPr>
      </w:pPr>
    </w:p>
    <w:p w:rsidR="00716158" w:rsidRDefault="000C10BE">
      <w:pPr>
        <w:spacing w:line="50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附件：</w:t>
      </w:r>
      <w:r>
        <w:rPr>
          <w:rFonts w:ascii="Times New Roman" w:eastAsia="华文仿宋" w:hAnsi="Times New Roman" w:cs="Times New Roman"/>
          <w:sz w:val="32"/>
          <w:szCs w:val="32"/>
        </w:rPr>
        <w:t>1.</w:t>
      </w:r>
      <w:r>
        <w:rPr>
          <w:rFonts w:ascii="Times New Roman" w:eastAsia="华文仿宋" w:hAnsi="Times New Roman" w:cs="Times New Roman"/>
          <w:sz w:val="32"/>
          <w:szCs w:val="32"/>
        </w:rPr>
        <w:t>校本课程建设</w:t>
      </w:r>
      <w:r>
        <w:rPr>
          <w:rFonts w:ascii="Times New Roman" w:eastAsia="华文仿宋" w:hAnsi="Times New Roman" w:cs="Times New Roman" w:hint="eastAsia"/>
          <w:sz w:val="32"/>
          <w:szCs w:val="32"/>
        </w:rPr>
        <w:t>案例</w:t>
      </w:r>
      <w:r>
        <w:rPr>
          <w:rFonts w:ascii="Times New Roman" w:eastAsia="华文仿宋" w:hAnsi="Times New Roman" w:cs="Times New Roman"/>
          <w:sz w:val="32"/>
          <w:szCs w:val="32"/>
        </w:rPr>
        <w:t>框架与具体要求（含样例）</w:t>
      </w:r>
    </w:p>
    <w:p w:rsidR="00716158" w:rsidRDefault="000C10BE">
      <w:pPr>
        <w:spacing w:line="500" w:lineRule="exact"/>
        <w:ind w:firstLineChars="500" w:firstLine="1600"/>
        <w:rPr>
          <w:rFonts w:ascii="Times New Roman" w:eastAsia="华文仿宋" w:hAnsi="Times New Roman" w:cs="Times New Roman"/>
          <w:sz w:val="32"/>
          <w:szCs w:val="32"/>
        </w:rPr>
      </w:pPr>
      <w:r>
        <w:rPr>
          <w:rFonts w:ascii="Times New Roman" w:eastAsia="华文仿宋" w:hAnsi="Times New Roman" w:cs="Times New Roman"/>
          <w:sz w:val="32"/>
          <w:szCs w:val="32"/>
        </w:rPr>
        <w:t>2.</w:t>
      </w:r>
      <w:r>
        <w:rPr>
          <w:rFonts w:ascii="Times New Roman" w:eastAsia="华文仿宋" w:hAnsi="Times New Roman" w:cs="Times New Roman"/>
          <w:sz w:val="32"/>
          <w:szCs w:val="32"/>
        </w:rPr>
        <w:t>教学案例</w:t>
      </w:r>
      <w:r>
        <w:rPr>
          <w:rFonts w:ascii="Times New Roman" w:eastAsia="华文仿宋" w:hAnsi="Times New Roman" w:cs="Times New Roman" w:hint="eastAsia"/>
          <w:sz w:val="32"/>
          <w:szCs w:val="32"/>
        </w:rPr>
        <w:t>写作要求与</w:t>
      </w:r>
      <w:r>
        <w:rPr>
          <w:rFonts w:ascii="Times New Roman" w:eastAsia="华文仿宋" w:hAnsi="Times New Roman" w:cs="Times New Roman"/>
          <w:sz w:val="32"/>
          <w:szCs w:val="32"/>
        </w:rPr>
        <w:t>框架</w:t>
      </w:r>
    </w:p>
    <w:p w:rsidR="00716158" w:rsidRDefault="00716158">
      <w:pPr>
        <w:spacing w:line="500" w:lineRule="exact"/>
        <w:ind w:firstLineChars="200" w:firstLine="640"/>
        <w:rPr>
          <w:rFonts w:ascii="Times New Roman" w:eastAsia="华文仿宋" w:hAnsi="Times New Roman" w:cs="Times New Roman"/>
          <w:sz w:val="32"/>
          <w:szCs w:val="32"/>
        </w:rPr>
      </w:pPr>
    </w:p>
    <w:p w:rsidR="00716158" w:rsidRDefault="000C10BE">
      <w:pPr>
        <w:spacing w:line="500" w:lineRule="exact"/>
        <w:ind w:right="1280" w:firstLineChars="200" w:firstLine="640"/>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 xml:space="preserve">                     </w:t>
      </w:r>
      <w:r>
        <w:rPr>
          <w:rFonts w:ascii="Times New Roman" w:eastAsia="华文仿宋" w:hAnsi="Times New Roman" w:cs="Times New Roman"/>
          <w:sz w:val="32"/>
          <w:szCs w:val="32"/>
        </w:rPr>
        <w:t>课程教材研究所</w:t>
      </w:r>
    </w:p>
    <w:p w:rsidR="00716158" w:rsidRDefault="000C10BE">
      <w:pPr>
        <w:spacing w:line="500" w:lineRule="exact"/>
        <w:ind w:firstLineChars="200" w:firstLine="640"/>
        <w:jc w:val="right"/>
        <w:rPr>
          <w:rFonts w:ascii="Times New Roman" w:eastAsia="华文仿宋" w:hAnsi="Times New Roman" w:cs="Times New Roman"/>
          <w:sz w:val="32"/>
          <w:szCs w:val="32"/>
        </w:rPr>
      </w:pPr>
      <w:r>
        <w:rPr>
          <w:rFonts w:ascii="Times New Roman" w:eastAsia="华文仿宋" w:hAnsi="Times New Roman" w:cs="Times New Roman"/>
          <w:sz w:val="32"/>
          <w:szCs w:val="32"/>
        </w:rPr>
        <w:t>（教育部基础教育课程教材发展中心）</w:t>
      </w:r>
    </w:p>
    <w:p w:rsidR="00716158" w:rsidRDefault="000C10BE">
      <w:pPr>
        <w:spacing w:line="500" w:lineRule="exact"/>
        <w:ind w:right="1280" w:firstLineChars="200" w:firstLine="640"/>
        <w:jc w:val="center"/>
        <w:rPr>
          <w:rFonts w:ascii="华文仿宋" w:eastAsia="华文仿宋" w:hAnsi="华文仿宋"/>
          <w:b/>
          <w:sz w:val="32"/>
          <w:szCs w:val="32"/>
        </w:rPr>
        <w:sectPr w:rsidR="00716158">
          <w:footerReference w:type="default" r:id="rId7"/>
          <w:pgSz w:w="11906" w:h="16838"/>
          <w:pgMar w:top="1440" w:right="1800" w:bottom="1440" w:left="1800" w:header="851" w:footer="992" w:gutter="0"/>
          <w:cols w:space="425"/>
          <w:docGrid w:type="lines" w:linePitch="312"/>
        </w:sectPr>
      </w:pPr>
      <w:r>
        <w:rPr>
          <w:rFonts w:ascii="Times New Roman" w:eastAsia="华文仿宋" w:hAnsi="Times New Roman" w:cs="Times New Roman"/>
          <w:sz w:val="32"/>
          <w:szCs w:val="32"/>
        </w:rPr>
        <w:t xml:space="preserve">                     2021</w:t>
      </w:r>
      <w:r>
        <w:rPr>
          <w:rFonts w:ascii="Times New Roman" w:eastAsia="华文仿宋" w:hAnsi="Times New Roman" w:cs="Times New Roman"/>
          <w:sz w:val="32"/>
          <w:szCs w:val="32"/>
        </w:rPr>
        <w:t>年</w:t>
      </w:r>
      <w:r>
        <w:rPr>
          <w:rFonts w:ascii="Times New Roman" w:eastAsia="华文仿宋" w:hAnsi="Times New Roman" w:cs="Times New Roman"/>
          <w:sz w:val="32"/>
          <w:szCs w:val="32"/>
        </w:rPr>
        <w:t>12</w:t>
      </w:r>
      <w:r>
        <w:rPr>
          <w:rFonts w:ascii="Times New Roman" w:eastAsia="华文仿宋" w:hAnsi="Times New Roman" w:cs="Times New Roman"/>
          <w:sz w:val="32"/>
          <w:szCs w:val="32"/>
        </w:rPr>
        <w:t>月</w:t>
      </w:r>
      <w:r>
        <w:rPr>
          <w:rFonts w:ascii="Times New Roman" w:eastAsia="华文仿宋" w:hAnsi="Times New Roman" w:cs="Times New Roman"/>
          <w:sz w:val="32"/>
          <w:szCs w:val="32"/>
        </w:rPr>
        <w:t>16</w:t>
      </w:r>
      <w:r>
        <w:rPr>
          <w:rFonts w:ascii="Times New Roman" w:eastAsia="华文仿宋" w:hAnsi="Times New Roman" w:cs="Times New Roman"/>
          <w:sz w:val="32"/>
          <w:szCs w:val="32"/>
        </w:rPr>
        <w:t>日</w:t>
      </w:r>
    </w:p>
    <w:p w:rsidR="00716158" w:rsidRDefault="000C10BE">
      <w:pPr>
        <w:spacing w:line="560" w:lineRule="exact"/>
        <w:rPr>
          <w:rFonts w:ascii="华文仿宋" w:eastAsia="华文仿宋" w:hAnsi="华文仿宋"/>
          <w:b/>
          <w:sz w:val="32"/>
          <w:szCs w:val="32"/>
        </w:rPr>
      </w:pPr>
      <w:r>
        <w:rPr>
          <w:rFonts w:ascii="华文仿宋" w:eastAsia="华文仿宋" w:hAnsi="华文仿宋" w:hint="eastAsia"/>
          <w:b/>
          <w:sz w:val="32"/>
          <w:szCs w:val="32"/>
        </w:rPr>
        <w:lastRenderedPageBreak/>
        <w:t>附件</w:t>
      </w:r>
      <w:r>
        <w:rPr>
          <w:rFonts w:ascii="华文仿宋" w:eastAsia="华文仿宋" w:hAnsi="华文仿宋" w:hint="eastAsia"/>
          <w:b/>
          <w:sz w:val="32"/>
          <w:szCs w:val="32"/>
        </w:rPr>
        <w:t>1</w:t>
      </w:r>
      <w:r>
        <w:rPr>
          <w:rFonts w:ascii="华文仿宋" w:eastAsia="华文仿宋" w:hAnsi="华文仿宋" w:hint="eastAsia"/>
          <w:b/>
          <w:sz w:val="32"/>
          <w:szCs w:val="32"/>
        </w:rPr>
        <w:t>：</w:t>
      </w:r>
    </w:p>
    <w:p w:rsidR="00716158" w:rsidRDefault="000C10BE">
      <w:pPr>
        <w:spacing w:line="560" w:lineRule="exact"/>
        <w:jc w:val="center"/>
        <w:rPr>
          <w:rFonts w:ascii="方正小标宋简体" w:eastAsia="方正小标宋简体" w:hAnsi="华文仿宋"/>
          <w:sz w:val="32"/>
          <w:szCs w:val="32"/>
        </w:rPr>
      </w:pPr>
      <w:r>
        <w:rPr>
          <w:rFonts w:ascii="方正小标宋简体" w:eastAsia="方正小标宋简体" w:hAnsi="华文仿宋" w:hint="eastAsia"/>
          <w:sz w:val="32"/>
          <w:szCs w:val="32"/>
        </w:rPr>
        <w:t>校本课程建设案例框架与具体要求（含样例）</w:t>
      </w:r>
    </w:p>
    <w:p w:rsidR="00716158" w:rsidRDefault="00716158"/>
    <w:p w:rsidR="00716158" w:rsidRDefault="000C10BE">
      <w:pPr>
        <w:spacing w:line="56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t>（一）案例基本信息表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2307"/>
        <w:gridCol w:w="1804"/>
        <w:gridCol w:w="2347"/>
      </w:tblGrid>
      <w:tr w:rsidR="00716158">
        <w:trPr>
          <w:trHeight w:val="290"/>
        </w:trPr>
        <w:tc>
          <w:tcPr>
            <w:tcW w:w="1838" w:type="dxa"/>
            <w:vAlign w:val="center"/>
          </w:tcPr>
          <w:p w:rsidR="00716158" w:rsidRDefault="000C10BE">
            <w:pPr>
              <w:jc w:val="center"/>
              <w:rPr>
                <w:rFonts w:ascii="华文仿宋" w:eastAsia="华文仿宋" w:hAnsi="华文仿宋"/>
                <w:sz w:val="28"/>
                <w:szCs w:val="28"/>
              </w:rPr>
            </w:pPr>
            <w:r>
              <w:rPr>
                <w:rFonts w:ascii="华文仿宋" w:eastAsia="华文仿宋" w:hAnsi="华文仿宋"/>
                <w:sz w:val="28"/>
                <w:szCs w:val="28"/>
              </w:rPr>
              <w:t>案例学校</w:t>
            </w:r>
          </w:p>
        </w:tc>
        <w:tc>
          <w:tcPr>
            <w:tcW w:w="6458" w:type="dxa"/>
            <w:gridSpan w:val="3"/>
            <w:vAlign w:val="center"/>
          </w:tcPr>
          <w:p w:rsidR="00716158" w:rsidRDefault="00716158">
            <w:pPr>
              <w:jc w:val="center"/>
              <w:rPr>
                <w:rFonts w:ascii="华文仿宋" w:eastAsia="华文仿宋" w:hAnsi="华文仿宋"/>
                <w:sz w:val="28"/>
                <w:szCs w:val="28"/>
              </w:rPr>
            </w:pPr>
          </w:p>
        </w:tc>
      </w:tr>
      <w:tr w:rsidR="00716158">
        <w:trPr>
          <w:trHeight w:val="227"/>
        </w:trPr>
        <w:tc>
          <w:tcPr>
            <w:tcW w:w="1838" w:type="dxa"/>
            <w:vAlign w:val="center"/>
          </w:tcPr>
          <w:p w:rsidR="00716158" w:rsidRDefault="000C10BE">
            <w:pPr>
              <w:jc w:val="center"/>
              <w:rPr>
                <w:rFonts w:ascii="华文仿宋" w:eastAsia="华文仿宋" w:hAnsi="华文仿宋"/>
                <w:sz w:val="28"/>
                <w:szCs w:val="28"/>
              </w:rPr>
            </w:pPr>
            <w:r>
              <w:rPr>
                <w:rFonts w:ascii="华文仿宋" w:eastAsia="华文仿宋" w:hAnsi="华文仿宋"/>
                <w:sz w:val="28"/>
                <w:szCs w:val="28"/>
              </w:rPr>
              <w:t>案例名称</w:t>
            </w:r>
          </w:p>
        </w:tc>
        <w:tc>
          <w:tcPr>
            <w:tcW w:w="6458" w:type="dxa"/>
            <w:gridSpan w:val="3"/>
            <w:vAlign w:val="center"/>
          </w:tcPr>
          <w:p w:rsidR="00716158" w:rsidRDefault="00716158">
            <w:pPr>
              <w:jc w:val="center"/>
              <w:rPr>
                <w:rFonts w:ascii="华文仿宋" w:eastAsia="华文仿宋" w:hAnsi="华文仿宋"/>
                <w:sz w:val="28"/>
                <w:szCs w:val="28"/>
              </w:rPr>
            </w:pPr>
          </w:p>
        </w:tc>
      </w:tr>
      <w:tr w:rsidR="00716158">
        <w:trPr>
          <w:trHeight w:val="3269"/>
        </w:trPr>
        <w:tc>
          <w:tcPr>
            <w:tcW w:w="1838" w:type="dxa"/>
            <w:vAlign w:val="center"/>
          </w:tcPr>
          <w:p w:rsidR="00716158" w:rsidRDefault="000C10BE">
            <w:pPr>
              <w:jc w:val="center"/>
              <w:rPr>
                <w:rFonts w:ascii="华文仿宋" w:eastAsia="华文仿宋" w:hAnsi="华文仿宋"/>
                <w:sz w:val="28"/>
                <w:szCs w:val="28"/>
              </w:rPr>
            </w:pPr>
            <w:r>
              <w:rPr>
                <w:rFonts w:ascii="华文仿宋" w:eastAsia="华文仿宋" w:hAnsi="华文仿宋"/>
                <w:sz w:val="28"/>
                <w:szCs w:val="28"/>
              </w:rPr>
              <w:t>案例类型</w:t>
            </w:r>
          </w:p>
          <w:p w:rsidR="00716158" w:rsidRDefault="000C10BE">
            <w:pPr>
              <w:jc w:val="center"/>
              <w:rPr>
                <w:rFonts w:ascii="华文仿宋" w:eastAsia="华文仿宋" w:hAnsi="华文仿宋"/>
                <w:sz w:val="28"/>
                <w:szCs w:val="28"/>
              </w:rPr>
            </w:pPr>
            <w:r>
              <w:rPr>
                <w:rFonts w:ascii="华文仿宋" w:eastAsia="华文仿宋" w:hAnsi="华文仿宋" w:hint="eastAsia"/>
                <w:sz w:val="28"/>
                <w:szCs w:val="28"/>
              </w:rPr>
              <w:t>（请在相应类别内打“√”）</w:t>
            </w:r>
          </w:p>
        </w:tc>
        <w:tc>
          <w:tcPr>
            <w:tcW w:w="6458" w:type="dxa"/>
            <w:gridSpan w:val="3"/>
          </w:tcPr>
          <w:p w:rsidR="00716158" w:rsidRDefault="000C10BE">
            <w:pPr>
              <w:spacing w:line="400" w:lineRule="exact"/>
              <w:rPr>
                <w:rFonts w:ascii="华文仿宋" w:eastAsia="华文仿宋" w:hAnsi="华文仿宋"/>
                <w:sz w:val="24"/>
              </w:rPr>
            </w:pPr>
            <w:r>
              <w:rPr>
                <w:rFonts w:ascii="华文仿宋" w:eastAsia="华文仿宋" w:hAnsi="华文仿宋" w:hint="eastAsia"/>
                <w:sz w:val="24"/>
              </w:rPr>
              <w:t>□中华优秀传统文化类</w:t>
            </w:r>
          </w:p>
          <w:p w:rsidR="00716158" w:rsidRDefault="000C10BE">
            <w:pPr>
              <w:spacing w:line="400" w:lineRule="exact"/>
              <w:rPr>
                <w:rFonts w:ascii="华文仿宋" w:eastAsia="华文仿宋" w:hAnsi="华文仿宋"/>
                <w:sz w:val="24"/>
              </w:rPr>
            </w:pPr>
            <w:r>
              <w:rPr>
                <w:rFonts w:ascii="华文仿宋" w:eastAsia="华文仿宋" w:hAnsi="华文仿宋" w:hint="eastAsia"/>
                <w:sz w:val="24"/>
              </w:rPr>
              <w:t>□革命文化及社会主义先进文化类</w:t>
            </w:r>
          </w:p>
          <w:p w:rsidR="00716158" w:rsidRDefault="000C10BE">
            <w:pPr>
              <w:spacing w:line="400" w:lineRule="exact"/>
              <w:rPr>
                <w:rFonts w:ascii="华文仿宋" w:eastAsia="华文仿宋" w:hAnsi="华文仿宋"/>
                <w:sz w:val="24"/>
              </w:rPr>
            </w:pPr>
            <w:r>
              <w:rPr>
                <w:rFonts w:ascii="华文仿宋" w:eastAsia="华文仿宋" w:hAnsi="华文仿宋" w:hint="eastAsia"/>
                <w:sz w:val="24"/>
              </w:rPr>
              <w:t>□劳动教育类</w:t>
            </w:r>
          </w:p>
          <w:p w:rsidR="00716158" w:rsidRDefault="000C10BE">
            <w:pPr>
              <w:spacing w:line="400" w:lineRule="exact"/>
              <w:rPr>
                <w:rFonts w:ascii="华文仿宋" w:eastAsia="华文仿宋" w:hAnsi="华文仿宋"/>
                <w:sz w:val="24"/>
              </w:rPr>
            </w:pPr>
            <w:r>
              <w:rPr>
                <w:rFonts w:ascii="华文仿宋" w:eastAsia="华文仿宋" w:hAnsi="华文仿宋" w:hint="eastAsia"/>
                <w:sz w:val="24"/>
              </w:rPr>
              <w:t>□体育类</w:t>
            </w:r>
          </w:p>
          <w:p w:rsidR="00716158" w:rsidRDefault="000C10BE">
            <w:pPr>
              <w:spacing w:line="400" w:lineRule="exact"/>
              <w:rPr>
                <w:rFonts w:ascii="华文仿宋" w:eastAsia="华文仿宋" w:hAnsi="华文仿宋"/>
                <w:sz w:val="24"/>
              </w:rPr>
            </w:pPr>
            <w:r>
              <w:rPr>
                <w:rFonts w:ascii="华文仿宋" w:eastAsia="华文仿宋" w:hAnsi="华文仿宋" w:hint="eastAsia"/>
                <w:sz w:val="24"/>
              </w:rPr>
              <w:t>□艺术类</w:t>
            </w:r>
          </w:p>
          <w:p w:rsidR="00716158" w:rsidRDefault="000C10BE">
            <w:pPr>
              <w:spacing w:line="400" w:lineRule="exact"/>
              <w:rPr>
                <w:rFonts w:ascii="华文仿宋" w:eastAsia="华文仿宋" w:hAnsi="华文仿宋"/>
                <w:sz w:val="24"/>
              </w:rPr>
            </w:pPr>
            <w:r>
              <w:rPr>
                <w:rFonts w:ascii="华文仿宋" w:eastAsia="华文仿宋" w:hAnsi="华文仿宋" w:hint="eastAsia"/>
                <w:sz w:val="24"/>
              </w:rPr>
              <w:t>□科技类</w:t>
            </w:r>
          </w:p>
          <w:p w:rsidR="00716158" w:rsidRDefault="000C10BE">
            <w:pPr>
              <w:spacing w:line="400" w:lineRule="exact"/>
              <w:rPr>
                <w:rFonts w:ascii="华文仿宋" w:eastAsia="华文仿宋" w:hAnsi="华文仿宋"/>
                <w:sz w:val="24"/>
              </w:rPr>
            </w:pPr>
            <w:r>
              <w:rPr>
                <w:rFonts w:ascii="华文仿宋" w:eastAsia="华文仿宋" w:hAnsi="华文仿宋" w:hint="eastAsia"/>
                <w:sz w:val="24"/>
              </w:rPr>
              <w:t>□学科拓展类</w:t>
            </w:r>
          </w:p>
          <w:p w:rsidR="00716158" w:rsidRDefault="000C10BE">
            <w:pPr>
              <w:spacing w:line="400" w:lineRule="exact"/>
              <w:rPr>
                <w:rFonts w:ascii="华文仿宋" w:eastAsia="华文仿宋" w:hAnsi="华文仿宋"/>
                <w:sz w:val="24"/>
              </w:rPr>
            </w:pPr>
            <w:r>
              <w:rPr>
                <w:rFonts w:ascii="华文仿宋" w:eastAsia="华文仿宋" w:hAnsi="华文仿宋" w:hint="eastAsia"/>
                <w:sz w:val="24"/>
              </w:rPr>
              <w:t>□其他类</w:t>
            </w:r>
            <w:r>
              <w:rPr>
                <w:rFonts w:ascii="华文仿宋" w:eastAsia="华文仿宋" w:hAnsi="华文仿宋" w:hint="eastAsia"/>
                <w:sz w:val="24"/>
              </w:rPr>
              <w:t>_</w:t>
            </w:r>
            <w:r>
              <w:rPr>
                <w:rFonts w:ascii="华文仿宋" w:eastAsia="华文仿宋" w:hAnsi="华文仿宋"/>
                <w:sz w:val="24"/>
              </w:rPr>
              <w:t>_____________________</w:t>
            </w:r>
          </w:p>
        </w:tc>
      </w:tr>
      <w:tr w:rsidR="00716158">
        <w:trPr>
          <w:trHeight w:val="123"/>
        </w:trPr>
        <w:tc>
          <w:tcPr>
            <w:tcW w:w="1838" w:type="dxa"/>
            <w:vAlign w:val="center"/>
          </w:tcPr>
          <w:p w:rsidR="00716158" w:rsidRDefault="000C10BE">
            <w:pPr>
              <w:jc w:val="center"/>
              <w:rPr>
                <w:rFonts w:ascii="华文仿宋" w:eastAsia="华文仿宋" w:hAnsi="华文仿宋"/>
                <w:sz w:val="28"/>
                <w:szCs w:val="28"/>
              </w:rPr>
            </w:pPr>
            <w:r>
              <w:rPr>
                <w:rFonts w:ascii="华文仿宋" w:eastAsia="华文仿宋" w:hAnsi="华文仿宋"/>
                <w:sz w:val="28"/>
                <w:szCs w:val="28"/>
              </w:rPr>
              <w:t>学段</w:t>
            </w:r>
          </w:p>
        </w:tc>
        <w:tc>
          <w:tcPr>
            <w:tcW w:w="2307" w:type="dxa"/>
            <w:vAlign w:val="center"/>
          </w:tcPr>
          <w:p w:rsidR="00716158" w:rsidRDefault="00716158">
            <w:pPr>
              <w:jc w:val="center"/>
              <w:rPr>
                <w:rFonts w:ascii="华文仿宋" w:eastAsia="华文仿宋" w:hAnsi="华文仿宋"/>
                <w:sz w:val="28"/>
                <w:szCs w:val="28"/>
              </w:rPr>
            </w:pPr>
          </w:p>
        </w:tc>
        <w:tc>
          <w:tcPr>
            <w:tcW w:w="1804" w:type="dxa"/>
            <w:vAlign w:val="center"/>
          </w:tcPr>
          <w:p w:rsidR="00716158" w:rsidRDefault="000C10BE">
            <w:pPr>
              <w:jc w:val="center"/>
              <w:rPr>
                <w:rFonts w:ascii="华文仿宋" w:eastAsia="华文仿宋" w:hAnsi="华文仿宋"/>
                <w:sz w:val="28"/>
                <w:szCs w:val="28"/>
              </w:rPr>
            </w:pPr>
            <w:r>
              <w:rPr>
                <w:rFonts w:ascii="华文仿宋" w:eastAsia="华文仿宋" w:hAnsi="华文仿宋"/>
                <w:sz w:val="28"/>
                <w:szCs w:val="28"/>
              </w:rPr>
              <w:t>年级</w:t>
            </w:r>
          </w:p>
        </w:tc>
        <w:tc>
          <w:tcPr>
            <w:tcW w:w="2347" w:type="dxa"/>
            <w:vAlign w:val="center"/>
          </w:tcPr>
          <w:p w:rsidR="00716158" w:rsidRDefault="00716158">
            <w:pPr>
              <w:jc w:val="center"/>
              <w:rPr>
                <w:rFonts w:ascii="华文仿宋" w:eastAsia="华文仿宋" w:hAnsi="华文仿宋"/>
                <w:sz w:val="28"/>
                <w:szCs w:val="28"/>
              </w:rPr>
            </w:pPr>
          </w:p>
        </w:tc>
      </w:tr>
      <w:tr w:rsidR="00716158">
        <w:trPr>
          <w:trHeight w:val="58"/>
        </w:trPr>
        <w:tc>
          <w:tcPr>
            <w:tcW w:w="1838" w:type="dxa"/>
            <w:vAlign w:val="center"/>
          </w:tcPr>
          <w:p w:rsidR="00716158" w:rsidRDefault="000C10BE">
            <w:pPr>
              <w:jc w:val="center"/>
              <w:rPr>
                <w:rFonts w:ascii="华文仿宋" w:eastAsia="华文仿宋" w:hAnsi="华文仿宋"/>
                <w:sz w:val="28"/>
                <w:szCs w:val="28"/>
              </w:rPr>
            </w:pPr>
            <w:r>
              <w:rPr>
                <w:rFonts w:ascii="华文仿宋" w:eastAsia="华文仿宋" w:hAnsi="华文仿宋"/>
                <w:sz w:val="28"/>
                <w:szCs w:val="28"/>
              </w:rPr>
              <w:t>案例实施者</w:t>
            </w:r>
          </w:p>
        </w:tc>
        <w:tc>
          <w:tcPr>
            <w:tcW w:w="2307" w:type="dxa"/>
            <w:vAlign w:val="center"/>
          </w:tcPr>
          <w:p w:rsidR="00716158" w:rsidRDefault="00716158">
            <w:pPr>
              <w:jc w:val="center"/>
              <w:rPr>
                <w:rFonts w:ascii="华文仿宋" w:eastAsia="华文仿宋" w:hAnsi="华文仿宋"/>
                <w:sz w:val="28"/>
                <w:szCs w:val="28"/>
              </w:rPr>
            </w:pPr>
          </w:p>
        </w:tc>
        <w:tc>
          <w:tcPr>
            <w:tcW w:w="1804" w:type="dxa"/>
            <w:vAlign w:val="center"/>
          </w:tcPr>
          <w:p w:rsidR="00716158" w:rsidRDefault="000C10BE">
            <w:pPr>
              <w:jc w:val="center"/>
              <w:rPr>
                <w:rFonts w:ascii="华文仿宋" w:eastAsia="华文仿宋" w:hAnsi="华文仿宋"/>
                <w:sz w:val="28"/>
                <w:szCs w:val="28"/>
              </w:rPr>
            </w:pPr>
            <w:r>
              <w:rPr>
                <w:rFonts w:ascii="华文仿宋" w:eastAsia="华文仿宋" w:hAnsi="华文仿宋"/>
                <w:sz w:val="28"/>
                <w:szCs w:val="28"/>
              </w:rPr>
              <w:t>联系方式</w:t>
            </w:r>
          </w:p>
        </w:tc>
        <w:tc>
          <w:tcPr>
            <w:tcW w:w="2347" w:type="dxa"/>
            <w:vAlign w:val="center"/>
          </w:tcPr>
          <w:p w:rsidR="00716158" w:rsidRDefault="00716158">
            <w:pPr>
              <w:jc w:val="center"/>
              <w:rPr>
                <w:rFonts w:ascii="华文仿宋" w:eastAsia="华文仿宋" w:hAnsi="华文仿宋"/>
                <w:sz w:val="28"/>
                <w:szCs w:val="28"/>
              </w:rPr>
            </w:pPr>
          </w:p>
        </w:tc>
      </w:tr>
      <w:tr w:rsidR="00716158">
        <w:trPr>
          <w:trHeight w:val="2555"/>
        </w:trPr>
        <w:tc>
          <w:tcPr>
            <w:tcW w:w="1838" w:type="dxa"/>
            <w:vAlign w:val="center"/>
          </w:tcPr>
          <w:p w:rsidR="00716158" w:rsidRDefault="000C10BE">
            <w:pPr>
              <w:jc w:val="center"/>
              <w:rPr>
                <w:rFonts w:ascii="华文仿宋" w:eastAsia="华文仿宋" w:hAnsi="华文仿宋"/>
                <w:sz w:val="28"/>
                <w:szCs w:val="28"/>
              </w:rPr>
            </w:pPr>
            <w:r>
              <w:rPr>
                <w:rFonts w:ascii="华文仿宋" w:eastAsia="华文仿宋" w:hAnsi="华文仿宋"/>
                <w:sz w:val="28"/>
                <w:szCs w:val="28"/>
              </w:rPr>
              <w:t>课程简介</w:t>
            </w:r>
          </w:p>
        </w:tc>
        <w:tc>
          <w:tcPr>
            <w:tcW w:w="6458" w:type="dxa"/>
            <w:gridSpan w:val="3"/>
          </w:tcPr>
          <w:p w:rsidR="00716158" w:rsidRDefault="000C10BE">
            <w:pPr>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300</w:t>
            </w:r>
            <w:r>
              <w:rPr>
                <w:rFonts w:ascii="华文仿宋" w:eastAsia="华文仿宋" w:hAnsi="华文仿宋" w:hint="eastAsia"/>
                <w:sz w:val="28"/>
                <w:szCs w:val="28"/>
              </w:rPr>
              <w:t>字）</w:t>
            </w:r>
          </w:p>
        </w:tc>
      </w:tr>
    </w:tbl>
    <w:p w:rsidR="00716158" w:rsidRDefault="00716158">
      <w:pPr>
        <w:spacing w:line="480" w:lineRule="exact"/>
        <w:rPr>
          <w:rFonts w:ascii="黑体" w:eastAsia="黑体" w:hAnsi="黑体"/>
          <w:sz w:val="30"/>
          <w:szCs w:val="30"/>
        </w:rPr>
      </w:pPr>
    </w:p>
    <w:p w:rsidR="00716158" w:rsidRDefault="00716158">
      <w:pPr>
        <w:spacing w:line="560" w:lineRule="exact"/>
        <w:ind w:firstLineChars="200" w:firstLine="641"/>
        <w:rPr>
          <w:rFonts w:ascii="华文仿宋" w:eastAsia="华文仿宋" w:hAnsi="华文仿宋"/>
          <w:b/>
          <w:sz w:val="32"/>
          <w:szCs w:val="32"/>
        </w:rPr>
        <w:sectPr w:rsidR="00716158">
          <w:pgSz w:w="11906" w:h="16838"/>
          <w:pgMar w:top="1440" w:right="1800" w:bottom="1440" w:left="1800" w:header="851" w:footer="992" w:gutter="0"/>
          <w:pgNumType w:start="1"/>
          <w:cols w:space="425"/>
          <w:docGrid w:type="lines" w:linePitch="312"/>
        </w:sectPr>
      </w:pPr>
    </w:p>
    <w:p w:rsidR="00716158" w:rsidRDefault="000C10BE">
      <w:pPr>
        <w:spacing w:line="56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lastRenderedPageBreak/>
        <w:t>（二）校本课程建设案例框架与具体要求（全文字数：</w:t>
      </w:r>
      <w:r>
        <w:rPr>
          <w:rFonts w:ascii="华文仿宋" w:eastAsia="华文仿宋" w:hAnsi="华文仿宋" w:hint="eastAsia"/>
          <w:b/>
          <w:sz w:val="32"/>
          <w:szCs w:val="32"/>
        </w:rPr>
        <w:t>5</w:t>
      </w:r>
      <w:r>
        <w:rPr>
          <w:rFonts w:ascii="华文仿宋" w:eastAsia="华文仿宋" w:hAnsi="华文仿宋"/>
          <w:b/>
          <w:sz w:val="32"/>
          <w:szCs w:val="32"/>
        </w:rPr>
        <w:t>000</w:t>
      </w:r>
      <w:r>
        <w:rPr>
          <w:rFonts w:ascii="华文仿宋" w:eastAsia="华文仿宋" w:hAnsi="华文仿宋" w:hint="eastAsia"/>
          <w:b/>
          <w:sz w:val="32"/>
          <w:szCs w:val="32"/>
        </w:rPr>
        <w:t>字左右）</w:t>
      </w:r>
    </w:p>
    <w:p w:rsidR="00716158" w:rsidRDefault="000C10BE">
      <w:pPr>
        <w:spacing w:line="480" w:lineRule="exact"/>
        <w:jc w:val="center"/>
        <w:rPr>
          <w:rFonts w:ascii="黑体" w:eastAsia="黑体" w:hAnsi="黑体"/>
          <w:sz w:val="30"/>
          <w:szCs w:val="30"/>
        </w:rPr>
      </w:pPr>
      <w:r>
        <w:rPr>
          <w:rFonts w:ascii="黑体" w:eastAsia="黑体" w:hAnsi="黑体" w:hint="eastAsia"/>
          <w:sz w:val="30"/>
          <w:szCs w:val="30"/>
        </w:rPr>
        <w:t>校本课程案例名称</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案例名称要具体明确，可体现出该校本课程的价值追求、理念特色或实施路径，突出行动研究特点。可以就某一门校本课程来讲，也可以着眼于校本课程体系建设。</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一、</w:t>
      </w:r>
      <w:r>
        <w:rPr>
          <w:rFonts w:ascii="黑体" w:eastAsia="黑体" w:hAnsi="黑体"/>
          <w:sz w:val="30"/>
          <w:szCs w:val="30"/>
        </w:rPr>
        <w:t>课程</w:t>
      </w:r>
      <w:r>
        <w:rPr>
          <w:rFonts w:ascii="黑体" w:eastAsia="黑体" w:hAnsi="黑体" w:hint="eastAsia"/>
          <w:sz w:val="30"/>
          <w:szCs w:val="30"/>
        </w:rPr>
        <w:t>研制的</w:t>
      </w:r>
      <w:r>
        <w:rPr>
          <w:rFonts w:ascii="黑体" w:eastAsia="黑体" w:hAnsi="黑体"/>
          <w:sz w:val="30"/>
          <w:szCs w:val="30"/>
        </w:rPr>
        <w:t>背景</w:t>
      </w:r>
      <w:r>
        <w:rPr>
          <w:rFonts w:ascii="黑体" w:eastAsia="黑体" w:hAnsi="黑体" w:hint="eastAsia"/>
          <w:sz w:val="30"/>
          <w:szCs w:val="30"/>
        </w:rPr>
        <w:t>与依据</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建议从国家政策、学校办学理念、教师与学生发展、国际教育发展等视角呈现，突出各方面背景与校本课程的相关性分析。</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二、课程目标</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着重探讨该校本课程的育人目标思考，如课程目标作为学校育人目标的一部分以及与国家课程、地方课程的目标关系；目标的结构化设计（分维度、分层次），形成阶梯式体系等。</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三、课程内容</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着重探讨课程内容的选择与组织，以及内容与课程目标之间的关系。如可能，请通过图表的形式呈现。内容的选择与组织呈现应该符合不同年级或阶段学生的特点与需求，做好进阶设计，有明确的纵向与横向的逻辑线索。</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在阐述中，建议表明</w:t>
      </w:r>
      <w:r>
        <w:rPr>
          <w:rFonts w:ascii="仿宋" w:eastAsia="仿宋" w:hAnsi="仿宋" w:hint="eastAsia"/>
          <w:sz w:val="30"/>
          <w:szCs w:val="30"/>
        </w:rPr>
        <w:t>校本课程内容的特殊性（如区域特色、生活中心、主题探究等），即如何弥补国家课程的不足，并阐述其适宜的组织方式。</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四、</w:t>
      </w:r>
      <w:r>
        <w:rPr>
          <w:rFonts w:ascii="黑体" w:eastAsia="黑体" w:hAnsi="黑体"/>
          <w:sz w:val="30"/>
          <w:szCs w:val="30"/>
        </w:rPr>
        <w:t>课程实施</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着重介绍该校本课程如何操作实施，包括课时安排、教与学的方式、教学环境与资源设计（如教具、学具）、课程目标达成与内容学习如何在教学中有机统一等，重点思考并阐述如何根据目标与内容确定适切的教学方式，体现彼此的一致性。</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五、课程评价</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基于课程目标进行评价维度设计，着重回答评什么、怎么评</w:t>
      </w:r>
      <w:r>
        <w:rPr>
          <w:rFonts w:ascii="仿宋" w:eastAsia="仿宋" w:hAnsi="仿宋" w:hint="eastAsia"/>
          <w:sz w:val="30"/>
          <w:szCs w:val="30"/>
        </w:rPr>
        <w:lastRenderedPageBreak/>
        <w:t>的问题，以确保育人目标的达成。</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六、校本课程建设经验</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建议从课程开发（如课程资源、校情调研）、保障与管理（如制度机制、教师研修、硬件）等方面展开。</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七、校本课程建设成效</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从学校、教师、学生等角度阐述；在表述成效时，特别是对于教师成长与学生发展，建议采用数据、调研访谈等实证性表述方式。</w:t>
      </w:r>
    </w:p>
    <w:p w:rsidR="00716158" w:rsidRDefault="000C10BE">
      <w:pPr>
        <w:tabs>
          <w:tab w:val="left" w:pos="312"/>
        </w:tabs>
        <w:spacing w:line="480" w:lineRule="exact"/>
        <w:ind w:firstLineChars="200" w:firstLine="600"/>
        <w:rPr>
          <w:rFonts w:ascii="仿宋" w:eastAsia="仿宋" w:hAnsi="仿宋"/>
          <w:sz w:val="30"/>
          <w:szCs w:val="30"/>
        </w:rPr>
      </w:pPr>
      <w:r>
        <w:rPr>
          <w:rFonts w:ascii="黑体" w:eastAsia="黑体" w:hAnsi="黑体" w:hint="eastAsia"/>
          <w:sz w:val="30"/>
          <w:szCs w:val="30"/>
          <w:lang/>
        </w:rPr>
        <w:t>八</w:t>
      </w:r>
      <w:r>
        <w:rPr>
          <w:rFonts w:ascii="黑体" w:eastAsia="黑体" w:hAnsi="黑体" w:hint="eastAsia"/>
          <w:sz w:val="30"/>
          <w:szCs w:val="30"/>
        </w:rPr>
        <w:t>、仍然存在的困难或问题</w:t>
      </w:r>
    </w:p>
    <w:p w:rsidR="00716158" w:rsidRDefault="000C10BE">
      <w:pPr>
        <w:tabs>
          <w:tab w:val="left" w:pos="312"/>
        </w:tabs>
        <w:spacing w:line="480" w:lineRule="exact"/>
        <w:ind w:firstLineChars="200" w:firstLine="600"/>
        <w:rPr>
          <w:rFonts w:ascii="仿宋" w:eastAsia="仿宋" w:hAnsi="仿宋"/>
          <w:sz w:val="30"/>
          <w:szCs w:val="30"/>
        </w:rPr>
      </w:pPr>
      <w:r>
        <w:rPr>
          <w:rFonts w:ascii="仿宋" w:eastAsia="仿宋" w:hAnsi="仿宋" w:hint="eastAsia"/>
          <w:sz w:val="30"/>
          <w:szCs w:val="30"/>
        </w:rPr>
        <w:t>可以从课程开发（如课程资源、校情调研）、保障与管理（如制度机制、教师研修、硬件）等方面展开；亦可对校本课程进行全面反思，从课程目标适切性、内容逻辑性、实施整体性等方面提出存在的疑问或困难，明确下一步研究突破的方向。</w:t>
      </w:r>
    </w:p>
    <w:p w:rsidR="00716158" w:rsidRDefault="000C10BE">
      <w:pPr>
        <w:numPr>
          <w:ilvl w:val="255"/>
          <w:numId w:val="0"/>
        </w:numPr>
        <w:spacing w:line="480" w:lineRule="exact"/>
        <w:ind w:firstLineChars="200" w:firstLine="600"/>
        <w:rPr>
          <w:rFonts w:ascii="黑体" w:eastAsia="黑体" w:hAnsi="黑体"/>
          <w:sz w:val="30"/>
          <w:szCs w:val="30"/>
        </w:rPr>
      </w:pPr>
      <w:r>
        <w:rPr>
          <w:rFonts w:ascii="黑体" w:eastAsia="黑体" w:hAnsi="黑体" w:hint="eastAsia"/>
          <w:sz w:val="30"/>
          <w:szCs w:val="30"/>
        </w:rPr>
        <w:t>九、学校课程体系框架图</w:t>
      </w:r>
    </w:p>
    <w:p w:rsidR="00716158" w:rsidRDefault="000C10BE">
      <w:pPr>
        <w:tabs>
          <w:tab w:val="left" w:pos="312"/>
        </w:tabs>
        <w:spacing w:line="480" w:lineRule="exact"/>
        <w:ind w:firstLineChars="200" w:firstLine="600"/>
        <w:rPr>
          <w:rFonts w:ascii="仿宋" w:eastAsia="仿宋" w:hAnsi="仿宋"/>
          <w:sz w:val="30"/>
          <w:szCs w:val="30"/>
        </w:rPr>
      </w:pPr>
      <w:r>
        <w:rPr>
          <w:rFonts w:ascii="仿宋" w:eastAsia="仿宋" w:hAnsi="仿宋" w:hint="eastAsia"/>
          <w:sz w:val="30"/>
          <w:szCs w:val="30"/>
        </w:rPr>
        <w:t>要从中看出该校</w:t>
      </w:r>
      <w:r>
        <w:rPr>
          <w:rFonts w:ascii="仿宋" w:eastAsia="仿宋" w:hAnsi="仿宋" w:hint="eastAsia"/>
          <w:sz w:val="30"/>
          <w:szCs w:val="30"/>
        </w:rPr>
        <w:t>本课程在学校课程中的位置和设计。</w:t>
      </w:r>
    </w:p>
    <w:p w:rsidR="00716158" w:rsidRDefault="00716158">
      <w:pPr>
        <w:tabs>
          <w:tab w:val="left" w:pos="312"/>
        </w:tabs>
        <w:spacing w:line="480" w:lineRule="exact"/>
        <w:ind w:firstLineChars="200" w:firstLine="600"/>
        <w:rPr>
          <w:rFonts w:ascii="仿宋" w:eastAsia="仿宋" w:hAnsi="仿宋"/>
          <w:sz w:val="30"/>
          <w:szCs w:val="30"/>
        </w:rPr>
      </w:pPr>
    </w:p>
    <w:p w:rsidR="00716158" w:rsidRDefault="00716158">
      <w:pPr>
        <w:spacing w:line="560" w:lineRule="exact"/>
        <w:ind w:firstLineChars="200" w:firstLine="640"/>
        <w:rPr>
          <w:rFonts w:ascii="方正小标宋简体" w:eastAsia="方正小标宋简体" w:hAnsi="华文仿宋"/>
          <w:sz w:val="32"/>
          <w:szCs w:val="32"/>
        </w:rPr>
        <w:sectPr w:rsidR="00716158">
          <w:pgSz w:w="11906" w:h="16838"/>
          <w:pgMar w:top="1440" w:right="1800" w:bottom="1440" w:left="1800" w:header="851" w:footer="992" w:gutter="0"/>
          <w:cols w:space="425"/>
          <w:docGrid w:type="lines" w:linePitch="312"/>
        </w:sectPr>
      </w:pPr>
    </w:p>
    <w:p w:rsidR="00716158" w:rsidRDefault="000C10BE">
      <w:pPr>
        <w:spacing w:line="56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lastRenderedPageBreak/>
        <w:t>（三）样例（仅供参考）</w:t>
      </w:r>
    </w:p>
    <w:p w:rsidR="00716158" w:rsidRDefault="000C10BE">
      <w:pPr>
        <w:spacing w:line="560" w:lineRule="exact"/>
        <w:jc w:val="center"/>
        <w:rPr>
          <w:rFonts w:ascii="方正小标宋简体" w:eastAsia="方正小标宋简体" w:hAnsi="华文仿宋"/>
          <w:sz w:val="32"/>
          <w:szCs w:val="32"/>
        </w:rPr>
      </w:pPr>
      <w:r>
        <w:rPr>
          <w:rFonts w:ascii="方正小标宋简体" w:eastAsia="方正小标宋简体" w:hAnsi="华文仿宋" w:hint="eastAsia"/>
          <w:sz w:val="32"/>
          <w:szCs w:val="32"/>
        </w:rPr>
        <w:t>常州民俗游学课程的开发和实施研究</w:t>
      </w:r>
    </w:p>
    <w:p w:rsidR="00716158" w:rsidRDefault="00716158"/>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一、</w:t>
      </w:r>
      <w:r>
        <w:rPr>
          <w:rFonts w:ascii="黑体" w:eastAsia="黑体" w:hAnsi="黑体"/>
          <w:sz w:val="30"/>
          <w:szCs w:val="30"/>
        </w:rPr>
        <w:t>课程背景</w:t>
      </w:r>
    </w:p>
    <w:p w:rsidR="00716158" w:rsidRDefault="000C10BE">
      <w:pPr>
        <w:spacing w:line="480" w:lineRule="exact"/>
        <w:ind w:firstLineChars="200" w:firstLine="600"/>
        <w:rPr>
          <w:rFonts w:ascii="仿宋" w:eastAsia="仿宋" w:hAnsi="仿宋"/>
          <w:bCs/>
          <w:kern w:val="0"/>
          <w:sz w:val="30"/>
          <w:szCs w:val="30"/>
        </w:rPr>
      </w:pPr>
      <w:r>
        <w:rPr>
          <w:rFonts w:ascii="仿宋" w:eastAsia="仿宋" w:hAnsi="仿宋"/>
          <w:bCs/>
          <w:kern w:val="0"/>
          <w:sz w:val="30"/>
          <w:szCs w:val="30"/>
        </w:rPr>
        <w:t>常州</w:t>
      </w:r>
      <w:r>
        <w:rPr>
          <w:rFonts w:ascii="仿宋" w:eastAsia="仿宋" w:hAnsi="仿宋" w:hint="eastAsia"/>
          <w:bCs/>
          <w:kern w:val="0"/>
          <w:sz w:val="30"/>
          <w:szCs w:val="30"/>
        </w:rPr>
        <w:t>是</w:t>
      </w:r>
      <w:r>
        <w:rPr>
          <w:rFonts w:ascii="仿宋" w:eastAsia="仿宋" w:hAnsi="仿宋"/>
          <w:bCs/>
          <w:kern w:val="0"/>
          <w:sz w:val="30"/>
          <w:szCs w:val="30"/>
        </w:rPr>
        <w:t>一座历史悠久的古城，有</w:t>
      </w:r>
      <w:r>
        <w:rPr>
          <w:rFonts w:ascii="仿宋" w:eastAsia="仿宋" w:hAnsi="仿宋"/>
          <w:bCs/>
          <w:kern w:val="0"/>
          <w:sz w:val="30"/>
          <w:szCs w:val="30"/>
        </w:rPr>
        <w:t>57</w:t>
      </w:r>
      <w:r>
        <w:rPr>
          <w:rFonts w:ascii="仿宋" w:eastAsia="仿宋" w:hAnsi="仿宋"/>
          <w:bCs/>
          <w:kern w:val="0"/>
          <w:sz w:val="30"/>
          <w:szCs w:val="30"/>
        </w:rPr>
        <w:t>项非物质文化遗产，近年</w:t>
      </w:r>
      <w:r>
        <w:rPr>
          <w:rFonts w:ascii="仿宋" w:eastAsia="仿宋" w:hAnsi="仿宋" w:hint="eastAsia"/>
          <w:bCs/>
          <w:kern w:val="0"/>
          <w:sz w:val="30"/>
          <w:szCs w:val="30"/>
        </w:rPr>
        <w:t>来各部门对</w:t>
      </w:r>
      <w:r>
        <w:rPr>
          <w:rFonts w:ascii="仿宋" w:eastAsia="仿宋" w:hAnsi="仿宋"/>
          <w:bCs/>
          <w:kern w:val="0"/>
          <w:sz w:val="30"/>
          <w:szCs w:val="30"/>
        </w:rPr>
        <w:t>民俗文化</w:t>
      </w:r>
      <w:r>
        <w:rPr>
          <w:rFonts w:ascii="仿宋" w:eastAsia="仿宋" w:hAnsi="仿宋" w:hint="eastAsia"/>
          <w:bCs/>
          <w:kern w:val="0"/>
          <w:sz w:val="30"/>
          <w:szCs w:val="30"/>
        </w:rPr>
        <w:t>的弘扬与发展越来越</w:t>
      </w:r>
      <w:r>
        <w:rPr>
          <w:rFonts w:ascii="仿宋" w:eastAsia="仿宋" w:hAnsi="仿宋"/>
          <w:bCs/>
          <w:kern w:val="0"/>
          <w:sz w:val="30"/>
          <w:szCs w:val="30"/>
        </w:rPr>
        <w:t>重视</w:t>
      </w:r>
      <w:r>
        <w:rPr>
          <w:rFonts w:ascii="仿宋" w:eastAsia="仿宋" w:hAnsi="仿宋" w:hint="eastAsia"/>
          <w:bCs/>
          <w:kern w:val="0"/>
          <w:sz w:val="30"/>
          <w:szCs w:val="30"/>
        </w:rPr>
        <w:t>。我校试图通过实践研究，让学校周边民俗文化资源成为学生的学习资源。</w:t>
      </w:r>
    </w:p>
    <w:p w:rsidR="00716158" w:rsidRDefault="000C10BE">
      <w:pPr>
        <w:widowControl/>
        <w:spacing w:line="480" w:lineRule="exact"/>
        <w:ind w:firstLineChars="200" w:firstLine="600"/>
      </w:pPr>
      <w:r>
        <w:rPr>
          <w:rFonts w:ascii="仿宋" w:eastAsia="仿宋" w:hAnsi="仿宋" w:hint="eastAsia"/>
          <w:bCs/>
          <w:kern w:val="0"/>
          <w:sz w:val="30"/>
          <w:szCs w:val="30"/>
        </w:rPr>
        <w:t>我校始终秉承生态教育办学理念。从</w:t>
      </w:r>
      <w:r>
        <w:rPr>
          <w:rFonts w:ascii="仿宋" w:eastAsia="仿宋" w:hAnsi="仿宋" w:hint="eastAsia"/>
          <w:bCs/>
          <w:kern w:val="0"/>
          <w:sz w:val="30"/>
          <w:szCs w:val="30"/>
        </w:rPr>
        <w:t>2010</w:t>
      </w:r>
      <w:r>
        <w:rPr>
          <w:rFonts w:ascii="仿宋" w:eastAsia="仿宋" w:hAnsi="仿宋" w:hint="eastAsia"/>
          <w:bCs/>
          <w:kern w:val="0"/>
          <w:sz w:val="30"/>
          <w:szCs w:val="30"/>
        </w:rPr>
        <w:t>年提出了生态教育理念至今，长期致力于构建“生态体验课程”，形成基础型课程、拓展型课程，让学生在亲身体验中学习。而</w:t>
      </w:r>
      <w:r>
        <w:rPr>
          <w:rFonts w:ascii="仿宋" w:eastAsia="仿宋" w:hAnsi="仿宋"/>
          <w:bCs/>
          <w:kern w:val="0"/>
          <w:sz w:val="30"/>
          <w:szCs w:val="30"/>
        </w:rPr>
        <w:t>教育部发布</w:t>
      </w:r>
      <w:r>
        <w:rPr>
          <w:rFonts w:ascii="仿宋" w:eastAsia="仿宋" w:hAnsi="仿宋" w:hint="eastAsia"/>
          <w:bCs/>
          <w:kern w:val="0"/>
          <w:sz w:val="30"/>
          <w:szCs w:val="30"/>
        </w:rPr>
        <w:t>的</w:t>
      </w:r>
      <w:r>
        <w:rPr>
          <w:rFonts w:ascii="仿宋" w:eastAsia="仿宋" w:hAnsi="仿宋"/>
          <w:bCs/>
          <w:kern w:val="0"/>
          <w:sz w:val="30"/>
          <w:szCs w:val="30"/>
        </w:rPr>
        <w:t>《关于推进中小学生研学旅行的意见》，要求把研学旅行纳入学校教育教学计划</w:t>
      </w:r>
      <w:r>
        <w:rPr>
          <w:rFonts w:ascii="仿宋" w:eastAsia="仿宋" w:hAnsi="仿宋" w:hint="eastAsia"/>
          <w:bCs/>
          <w:kern w:val="0"/>
          <w:sz w:val="30"/>
          <w:szCs w:val="30"/>
        </w:rPr>
        <w:t>。我校尝试将民俗研究纳入拓展型课程中，通过系列化的实践研究，引导学生全方位多角度了解常州的文化历史、民风民俗，培育家乡情怀，做有根的常州人。</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二、课程目标</w:t>
      </w:r>
    </w:p>
    <w:p w:rsidR="00716158" w:rsidRDefault="000C10BE">
      <w:pPr>
        <w:spacing w:line="480" w:lineRule="exact"/>
        <w:ind w:firstLineChars="200" w:firstLine="600"/>
        <w:rPr>
          <w:rFonts w:ascii="仿宋" w:eastAsia="仿宋" w:hAnsi="仿宋"/>
          <w:bCs/>
          <w:kern w:val="0"/>
          <w:sz w:val="30"/>
          <w:szCs w:val="30"/>
        </w:rPr>
      </w:pPr>
      <w:r>
        <w:rPr>
          <w:rFonts w:ascii="仿宋" w:eastAsia="仿宋" w:hAnsi="仿宋" w:hint="eastAsia"/>
          <w:bCs/>
          <w:kern w:val="0"/>
          <w:sz w:val="30"/>
          <w:szCs w:val="30"/>
        </w:rPr>
        <w:t>我校提出的生态教育理念下的生态式课程，是生态教育的主要实践途径，分为三个实践维度：我是谁，我从哪里来，我要到哪里去。这三个维度体现了学生认识自我、定位自我、实现自我的过程。其中《民俗游学课程》是“我是谁”课程中的分支课程，旨在引导学生了解常州民俗文化。其课程目标定位为：</w:t>
      </w:r>
    </w:p>
    <w:p w:rsidR="00716158" w:rsidRDefault="000C10BE">
      <w:pPr>
        <w:spacing w:line="480" w:lineRule="exact"/>
        <w:ind w:firstLineChars="200" w:firstLine="600"/>
        <w:rPr>
          <w:rFonts w:ascii="仿宋" w:eastAsia="仿宋" w:hAnsi="仿宋"/>
          <w:bCs/>
          <w:kern w:val="0"/>
          <w:sz w:val="30"/>
          <w:szCs w:val="30"/>
        </w:rPr>
      </w:pPr>
      <w:r>
        <w:rPr>
          <w:rFonts w:ascii="仿宋" w:eastAsia="仿宋" w:hAnsi="仿宋" w:hint="eastAsia"/>
          <w:bCs/>
          <w:kern w:val="0"/>
          <w:sz w:val="30"/>
          <w:szCs w:val="30"/>
        </w:rPr>
        <w:t>1.</w:t>
      </w:r>
      <w:r>
        <w:rPr>
          <w:rFonts w:ascii="仿宋" w:eastAsia="仿宋" w:hAnsi="仿宋" w:hint="eastAsia"/>
          <w:bCs/>
          <w:kern w:val="0"/>
          <w:sz w:val="30"/>
          <w:szCs w:val="30"/>
        </w:rPr>
        <w:t>通过常州民俗游学课程开发实施的研究，从各方面了解家乡。</w:t>
      </w:r>
    </w:p>
    <w:p w:rsidR="00716158" w:rsidRDefault="000C10BE">
      <w:pPr>
        <w:spacing w:line="480" w:lineRule="exact"/>
        <w:ind w:firstLineChars="200" w:firstLine="600"/>
        <w:rPr>
          <w:rFonts w:ascii="仿宋" w:eastAsia="仿宋" w:hAnsi="仿宋"/>
          <w:bCs/>
          <w:kern w:val="0"/>
          <w:sz w:val="30"/>
          <w:szCs w:val="30"/>
        </w:rPr>
      </w:pPr>
      <w:r>
        <w:rPr>
          <w:rFonts w:ascii="仿宋" w:eastAsia="仿宋" w:hAnsi="仿宋" w:hint="eastAsia"/>
          <w:bCs/>
          <w:kern w:val="0"/>
          <w:sz w:val="30"/>
          <w:szCs w:val="30"/>
        </w:rPr>
        <w:t>2.</w:t>
      </w:r>
      <w:r>
        <w:rPr>
          <w:rFonts w:ascii="仿宋" w:eastAsia="仿宋" w:hAnsi="仿宋" w:hint="eastAsia"/>
          <w:bCs/>
          <w:kern w:val="0"/>
          <w:sz w:val="30"/>
          <w:szCs w:val="30"/>
        </w:rPr>
        <w:t>通过常州民俗游学课程开发实施的研究，注重孩子综合实践性、体验性和创新意识的培养。让孩子能走出课堂，走向自然，参与社会，培育学生作为常州人的责任担当和家乡情怀。</w:t>
      </w:r>
    </w:p>
    <w:p w:rsidR="00716158" w:rsidRDefault="000C10BE">
      <w:pPr>
        <w:spacing w:line="480" w:lineRule="exact"/>
        <w:ind w:firstLineChars="200" w:firstLine="600"/>
        <w:rPr>
          <w:rFonts w:ascii="仿宋" w:eastAsia="仿宋" w:hAnsi="仿宋"/>
          <w:bCs/>
          <w:kern w:val="0"/>
          <w:sz w:val="30"/>
          <w:szCs w:val="30"/>
        </w:rPr>
      </w:pPr>
      <w:r>
        <w:rPr>
          <w:rFonts w:ascii="仿宋" w:eastAsia="仿宋" w:hAnsi="仿宋" w:hint="eastAsia"/>
          <w:bCs/>
          <w:kern w:val="0"/>
          <w:sz w:val="30"/>
          <w:szCs w:val="30"/>
        </w:rPr>
        <w:t>3.</w:t>
      </w:r>
      <w:r>
        <w:rPr>
          <w:rFonts w:ascii="仿宋" w:eastAsia="仿宋" w:hAnsi="仿宋" w:hint="eastAsia"/>
          <w:bCs/>
          <w:kern w:val="0"/>
          <w:sz w:val="30"/>
          <w:szCs w:val="30"/>
        </w:rPr>
        <w:t>立足教师熟悉的常州民俗文化，通过游学的形式，结合同伴互助，促进教师课程的意识和课程开发的能力。</w:t>
      </w:r>
    </w:p>
    <w:p w:rsidR="00716158" w:rsidRDefault="00716158">
      <w:pPr>
        <w:spacing w:line="480" w:lineRule="exact"/>
        <w:ind w:firstLineChars="200" w:firstLine="600"/>
        <w:rPr>
          <w:rFonts w:ascii="仿宋" w:eastAsia="仿宋" w:hAnsi="仿宋"/>
          <w:bCs/>
          <w:kern w:val="0"/>
          <w:sz w:val="30"/>
          <w:szCs w:val="30"/>
        </w:rPr>
      </w:pPr>
    </w:p>
    <w:p w:rsidR="00716158" w:rsidRDefault="00716158">
      <w:pPr>
        <w:spacing w:line="480" w:lineRule="exact"/>
        <w:ind w:firstLineChars="200" w:firstLine="600"/>
        <w:rPr>
          <w:rFonts w:ascii="仿宋" w:eastAsia="仿宋" w:hAnsi="仿宋"/>
          <w:bCs/>
          <w:kern w:val="0"/>
          <w:sz w:val="30"/>
          <w:szCs w:val="30"/>
        </w:rPr>
      </w:pPr>
    </w:p>
    <w:p w:rsidR="00716158" w:rsidRDefault="000C10BE">
      <w:pPr>
        <w:spacing w:line="480" w:lineRule="exact"/>
        <w:ind w:firstLineChars="200" w:firstLine="600"/>
      </w:pPr>
      <w:r>
        <w:rPr>
          <w:rFonts w:ascii="黑体" w:eastAsia="黑体" w:hAnsi="黑体" w:hint="eastAsia"/>
          <w:sz w:val="30"/>
          <w:szCs w:val="30"/>
        </w:rPr>
        <w:t>三、课程内容</w:t>
      </w:r>
    </w:p>
    <w:p w:rsidR="00716158" w:rsidRDefault="000C10BE">
      <w:pPr>
        <w:spacing w:line="480" w:lineRule="exact"/>
        <w:ind w:firstLineChars="200" w:firstLine="420"/>
        <w:rPr>
          <w:rFonts w:ascii="仿宋" w:eastAsia="仿宋" w:hAnsi="仿宋"/>
          <w:sz w:val="30"/>
          <w:szCs w:val="30"/>
        </w:rPr>
      </w:pPr>
      <w:r>
        <w:rPr>
          <w:noProof/>
        </w:rPr>
        <w:drawing>
          <wp:anchor distT="0" distB="0" distL="114300" distR="114300" simplePos="0" relativeHeight="251659264" behindDoc="0" locked="0" layoutInCell="1" allowOverlap="1">
            <wp:simplePos x="0" y="0"/>
            <wp:positionH relativeFrom="column">
              <wp:posOffset>-237490</wp:posOffset>
            </wp:positionH>
            <wp:positionV relativeFrom="paragraph">
              <wp:posOffset>1038225</wp:posOffset>
            </wp:positionV>
            <wp:extent cx="5753100" cy="358965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3100" cy="3589655"/>
                    </a:xfrm>
                    <a:prstGeom prst="rect">
                      <a:avLst/>
                    </a:prstGeom>
                  </pic:spPr>
                </pic:pic>
              </a:graphicData>
            </a:graphic>
          </wp:anchor>
        </w:drawing>
      </w:r>
      <w:r>
        <w:rPr>
          <w:rFonts w:ascii="仿宋" w:eastAsia="仿宋" w:hAnsi="仿宋" w:hint="eastAsia"/>
          <w:sz w:val="30"/>
          <w:szCs w:val="30"/>
        </w:rPr>
        <w:t>我校一直倡导生态式课程，认为课程是富有生命的生态体</w:t>
      </w:r>
      <w:r>
        <w:rPr>
          <w:rFonts w:ascii="仿宋" w:eastAsia="仿宋" w:hAnsi="仿宋" w:hint="eastAsia"/>
          <w:sz w:val="30"/>
          <w:szCs w:val="30"/>
        </w:rPr>
        <w:t>,</w:t>
      </w:r>
      <w:r>
        <w:rPr>
          <w:rFonts w:ascii="仿宋" w:eastAsia="仿宋" w:hAnsi="仿宋" w:hint="eastAsia"/>
          <w:sz w:val="30"/>
          <w:szCs w:val="30"/>
        </w:rPr>
        <w:t>（见图</w:t>
      </w:r>
      <w:r>
        <w:rPr>
          <w:rFonts w:ascii="仿宋" w:eastAsia="仿宋" w:hAnsi="仿宋" w:hint="eastAsia"/>
          <w:sz w:val="30"/>
          <w:szCs w:val="30"/>
        </w:rPr>
        <w:t>1</w:t>
      </w:r>
      <w:r>
        <w:rPr>
          <w:rFonts w:ascii="仿宋" w:eastAsia="仿宋" w:hAnsi="仿宋" w:hint="eastAsia"/>
          <w:sz w:val="30"/>
          <w:szCs w:val="30"/>
        </w:rPr>
        <w:t>）。其中《民俗游学课程》是“我是谁”课程中的一个分支课程，旨在引导学生了解常州民俗文化。</w:t>
      </w:r>
    </w:p>
    <w:p w:rsidR="00716158" w:rsidRDefault="000C10BE">
      <w:pPr>
        <w:spacing w:line="480" w:lineRule="exact"/>
        <w:jc w:val="center"/>
        <w:rPr>
          <w:rFonts w:ascii="仿宋" w:eastAsia="仿宋" w:hAnsi="仿宋"/>
          <w:bCs/>
          <w:sz w:val="28"/>
          <w:szCs w:val="28"/>
        </w:rPr>
      </w:pPr>
      <w:r>
        <w:rPr>
          <w:rFonts w:ascii="仿宋" w:eastAsia="仿宋" w:hAnsi="仿宋" w:hint="eastAsia"/>
          <w:bCs/>
          <w:sz w:val="28"/>
          <w:szCs w:val="28"/>
        </w:rPr>
        <w:t>图</w:t>
      </w:r>
      <w:r>
        <w:rPr>
          <w:rFonts w:ascii="仿宋" w:eastAsia="仿宋" w:hAnsi="仿宋" w:hint="eastAsia"/>
          <w:bCs/>
          <w:sz w:val="28"/>
          <w:szCs w:val="28"/>
        </w:rPr>
        <w:t xml:space="preserve">1 </w:t>
      </w:r>
      <w:r>
        <w:rPr>
          <w:rFonts w:ascii="仿宋" w:eastAsia="仿宋" w:hAnsi="仿宋" w:hint="eastAsia"/>
          <w:bCs/>
          <w:sz w:val="28"/>
          <w:szCs w:val="28"/>
        </w:rPr>
        <w:t>清凉小学课程结构图</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我校根据不同年级学生的年龄特点，提出了民俗游学课程的年级框架。（见图</w:t>
      </w:r>
      <w:r>
        <w:rPr>
          <w:rFonts w:ascii="仿宋" w:eastAsia="仿宋" w:hAnsi="仿宋" w:hint="eastAsia"/>
          <w:sz w:val="30"/>
          <w:szCs w:val="30"/>
        </w:rPr>
        <w:t>2</w:t>
      </w:r>
      <w:r>
        <w:rPr>
          <w:rFonts w:ascii="仿宋" w:eastAsia="仿宋" w:hAnsi="仿宋" w:hint="eastAsia"/>
          <w:sz w:val="30"/>
          <w:szCs w:val="30"/>
        </w:rPr>
        <w:t>）</w:t>
      </w:r>
    </w:p>
    <w:p w:rsidR="00716158" w:rsidRDefault="000C10BE">
      <w:pPr>
        <w:pStyle w:val="a4"/>
        <w:jc w:val="center"/>
      </w:pPr>
      <w:r>
        <w:rPr>
          <w:noProof/>
        </w:rPr>
        <w:drawing>
          <wp:inline distT="0" distB="0" distL="0" distR="0">
            <wp:extent cx="2537460" cy="22606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55620" cy="2276922"/>
                    </a:xfrm>
                    <a:prstGeom prst="rect">
                      <a:avLst/>
                    </a:prstGeom>
                  </pic:spPr>
                </pic:pic>
              </a:graphicData>
            </a:graphic>
          </wp:inline>
        </w:drawing>
      </w:r>
    </w:p>
    <w:p w:rsidR="00716158" w:rsidRDefault="000C10BE" w:rsidP="00FC0425">
      <w:pPr>
        <w:spacing w:beforeLines="50" w:line="540" w:lineRule="exact"/>
        <w:jc w:val="center"/>
        <w:rPr>
          <w:bCs/>
          <w:sz w:val="28"/>
          <w:szCs w:val="28"/>
        </w:rPr>
      </w:pPr>
      <w:r>
        <w:rPr>
          <w:rFonts w:ascii="仿宋" w:eastAsia="仿宋" w:hAnsi="仿宋" w:hint="eastAsia"/>
          <w:bCs/>
          <w:sz w:val="28"/>
          <w:szCs w:val="28"/>
        </w:rPr>
        <w:lastRenderedPageBreak/>
        <w:t>图</w:t>
      </w:r>
      <w:r>
        <w:rPr>
          <w:rFonts w:ascii="仿宋" w:eastAsia="仿宋" w:hAnsi="仿宋" w:hint="eastAsia"/>
          <w:bCs/>
          <w:sz w:val="28"/>
          <w:szCs w:val="28"/>
        </w:rPr>
        <w:t xml:space="preserve">2 </w:t>
      </w:r>
      <w:r>
        <w:rPr>
          <w:rFonts w:ascii="仿宋" w:eastAsia="仿宋" w:hAnsi="仿宋" w:hint="eastAsia"/>
          <w:bCs/>
          <w:sz w:val="28"/>
          <w:szCs w:val="28"/>
        </w:rPr>
        <w:t>清凉小学民俗游学课程框架</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依据总体框架，教师们分年级搭建年级课程框架。在此，以一年级和三年级为例，如图</w:t>
      </w:r>
      <w:r>
        <w:rPr>
          <w:rFonts w:ascii="仿宋" w:eastAsia="仿宋" w:hAnsi="仿宋" w:hint="eastAsia"/>
          <w:sz w:val="30"/>
          <w:szCs w:val="30"/>
        </w:rPr>
        <w:t>3</w:t>
      </w: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w:t>
      </w:r>
    </w:p>
    <w:p w:rsidR="00716158" w:rsidRDefault="000C10BE">
      <w:pPr>
        <w:pStyle w:val="a4"/>
        <w:jc w:val="center"/>
        <w:rPr>
          <w:rFonts w:ascii="仿宋" w:eastAsia="仿宋" w:hAnsi="仿宋" w:cs="仿宋"/>
          <w:sz w:val="30"/>
          <w:szCs w:val="30"/>
        </w:rPr>
      </w:pPr>
      <w:r>
        <w:rPr>
          <w:noProof/>
        </w:rPr>
        <w:drawing>
          <wp:inline distT="0" distB="0" distL="0" distR="0">
            <wp:extent cx="4930140" cy="48971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936443" cy="4903393"/>
                    </a:xfrm>
                    <a:prstGeom prst="rect">
                      <a:avLst/>
                    </a:prstGeom>
                  </pic:spPr>
                </pic:pic>
              </a:graphicData>
            </a:graphic>
          </wp:inline>
        </w:drawing>
      </w:r>
    </w:p>
    <w:p w:rsidR="00716158" w:rsidRDefault="000C10BE">
      <w:pPr>
        <w:pStyle w:val="a4"/>
        <w:jc w:val="center"/>
        <w:rPr>
          <w:rFonts w:ascii="仿宋" w:eastAsia="仿宋" w:hAnsi="仿宋" w:cs="仿宋"/>
          <w:bCs/>
          <w:sz w:val="28"/>
          <w:szCs w:val="28"/>
        </w:rPr>
      </w:pPr>
      <w:r>
        <w:rPr>
          <w:rFonts w:ascii="仿宋" w:eastAsia="仿宋" w:hAnsi="仿宋" w:cs="仿宋" w:hint="eastAsia"/>
          <w:bCs/>
          <w:sz w:val="28"/>
          <w:szCs w:val="28"/>
        </w:rPr>
        <w:t>图</w:t>
      </w:r>
      <w:r>
        <w:rPr>
          <w:rFonts w:ascii="仿宋" w:eastAsia="仿宋" w:hAnsi="仿宋" w:cs="仿宋" w:hint="eastAsia"/>
          <w:bCs/>
          <w:sz w:val="28"/>
          <w:szCs w:val="28"/>
        </w:rPr>
        <w:t xml:space="preserve">3 </w:t>
      </w:r>
      <w:r>
        <w:rPr>
          <w:rFonts w:ascii="仿宋" w:eastAsia="仿宋" w:hAnsi="仿宋" w:cs="仿宋" w:hint="eastAsia"/>
          <w:bCs/>
          <w:sz w:val="28"/>
          <w:szCs w:val="28"/>
        </w:rPr>
        <w:t>一年级民俗游学周课程安排表</w:t>
      </w:r>
    </w:p>
    <w:p w:rsidR="00716158" w:rsidRDefault="000C10BE">
      <w:pPr>
        <w:pStyle w:val="a4"/>
        <w:jc w:val="center"/>
        <w:rPr>
          <w:rFonts w:ascii="仿宋" w:eastAsia="仿宋" w:hAnsi="仿宋"/>
          <w:sz w:val="30"/>
          <w:szCs w:val="30"/>
        </w:rPr>
      </w:pPr>
      <w:r>
        <w:rPr>
          <w:noProof/>
        </w:rPr>
        <w:lastRenderedPageBreak/>
        <w:drawing>
          <wp:inline distT="0" distB="0" distL="0" distR="0">
            <wp:extent cx="4901565" cy="4038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4912475" cy="4047589"/>
                    </a:xfrm>
                    <a:prstGeom prst="rect">
                      <a:avLst/>
                    </a:prstGeom>
                  </pic:spPr>
                </pic:pic>
              </a:graphicData>
            </a:graphic>
          </wp:inline>
        </w:drawing>
      </w:r>
    </w:p>
    <w:p w:rsidR="00716158" w:rsidRDefault="000C10BE">
      <w:pPr>
        <w:pStyle w:val="a4"/>
        <w:spacing w:line="480" w:lineRule="exact"/>
        <w:jc w:val="center"/>
        <w:rPr>
          <w:rFonts w:ascii="仿宋" w:eastAsia="仿宋" w:hAnsi="仿宋" w:cs="仿宋"/>
          <w:bCs/>
          <w:sz w:val="28"/>
          <w:szCs w:val="28"/>
        </w:rPr>
      </w:pPr>
      <w:r>
        <w:rPr>
          <w:rFonts w:ascii="仿宋" w:eastAsia="仿宋" w:hAnsi="仿宋" w:cs="仿宋" w:hint="eastAsia"/>
          <w:bCs/>
          <w:sz w:val="28"/>
          <w:szCs w:val="28"/>
        </w:rPr>
        <w:t>图</w:t>
      </w:r>
      <w:r>
        <w:rPr>
          <w:rFonts w:ascii="仿宋" w:eastAsia="仿宋" w:hAnsi="仿宋" w:cs="仿宋"/>
          <w:bCs/>
          <w:sz w:val="28"/>
          <w:szCs w:val="28"/>
        </w:rPr>
        <w:t xml:space="preserve">4 </w:t>
      </w:r>
      <w:r>
        <w:rPr>
          <w:rFonts w:ascii="仿宋" w:eastAsia="仿宋" w:hAnsi="仿宋" w:cs="仿宋" w:hint="eastAsia"/>
          <w:bCs/>
          <w:sz w:val="28"/>
          <w:szCs w:val="28"/>
        </w:rPr>
        <w:t>三年级民俗游学周课程安排表</w:t>
      </w:r>
    </w:p>
    <w:p w:rsidR="00716158" w:rsidRDefault="000C10BE">
      <w:pPr>
        <w:spacing w:line="480" w:lineRule="exact"/>
        <w:ind w:firstLineChars="200" w:firstLine="600"/>
        <w:rPr>
          <w:rFonts w:ascii="宋体" w:hAnsi="宋体"/>
          <w:bCs/>
          <w:kern w:val="0"/>
          <w:szCs w:val="21"/>
        </w:rPr>
      </w:pPr>
      <w:r>
        <w:rPr>
          <w:rFonts w:ascii="仿宋" w:eastAsia="仿宋" w:hAnsi="仿宋" w:hint="eastAsia"/>
          <w:sz w:val="30"/>
          <w:szCs w:val="30"/>
        </w:rPr>
        <w:t>在课程框架细化实施后，从学生的反馈中，我们发现学生对常州民俗文化有浓厚的兴趣，短短一周的民俗文化游学课程，不能满足学生求知需求。</w:t>
      </w:r>
      <w:r>
        <w:rPr>
          <w:rFonts w:ascii="仿宋" w:eastAsia="仿宋" w:hAnsi="仿宋"/>
          <w:sz w:val="30"/>
          <w:szCs w:val="30"/>
        </w:rPr>
        <w:t>于是我校</w:t>
      </w:r>
      <w:r>
        <w:rPr>
          <w:rFonts w:ascii="仿宋" w:eastAsia="仿宋" w:hAnsi="仿宋" w:hint="eastAsia"/>
          <w:sz w:val="30"/>
          <w:szCs w:val="30"/>
        </w:rPr>
        <w:t>对民俗研究课程框架进行再次调整，从时间上由一周拉长为一学期，内容上将学生特别喜欢的课</w:t>
      </w:r>
      <w:r>
        <w:rPr>
          <w:rFonts w:ascii="仿宋" w:eastAsia="仿宋" w:hAnsi="仿宋" w:hint="eastAsia"/>
          <w:sz w:val="30"/>
          <w:szCs w:val="30"/>
        </w:rPr>
        <w:t>程项目延伸到学校社团中。同时增设堆花糕团、乱针绣、留青竹刻等社团。课程推进过程中，关注学科之间的融合，初步尝试将主学科和综合学科的内容与民俗课程的内容进行整合，重新调整了课程框架，如图</w:t>
      </w:r>
      <w:r>
        <w:rPr>
          <w:rFonts w:ascii="仿宋" w:eastAsia="仿宋" w:hAnsi="仿宋"/>
          <w:sz w:val="30"/>
          <w:szCs w:val="30"/>
        </w:rPr>
        <w:t>5</w:t>
      </w:r>
      <w:r>
        <w:rPr>
          <w:rFonts w:ascii="仿宋" w:eastAsia="仿宋" w:hAnsi="仿宋" w:hint="eastAsia"/>
          <w:sz w:val="30"/>
          <w:szCs w:val="30"/>
        </w:rPr>
        <w:t>。</w:t>
      </w:r>
    </w:p>
    <w:p w:rsidR="00716158" w:rsidRDefault="000C10BE">
      <w:pPr>
        <w:pStyle w:val="a4"/>
        <w:jc w:val="center"/>
        <w:rPr>
          <w:rFonts w:ascii="仿宋" w:eastAsia="仿宋" w:hAnsi="仿宋" w:cs="仿宋"/>
          <w:sz w:val="30"/>
          <w:szCs w:val="30"/>
        </w:rPr>
      </w:pPr>
      <w:r>
        <w:rPr>
          <w:noProof/>
        </w:rPr>
        <w:lastRenderedPageBreak/>
        <w:drawing>
          <wp:inline distT="0" distB="0" distL="114300" distR="114300">
            <wp:extent cx="4932045" cy="4473575"/>
            <wp:effectExtent l="0" t="0" r="1905" b="317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2"/>
                    <a:stretch>
                      <a:fillRect/>
                    </a:stretch>
                  </pic:blipFill>
                  <pic:spPr>
                    <a:xfrm>
                      <a:off x="0" y="0"/>
                      <a:ext cx="4932045" cy="4473575"/>
                    </a:xfrm>
                    <a:prstGeom prst="rect">
                      <a:avLst/>
                    </a:prstGeom>
                    <a:noFill/>
                    <a:ln>
                      <a:noFill/>
                    </a:ln>
                  </pic:spPr>
                </pic:pic>
              </a:graphicData>
            </a:graphic>
          </wp:inline>
        </w:drawing>
      </w:r>
    </w:p>
    <w:p w:rsidR="00716158" w:rsidRDefault="000C10BE">
      <w:pPr>
        <w:pStyle w:val="a4"/>
        <w:spacing w:line="480" w:lineRule="exact"/>
        <w:jc w:val="center"/>
        <w:rPr>
          <w:rFonts w:hAnsi="宋体"/>
          <w:bCs/>
          <w:kern w:val="0"/>
          <w:sz w:val="28"/>
          <w:szCs w:val="28"/>
        </w:rPr>
      </w:pPr>
      <w:r>
        <w:rPr>
          <w:rFonts w:ascii="仿宋" w:eastAsia="仿宋" w:hAnsi="仿宋" w:cs="仿宋" w:hint="eastAsia"/>
          <w:bCs/>
          <w:sz w:val="28"/>
          <w:szCs w:val="28"/>
        </w:rPr>
        <w:t>图</w:t>
      </w:r>
      <w:r>
        <w:rPr>
          <w:rFonts w:ascii="仿宋" w:eastAsia="仿宋" w:hAnsi="仿宋" w:cs="仿宋"/>
          <w:bCs/>
          <w:sz w:val="28"/>
          <w:szCs w:val="28"/>
        </w:rPr>
        <w:t>5</w:t>
      </w:r>
      <w:r>
        <w:rPr>
          <w:rFonts w:ascii="仿宋" w:eastAsia="仿宋" w:hAnsi="仿宋" w:cs="仿宋" w:hint="eastAsia"/>
          <w:bCs/>
          <w:sz w:val="28"/>
          <w:szCs w:val="28"/>
        </w:rPr>
        <w:t xml:space="preserve"> </w:t>
      </w:r>
      <w:r>
        <w:rPr>
          <w:rFonts w:ascii="仿宋" w:eastAsia="仿宋" w:hAnsi="仿宋" w:cs="仿宋" w:hint="eastAsia"/>
          <w:bCs/>
          <w:sz w:val="28"/>
          <w:szCs w:val="28"/>
        </w:rPr>
        <w:t>调整后的民俗游学课程框架</w:t>
      </w:r>
    </w:p>
    <w:p w:rsidR="00716158" w:rsidRDefault="000C10BE">
      <w:pPr>
        <w:spacing w:line="480" w:lineRule="exact"/>
        <w:ind w:firstLineChars="200" w:firstLine="600"/>
        <w:rPr>
          <w:rFonts w:ascii="仿宋" w:eastAsia="仿宋" w:hAnsi="仿宋"/>
          <w:sz w:val="30"/>
          <w:szCs w:val="30"/>
        </w:rPr>
      </w:pPr>
      <w:r>
        <w:rPr>
          <w:rFonts w:ascii="黑体" w:eastAsia="黑体" w:hAnsi="黑体" w:hint="eastAsia"/>
          <w:sz w:val="30"/>
          <w:szCs w:val="30"/>
        </w:rPr>
        <w:t>四、</w:t>
      </w:r>
      <w:r>
        <w:rPr>
          <w:rFonts w:ascii="黑体" w:eastAsia="黑体" w:hAnsi="黑体"/>
          <w:sz w:val="30"/>
          <w:szCs w:val="30"/>
        </w:rPr>
        <w:t>课程实施</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设立民俗游学课程周</w:t>
      </w:r>
    </w:p>
    <w:p w:rsidR="00716158" w:rsidRDefault="000C10BE">
      <w:pPr>
        <w:widowControl/>
        <w:spacing w:line="480" w:lineRule="exact"/>
        <w:ind w:firstLineChars="200" w:firstLine="600"/>
      </w:pPr>
      <w:r>
        <w:rPr>
          <w:rFonts w:ascii="仿宋" w:eastAsia="仿宋" w:hAnsi="仿宋" w:hint="eastAsia"/>
          <w:sz w:val="30"/>
          <w:szCs w:val="30"/>
        </w:rPr>
        <w:t>常州民俗游学课程是</w:t>
      </w:r>
      <w:r>
        <w:rPr>
          <w:rFonts w:ascii="仿宋" w:eastAsia="仿宋" w:hAnsi="仿宋"/>
          <w:sz w:val="30"/>
          <w:szCs w:val="30"/>
        </w:rPr>
        <w:t>以常州民俗文化知识为课程载体，辅以游学活动为学习途径</w:t>
      </w:r>
      <w:r>
        <w:rPr>
          <w:rFonts w:ascii="仿宋" w:eastAsia="仿宋" w:hAnsi="仿宋" w:hint="eastAsia"/>
          <w:sz w:val="30"/>
          <w:szCs w:val="30"/>
        </w:rPr>
        <w:t>。课程提及的“游学”是结合本校培养目标引申出的具有我校特色的一种学习方式。在每个寒假中，学生以小组为单位，寻访常州民俗；春季开学的第一周为民俗游学周，各年级按照既定的民俗游学课程方案，打破学科壁垒，带着目标在学校周边的民俗资源环境中游走、游历、体验、收获。完整民俗游学课程周带给了学生完整、充分却又不被学科割裂的课程学习体验。</w:t>
      </w:r>
    </w:p>
    <w:p w:rsidR="00716158" w:rsidRDefault="000C10BE">
      <w:pPr>
        <w:spacing w:line="48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Pr>
          <w:rFonts w:ascii="仿宋" w:eastAsia="仿宋" w:hAnsi="仿宋" w:hint="eastAsia"/>
          <w:sz w:val="30"/>
          <w:szCs w:val="30"/>
        </w:rPr>
        <w:t>开发民俗与学科融合的游学活动</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打破学科壁垒，寻求相关学科之间的衔接，形成综合融通的</w:t>
      </w:r>
      <w:r>
        <w:rPr>
          <w:rFonts w:ascii="仿宋" w:eastAsia="仿宋" w:hAnsi="仿宋" w:hint="eastAsia"/>
          <w:sz w:val="30"/>
          <w:szCs w:val="30"/>
        </w:rPr>
        <w:lastRenderedPageBreak/>
        <w:t>跨学科课程架构。丰富补充学生学科学习方式，提升复杂思维下的综合学习能力。如四年级的民俗研究内容为“常州的桥”。学生通过走桥、访桥，与美术课中的画桥内容整合，与科学课中了解桥的构造和承重内容整合，开展“纸桥”大赛，激发学生主动了解探究常州的桥；最后与体育学科整合，开展“大运河走桥毅行”体验活动。</w:t>
      </w:r>
    </w:p>
    <w:p w:rsidR="00716158" w:rsidRDefault="000C10BE">
      <w:pPr>
        <w:spacing w:line="48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w:t>
      </w:r>
      <w:r>
        <w:rPr>
          <w:rFonts w:ascii="仿宋" w:eastAsia="仿宋" w:hAnsi="仿宋" w:hint="eastAsia"/>
          <w:sz w:val="30"/>
          <w:szCs w:val="30"/>
        </w:rPr>
        <w:t>开发民俗与玩乐结合的游学活动</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儿童喜欢吃、玩，我们抓住儿童这一特点，让吃玩和学生学习紧密结合。如五年级“研究常州物产”，学生上网搜索了解常州物产与美食。在民俗课</w:t>
      </w:r>
      <w:r>
        <w:rPr>
          <w:rFonts w:ascii="仿宋" w:eastAsia="仿宋" w:hAnsi="仿宋" w:hint="eastAsia"/>
          <w:sz w:val="30"/>
          <w:szCs w:val="30"/>
        </w:rPr>
        <w:t>程中我们把学生带到梳篦工厂体验梳篦制作，还请美食专家教学生自制常州特产萝卜干，在动手实践中进一步了解常州民俗特产。</w:t>
      </w:r>
    </w:p>
    <w:p w:rsidR="00716158" w:rsidRDefault="000C10BE">
      <w:pPr>
        <w:spacing w:line="48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w:t>
      </w:r>
      <w:r>
        <w:rPr>
          <w:rFonts w:ascii="仿宋" w:eastAsia="仿宋" w:hAnsi="仿宋" w:hint="eastAsia"/>
          <w:sz w:val="30"/>
          <w:szCs w:val="30"/>
        </w:rPr>
        <w:t>采用学、评一体的多元学习方式</w:t>
      </w:r>
    </w:p>
    <w:p w:rsidR="00716158" w:rsidRDefault="000C10BE">
      <w:pPr>
        <w:spacing w:line="480" w:lineRule="exact"/>
        <w:ind w:firstLineChars="200" w:firstLine="600"/>
      </w:pPr>
      <w:r>
        <w:rPr>
          <w:rFonts w:ascii="仿宋" w:eastAsia="仿宋" w:hAnsi="仿宋" w:hint="eastAsia"/>
          <w:sz w:val="30"/>
          <w:szCs w:val="30"/>
        </w:rPr>
        <w:t>学生学习不仅要输入，更要输出。民俗游学课程通过“读写绘秀”的方式，给学生提供展示舞台。如三年级研究常州的弄堂，学生寒假走弄堂、看弄堂。在游学</w:t>
      </w:r>
      <w:r>
        <w:rPr>
          <w:rFonts w:ascii="仿宋" w:eastAsia="仿宋" w:hAnsi="仿宋"/>
          <w:sz w:val="30"/>
          <w:szCs w:val="30"/>
        </w:rPr>
        <w:t>课程周</w:t>
      </w:r>
      <w:r>
        <w:rPr>
          <w:rFonts w:ascii="仿宋" w:eastAsia="仿宋" w:hAnsi="仿宋" w:hint="eastAsia"/>
          <w:sz w:val="30"/>
          <w:szCs w:val="30"/>
        </w:rPr>
        <w:t>，教师带着学生了解弄堂的名称由来或历史故事，选择自己感兴趣的一条弄堂进行寻访探究，最后学校组织学生以绘制瓷片的形式，将课程习得表现在瓷片画上。</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五、课程评价</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在课程实施的过程中，依托“学习单、评价表”，进行边学边评、</w:t>
      </w:r>
      <w:r>
        <w:rPr>
          <w:rFonts w:ascii="仿宋" w:eastAsia="仿宋" w:hAnsi="仿宋" w:hint="eastAsia"/>
          <w:sz w:val="30"/>
          <w:szCs w:val="30"/>
        </w:rPr>
        <w:t>互学互评。通过学生自我评价、互评、教师评价来了解学生学情，通过对教师评价来了解课程实践情况。同时，根据综合评价反馈，及时调整课程框架或课程内容，为学生提供更丰富、更能促进成长的课程。</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课程总结评价表包括自评、组评、教师评、家长评。课程总结则包括了课程感受、学习单、注意事项等内容。课程感受是学生在每学期民俗周课程结束后，对课程的真实记录。学习单和注</w:t>
      </w:r>
      <w:r>
        <w:rPr>
          <w:rFonts w:ascii="仿宋" w:eastAsia="仿宋" w:hAnsi="仿宋" w:hint="eastAsia"/>
          <w:sz w:val="30"/>
          <w:szCs w:val="30"/>
        </w:rPr>
        <w:lastRenderedPageBreak/>
        <w:t>意事项是由现一届学生在完成课程学习后对下一届学弟学妹的课程引领，实现了课程学习中不同年龄段学生的互帮互学（见图</w:t>
      </w:r>
      <w:r>
        <w:rPr>
          <w:rFonts w:ascii="仿宋" w:eastAsia="仿宋" w:hAnsi="仿宋"/>
          <w:sz w:val="30"/>
          <w:szCs w:val="30"/>
        </w:rPr>
        <w:t>6</w:t>
      </w:r>
      <w:r>
        <w:rPr>
          <w:rFonts w:ascii="仿宋" w:eastAsia="仿宋" w:hAnsi="仿宋" w:hint="eastAsia"/>
          <w:sz w:val="30"/>
          <w:szCs w:val="30"/>
        </w:rPr>
        <w:t>、</w:t>
      </w:r>
      <w:r>
        <w:rPr>
          <w:rFonts w:ascii="仿宋" w:eastAsia="仿宋" w:hAnsi="仿宋"/>
          <w:sz w:val="30"/>
          <w:szCs w:val="30"/>
        </w:rPr>
        <w:t>7</w:t>
      </w:r>
      <w:r>
        <w:rPr>
          <w:rFonts w:ascii="仿宋" w:eastAsia="仿宋" w:hAnsi="仿宋" w:hint="eastAsia"/>
          <w:sz w:val="30"/>
          <w:szCs w:val="30"/>
        </w:rPr>
        <w:t>）。</w:t>
      </w:r>
    </w:p>
    <w:p w:rsidR="00716158" w:rsidRDefault="000C10BE">
      <w:pPr>
        <w:pStyle w:val="a4"/>
      </w:pPr>
      <w:r>
        <w:rPr>
          <w:noProof/>
        </w:rPr>
        <w:drawing>
          <wp:anchor distT="0" distB="0" distL="114300" distR="114300" simplePos="0" relativeHeight="251661312" behindDoc="0" locked="0" layoutInCell="1" allowOverlap="1">
            <wp:simplePos x="0" y="0"/>
            <wp:positionH relativeFrom="column">
              <wp:posOffset>2702560</wp:posOffset>
            </wp:positionH>
            <wp:positionV relativeFrom="paragraph">
              <wp:posOffset>77470</wp:posOffset>
            </wp:positionV>
            <wp:extent cx="2632710" cy="2880360"/>
            <wp:effectExtent l="0" t="0" r="3810" b="0"/>
            <wp:wrapNone/>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3"/>
                    <a:stretch>
                      <a:fillRect/>
                    </a:stretch>
                  </pic:blipFill>
                  <pic:spPr>
                    <a:xfrm>
                      <a:off x="0" y="0"/>
                      <a:ext cx="2632710" cy="2880360"/>
                    </a:xfrm>
                    <a:prstGeom prst="rect">
                      <a:avLst/>
                    </a:prstGeom>
                    <a:noFill/>
                    <a:ln>
                      <a:noFill/>
                    </a:ln>
                  </pic:spPr>
                </pic:pic>
              </a:graphicData>
            </a:graphic>
          </wp:anchor>
        </w:drawing>
      </w:r>
      <w:r>
        <w:rPr>
          <w:noProof/>
        </w:rPr>
        <w:drawing>
          <wp:inline distT="0" distB="0" distL="114300" distR="114300">
            <wp:extent cx="2416175" cy="2913380"/>
            <wp:effectExtent l="0" t="0" r="6985" b="1270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4"/>
                    <a:stretch>
                      <a:fillRect/>
                    </a:stretch>
                  </pic:blipFill>
                  <pic:spPr>
                    <a:xfrm>
                      <a:off x="0" y="0"/>
                      <a:ext cx="2416175" cy="2913380"/>
                    </a:xfrm>
                    <a:prstGeom prst="rect">
                      <a:avLst/>
                    </a:prstGeom>
                    <a:noFill/>
                    <a:ln>
                      <a:noFill/>
                    </a:ln>
                  </pic:spPr>
                </pic:pic>
              </a:graphicData>
            </a:graphic>
          </wp:inline>
        </w:drawing>
      </w:r>
    </w:p>
    <w:p w:rsidR="00716158" w:rsidRDefault="000C10BE">
      <w:pPr>
        <w:spacing w:line="540" w:lineRule="exact"/>
        <w:ind w:firstLineChars="400" w:firstLine="1120"/>
        <w:rPr>
          <w:rFonts w:ascii="仿宋" w:eastAsia="仿宋" w:hAnsi="仿宋"/>
          <w:bCs/>
          <w:sz w:val="28"/>
          <w:szCs w:val="28"/>
        </w:rPr>
      </w:pPr>
      <w:r>
        <w:rPr>
          <w:rFonts w:ascii="仿宋" w:eastAsia="仿宋" w:hAnsi="仿宋" w:hint="eastAsia"/>
          <w:bCs/>
          <w:sz w:val="28"/>
          <w:szCs w:val="28"/>
        </w:rPr>
        <w:t>图</w:t>
      </w:r>
      <w:r>
        <w:rPr>
          <w:rFonts w:ascii="仿宋" w:eastAsia="仿宋" w:hAnsi="仿宋"/>
          <w:bCs/>
          <w:sz w:val="28"/>
          <w:szCs w:val="28"/>
        </w:rPr>
        <w:t>6</w:t>
      </w:r>
      <w:r>
        <w:rPr>
          <w:rFonts w:ascii="仿宋" w:eastAsia="仿宋" w:hAnsi="仿宋" w:hint="eastAsia"/>
          <w:bCs/>
          <w:sz w:val="28"/>
          <w:szCs w:val="28"/>
        </w:rPr>
        <w:t>课程评价表</w:t>
      </w:r>
      <w:r>
        <w:rPr>
          <w:rFonts w:ascii="仿宋" w:eastAsia="仿宋" w:hAnsi="仿宋" w:hint="eastAsia"/>
          <w:bCs/>
          <w:sz w:val="28"/>
          <w:szCs w:val="28"/>
        </w:rPr>
        <w:t xml:space="preserve">           </w:t>
      </w:r>
      <w:r>
        <w:rPr>
          <w:rFonts w:ascii="仿宋" w:eastAsia="仿宋" w:hAnsi="仿宋" w:hint="eastAsia"/>
          <w:bCs/>
          <w:sz w:val="28"/>
          <w:szCs w:val="28"/>
        </w:rPr>
        <w:t xml:space="preserve">    </w:t>
      </w:r>
      <w:r>
        <w:rPr>
          <w:rFonts w:ascii="仿宋" w:eastAsia="仿宋" w:hAnsi="仿宋" w:hint="eastAsia"/>
          <w:bCs/>
          <w:sz w:val="28"/>
          <w:szCs w:val="28"/>
        </w:rPr>
        <w:t>图</w:t>
      </w:r>
      <w:r>
        <w:rPr>
          <w:rFonts w:ascii="仿宋" w:eastAsia="仿宋" w:hAnsi="仿宋"/>
          <w:bCs/>
          <w:sz w:val="28"/>
          <w:szCs w:val="28"/>
        </w:rPr>
        <w:t>7</w:t>
      </w:r>
      <w:r>
        <w:rPr>
          <w:rFonts w:ascii="仿宋" w:eastAsia="仿宋" w:hAnsi="仿宋" w:hint="eastAsia"/>
          <w:bCs/>
          <w:sz w:val="28"/>
          <w:szCs w:val="28"/>
        </w:rPr>
        <w:t xml:space="preserve"> </w:t>
      </w:r>
      <w:r>
        <w:rPr>
          <w:rFonts w:ascii="仿宋" w:eastAsia="仿宋" w:hAnsi="仿宋" w:hint="eastAsia"/>
          <w:bCs/>
          <w:sz w:val="28"/>
          <w:szCs w:val="28"/>
        </w:rPr>
        <w:t>任务学习单</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在课程实施过程中，为了让课程更加系统，贯穿孩子六年小学生活的始终，我们设计了“常州民俗游学地图”。地图从一年级开始使用，伴随着课程每一年的推进，学生对常州民俗文化进行了饱含个性特色的解读，并在手绘地图上留下痕迹，最终是六年民俗课程学习的系统呈现，这是一张能留下学生民俗研究足迹的地图，也是一份记录学生小学六年成长经历的地图。在设计这份地图时，我们希望地图能够成为孩子和家长看得见的自我评价媒介。通过地图上内容的不断丰富，地图上字迹的变化，学生又可以纵向进行自我比较、自我评价，既评价民俗</w:t>
      </w:r>
      <w:r>
        <w:rPr>
          <w:rFonts w:ascii="仿宋" w:eastAsia="仿宋" w:hAnsi="仿宋" w:hint="eastAsia"/>
          <w:sz w:val="30"/>
          <w:szCs w:val="30"/>
        </w:rPr>
        <w:t>周课程中的收获与表现，又通过地图看到自己的学习变化。地图示例如图</w:t>
      </w:r>
      <w:r>
        <w:rPr>
          <w:rFonts w:ascii="仿宋" w:eastAsia="仿宋" w:hAnsi="仿宋" w:hint="eastAsia"/>
          <w:sz w:val="30"/>
          <w:szCs w:val="30"/>
        </w:rPr>
        <w:t>8</w:t>
      </w:r>
      <w:r>
        <w:rPr>
          <w:rFonts w:ascii="仿宋" w:eastAsia="仿宋" w:hAnsi="仿宋" w:hint="eastAsia"/>
          <w:sz w:val="30"/>
          <w:szCs w:val="30"/>
        </w:rPr>
        <w:t>。</w:t>
      </w:r>
    </w:p>
    <w:p w:rsidR="00716158" w:rsidRDefault="000C10BE">
      <w:pPr>
        <w:spacing w:line="540" w:lineRule="exact"/>
        <w:jc w:val="center"/>
        <w:rPr>
          <w:rFonts w:ascii="仿宋" w:eastAsia="仿宋" w:hAnsi="仿宋"/>
          <w:bCs/>
          <w:sz w:val="28"/>
          <w:szCs w:val="28"/>
        </w:rPr>
      </w:pPr>
      <w:r>
        <w:rPr>
          <w:rFonts w:ascii="仿宋" w:eastAsia="仿宋" w:hAnsi="仿宋" w:hint="eastAsia"/>
          <w:bCs/>
          <w:noProof/>
          <w:sz w:val="28"/>
          <w:szCs w:val="28"/>
        </w:rPr>
        <w:lastRenderedPageBreak/>
        <w:drawing>
          <wp:anchor distT="0" distB="0" distL="114300" distR="114300" simplePos="0" relativeHeight="251660288" behindDoc="0" locked="0" layoutInCell="1" allowOverlap="1">
            <wp:simplePos x="0" y="0"/>
            <wp:positionH relativeFrom="column">
              <wp:posOffset>-52070</wp:posOffset>
            </wp:positionH>
            <wp:positionV relativeFrom="paragraph">
              <wp:posOffset>50800</wp:posOffset>
            </wp:positionV>
            <wp:extent cx="5205095" cy="4269740"/>
            <wp:effectExtent l="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05095" cy="4269740"/>
                    </a:xfrm>
                    <a:prstGeom prst="rect">
                      <a:avLst/>
                    </a:prstGeom>
                    <a:noFill/>
                    <a:ln>
                      <a:noFill/>
                    </a:ln>
                  </pic:spPr>
                </pic:pic>
              </a:graphicData>
            </a:graphic>
          </wp:anchor>
        </w:drawing>
      </w:r>
      <w:r>
        <w:rPr>
          <w:rFonts w:ascii="仿宋" w:eastAsia="仿宋" w:hAnsi="仿宋" w:hint="eastAsia"/>
          <w:bCs/>
          <w:sz w:val="28"/>
          <w:szCs w:val="28"/>
        </w:rPr>
        <w:t>图</w:t>
      </w:r>
      <w:r>
        <w:rPr>
          <w:rFonts w:ascii="仿宋" w:eastAsia="仿宋" w:hAnsi="仿宋"/>
          <w:bCs/>
          <w:sz w:val="28"/>
          <w:szCs w:val="28"/>
        </w:rPr>
        <w:t>8</w:t>
      </w:r>
      <w:r>
        <w:rPr>
          <w:rFonts w:ascii="仿宋" w:eastAsia="仿宋" w:hAnsi="仿宋" w:hint="eastAsia"/>
          <w:bCs/>
          <w:sz w:val="28"/>
          <w:szCs w:val="28"/>
        </w:rPr>
        <w:t>民俗游学地图</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六、校本课程建设经验</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整合</w:t>
      </w:r>
      <w:r>
        <w:rPr>
          <w:rFonts w:ascii="仿宋" w:eastAsia="仿宋" w:hAnsi="仿宋"/>
          <w:sz w:val="30"/>
          <w:szCs w:val="30"/>
        </w:rPr>
        <w:t>社区人文资源</w:t>
      </w:r>
    </w:p>
    <w:p w:rsidR="00716158" w:rsidRDefault="000C10BE">
      <w:pPr>
        <w:spacing w:line="480" w:lineRule="exact"/>
        <w:ind w:firstLineChars="200" w:firstLine="600"/>
        <w:rPr>
          <w:rFonts w:ascii="仿宋" w:eastAsia="仿宋" w:hAnsi="仿宋"/>
          <w:sz w:val="30"/>
          <w:szCs w:val="30"/>
        </w:rPr>
      </w:pPr>
      <w:r>
        <w:rPr>
          <w:rFonts w:ascii="仿宋" w:eastAsia="仿宋" w:hAnsi="仿宋"/>
          <w:sz w:val="30"/>
          <w:szCs w:val="30"/>
        </w:rPr>
        <w:t>我校所在区域正好有几位常州知名的民俗研究专家</w:t>
      </w:r>
      <w:r>
        <w:rPr>
          <w:rFonts w:ascii="仿宋" w:eastAsia="仿宋" w:hAnsi="仿宋" w:hint="eastAsia"/>
          <w:sz w:val="30"/>
          <w:szCs w:val="30"/>
        </w:rPr>
        <w:t>和</w:t>
      </w:r>
      <w:r>
        <w:rPr>
          <w:rFonts w:ascii="仿宋" w:eastAsia="仿宋" w:hAnsi="仿宋"/>
          <w:sz w:val="30"/>
          <w:szCs w:val="30"/>
        </w:rPr>
        <w:t>非遗传承人。如常州民俗研究协会会长季全保先生，是常州餐饮、建筑、民俗研究的资深专家</w:t>
      </w:r>
      <w:r>
        <w:rPr>
          <w:rFonts w:ascii="仿宋" w:eastAsia="仿宋" w:hAnsi="仿宋" w:hint="eastAsia"/>
          <w:sz w:val="30"/>
          <w:szCs w:val="30"/>
        </w:rPr>
        <w:t>；</w:t>
      </w:r>
      <w:r>
        <w:rPr>
          <w:rFonts w:ascii="仿宋" w:eastAsia="仿宋" w:hAnsi="仿宋"/>
          <w:sz w:val="30"/>
          <w:szCs w:val="30"/>
        </w:rPr>
        <w:t>邢良是常州梳篦制作大师</w:t>
      </w:r>
      <w:r>
        <w:rPr>
          <w:rFonts w:ascii="仿宋" w:eastAsia="仿宋" w:hAnsi="仿宋" w:hint="eastAsia"/>
          <w:sz w:val="30"/>
          <w:szCs w:val="30"/>
        </w:rPr>
        <w:t>；</w:t>
      </w:r>
      <w:r>
        <w:rPr>
          <w:rFonts w:ascii="仿宋" w:eastAsia="仿宋" w:hAnsi="仿宋"/>
          <w:sz w:val="30"/>
          <w:szCs w:val="30"/>
        </w:rPr>
        <w:t>白坚仁是常州留青竹刻传承人</w:t>
      </w:r>
      <w:r>
        <w:rPr>
          <w:rFonts w:ascii="仿宋" w:eastAsia="仿宋" w:hAnsi="仿宋" w:hint="eastAsia"/>
          <w:sz w:val="30"/>
          <w:szCs w:val="30"/>
        </w:rPr>
        <w:t>；</w:t>
      </w:r>
      <w:r>
        <w:rPr>
          <w:rFonts w:ascii="仿宋" w:eastAsia="仿宋" w:hAnsi="仿宋"/>
          <w:sz w:val="30"/>
          <w:szCs w:val="30"/>
        </w:rPr>
        <w:t>叶莉莉</w:t>
      </w:r>
      <w:r>
        <w:rPr>
          <w:rFonts w:ascii="仿宋" w:eastAsia="仿宋" w:hAnsi="仿宋" w:hint="eastAsia"/>
          <w:sz w:val="30"/>
          <w:szCs w:val="30"/>
        </w:rPr>
        <w:t>是</w:t>
      </w:r>
      <w:r>
        <w:rPr>
          <w:rFonts w:ascii="仿宋" w:eastAsia="仿宋" w:hAnsi="仿宋"/>
          <w:sz w:val="30"/>
          <w:szCs w:val="30"/>
        </w:rPr>
        <w:t>常州梨膏糖制作传人</w:t>
      </w:r>
      <w:r>
        <w:rPr>
          <w:rFonts w:ascii="仿宋" w:eastAsia="仿宋" w:hAnsi="仿宋" w:hint="eastAsia"/>
          <w:sz w:val="30"/>
          <w:szCs w:val="30"/>
        </w:rPr>
        <w:t>。</w:t>
      </w:r>
      <w:r>
        <w:rPr>
          <w:rFonts w:ascii="仿宋" w:eastAsia="仿宋" w:hAnsi="仿宋"/>
          <w:sz w:val="30"/>
          <w:szCs w:val="30"/>
        </w:rPr>
        <w:t>我校充分整合和利用这些社区人文资源，请</w:t>
      </w:r>
      <w:r>
        <w:rPr>
          <w:rFonts w:ascii="仿宋" w:eastAsia="仿宋" w:hAnsi="仿宋" w:hint="eastAsia"/>
          <w:sz w:val="30"/>
          <w:szCs w:val="30"/>
        </w:rPr>
        <w:t>民俗专家</w:t>
      </w:r>
      <w:r>
        <w:rPr>
          <w:rFonts w:ascii="仿宋" w:eastAsia="仿宋" w:hAnsi="仿宋"/>
          <w:sz w:val="30"/>
          <w:szCs w:val="30"/>
        </w:rPr>
        <w:t>走进课堂漫谈常州民俗</w:t>
      </w:r>
      <w:r>
        <w:rPr>
          <w:rFonts w:ascii="仿宋" w:eastAsia="仿宋" w:hAnsi="仿宋" w:hint="eastAsia"/>
          <w:sz w:val="30"/>
          <w:szCs w:val="30"/>
        </w:rPr>
        <w:t>、上民俗社团课程；</w:t>
      </w:r>
      <w:r>
        <w:rPr>
          <w:rFonts w:ascii="仿宋" w:eastAsia="仿宋" w:hAnsi="仿宋"/>
          <w:sz w:val="30"/>
          <w:szCs w:val="30"/>
        </w:rPr>
        <w:t>把孩子带</w:t>
      </w:r>
      <w:r>
        <w:rPr>
          <w:rFonts w:ascii="仿宋" w:eastAsia="仿宋" w:hAnsi="仿宋" w:hint="eastAsia"/>
          <w:sz w:val="30"/>
          <w:szCs w:val="30"/>
        </w:rPr>
        <w:t>到校外</w:t>
      </w:r>
      <w:r>
        <w:rPr>
          <w:rFonts w:ascii="仿宋" w:eastAsia="仿宋" w:hAnsi="仿宋"/>
          <w:sz w:val="30"/>
          <w:szCs w:val="30"/>
        </w:rPr>
        <w:t>参观</w:t>
      </w:r>
      <w:r>
        <w:rPr>
          <w:rFonts w:ascii="仿宋" w:eastAsia="仿宋" w:hAnsi="仿宋" w:hint="eastAsia"/>
          <w:sz w:val="30"/>
          <w:szCs w:val="30"/>
        </w:rPr>
        <w:t>民俗专家</w:t>
      </w:r>
      <w:r>
        <w:rPr>
          <w:rFonts w:ascii="仿宋" w:eastAsia="仿宋" w:hAnsi="仿宋"/>
          <w:sz w:val="30"/>
          <w:szCs w:val="30"/>
        </w:rPr>
        <w:t>的工作室</w:t>
      </w:r>
      <w:r>
        <w:rPr>
          <w:rFonts w:ascii="仿宋" w:eastAsia="仿宋" w:hAnsi="仿宋" w:hint="eastAsia"/>
          <w:sz w:val="30"/>
          <w:szCs w:val="30"/>
        </w:rPr>
        <w:t>。</w:t>
      </w:r>
      <w:r>
        <w:rPr>
          <w:rFonts w:ascii="仿宋" w:eastAsia="仿宋" w:hAnsi="仿宋"/>
          <w:sz w:val="30"/>
          <w:szCs w:val="30"/>
        </w:rPr>
        <w:t>切实感受常州民俗文化、非遗文化。</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用好</w:t>
      </w:r>
      <w:r>
        <w:rPr>
          <w:rFonts w:ascii="仿宋" w:eastAsia="仿宋" w:hAnsi="仿宋"/>
          <w:sz w:val="30"/>
          <w:szCs w:val="30"/>
        </w:rPr>
        <w:t>社区基</w:t>
      </w:r>
      <w:r>
        <w:rPr>
          <w:rFonts w:ascii="仿宋" w:eastAsia="仿宋" w:hAnsi="仿宋"/>
          <w:sz w:val="30"/>
          <w:szCs w:val="30"/>
        </w:rPr>
        <w:t>地资源</w:t>
      </w:r>
    </w:p>
    <w:p w:rsidR="00716158" w:rsidRDefault="000C10BE">
      <w:pPr>
        <w:spacing w:line="480" w:lineRule="exact"/>
        <w:ind w:firstLineChars="200" w:firstLine="600"/>
        <w:rPr>
          <w:rFonts w:ascii="仿宋" w:eastAsia="仿宋" w:hAnsi="仿宋"/>
          <w:sz w:val="30"/>
          <w:szCs w:val="30"/>
        </w:rPr>
      </w:pPr>
      <w:r>
        <w:rPr>
          <w:rFonts w:ascii="仿宋" w:eastAsia="仿宋" w:hAnsi="仿宋"/>
          <w:sz w:val="30"/>
          <w:szCs w:val="30"/>
        </w:rPr>
        <w:t>我校位于大运河边常州主城区，周围有很多历史遗迹</w:t>
      </w:r>
      <w:r>
        <w:rPr>
          <w:rFonts w:ascii="仿宋" w:eastAsia="仿宋" w:hAnsi="仿宋" w:hint="eastAsia"/>
          <w:sz w:val="30"/>
          <w:szCs w:val="30"/>
        </w:rPr>
        <w:t>。</w:t>
      </w:r>
      <w:r>
        <w:rPr>
          <w:rFonts w:ascii="仿宋" w:eastAsia="仿宋" w:hAnsi="仿宋"/>
          <w:sz w:val="30"/>
          <w:szCs w:val="30"/>
        </w:rPr>
        <w:t>在民俗游学课程周，我校充分利用这些</w:t>
      </w:r>
      <w:r>
        <w:rPr>
          <w:rFonts w:ascii="仿宋" w:eastAsia="仿宋" w:hAnsi="仿宋" w:hint="eastAsia"/>
          <w:sz w:val="30"/>
          <w:szCs w:val="30"/>
        </w:rPr>
        <w:t>资源</w:t>
      </w:r>
      <w:r>
        <w:rPr>
          <w:rFonts w:ascii="仿宋" w:eastAsia="仿宋" w:hAnsi="仿宋"/>
          <w:sz w:val="30"/>
          <w:szCs w:val="30"/>
        </w:rPr>
        <w:t>，结合学生的年龄特点，进行</w:t>
      </w:r>
      <w:r>
        <w:rPr>
          <w:rFonts w:ascii="仿宋" w:eastAsia="仿宋" w:hAnsi="仿宋" w:hint="eastAsia"/>
          <w:sz w:val="30"/>
          <w:szCs w:val="30"/>
        </w:rPr>
        <w:t>资源统筹</w:t>
      </w:r>
      <w:r>
        <w:rPr>
          <w:rFonts w:ascii="仿宋" w:eastAsia="仿宋" w:hAnsi="仿宋"/>
          <w:sz w:val="30"/>
          <w:szCs w:val="30"/>
        </w:rPr>
        <w:t>整合，使得不同年级的</w:t>
      </w:r>
      <w:r>
        <w:rPr>
          <w:rFonts w:ascii="仿宋" w:eastAsia="仿宋" w:hAnsi="仿宋" w:hint="eastAsia"/>
          <w:sz w:val="30"/>
          <w:szCs w:val="30"/>
        </w:rPr>
        <w:t>学生在</w:t>
      </w:r>
      <w:r>
        <w:rPr>
          <w:rFonts w:ascii="仿宋" w:eastAsia="仿宋" w:hAnsi="仿宋"/>
          <w:sz w:val="30"/>
          <w:szCs w:val="30"/>
        </w:rPr>
        <w:t>景点、纪念馆内得到</w:t>
      </w:r>
      <w:r>
        <w:rPr>
          <w:rFonts w:ascii="仿宋" w:eastAsia="仿宋" w:hAnsi="仿宋"/>
          <w:sz w:val="30"/>
          <w:szCs w:val="30"/>
        </w:rPr>
        <w:lastRenderedPageBreak/>
        <w:t>收获。比如一年级研究常州的</w:t>
      </w:r>
      <w:r>
        <w:rPr>
          <w:rFonts w:ascii="仿宋" w:eastAsia="仿宋" w:hAnsi="仿宋" w:hint="eastAsia"/>
          <w:sz w:val="30"/>
          <w:szCs w:val="30"/>
        </w:rPr>
        <w:t>“好吃的”</w:t>
      </w:r>
      <w:r>
        <w:rPr>
          <w:rFonts w:ascii="仿宋" w:eastAsia="仿宋" w:hAnsi="仿宋"/>
          <w:sz w:val="30"/>
          <w:szCs w:val="30"/>
        </w:rPr>
        <w:t>，参观</w:t>
      </w:r>
      <w:r>
        <w:rPr>
          <w:rFonts w:ascii="仿宋" w:eastAsia="仿宋" w:hAnsi="仿宋" w:hint="eastAsia"/>
          <w:sz w:val="30"/>
          <w:szCs w:val="30"/>
        </w:rPr>
        <w:t>就定</w:t>
      </w:r>
      <w:r>
        <w:rPr>
          <w:rFonts w:ascii="仿宋" w:eastAsia="仿宋" w:hAnsi="仿宋"/>
          <w:sz w:val="30"/>
          <w:szCs w:val="30"/>
        </w:rPr>
        <w:t>在双桂坊美食一条街</w:t>
      </w:r>
      <w:r>
        <w:rPr>
          <w:rFonts w:ascii="仿宋" w:eastAsia="仿宋" w:hAnsi="仿宋" w:hint="eastAsia"/>
          <w:sz w:val="30"/>
          <w:szCs w:val="30"/>
        </w:rPr>
        <w:t>；</w:t>
      </w:r>
      <w:r>
        <w:rPr>
          <w:rFonts w:ascii="仿宋" w:eastAsia="仿宋" w:hAnsi="仿宋"/>
          <w:sz w:val="30"/>
          <w:szCs w:val="30"/>
        </w:rPr>
        <w:t>二年级研究</w:t>
      </w:r>
      <w:r>
        <w:rPr>
          <w:rFonts w:ascii="仿宋" w:eastAsia="仿宋" w:hAnsi="仿宋"/>
          <w:sz w:val="30"/>
          <w:szCs w:val="30"/>
        </w:rPr>
        <w:t>“</w:t>
      </w:r>
      <w:r>
        <w:rPr>
          <w:rFonts w:ascii="仿宋" w:eastAsia="仿宋" w:hAnsi="仿宋"/>
          <w:sz w:val="30"/>
          <w:szCs w:val="30"/>
        </w:rPr>
        <w:t>好玩的</w:t>
      </w:r>
      <w:r>
        <w:rPr>
          <w:rFonts w:ascii="仿宋" w:eastAsia="仿宋" w:hAnsi="仿宋"/>
          <w:sz w:val="30"/>
          <w:szCs w:val="30"/>
        </w:rPr>
        <w:t>”</w:t>
      </w:r>
      <w:r>
        <w:rPr>
          <w:rFonts w:ascii="仿宋" w:eastAsia="仿宋" w:hAnsi="仿宋"/>
          <w:sz w:val="30"/>
          <w:szCs w:val="30"/>
        </w:rPr>
        <w:t>，重在参观常州青果巷、前后北岸，在巷子里穿梭</w:t>
      </w:r>
      <w:r>
        <w:rPr>
          <w:rFonts w:ascii="仿宋" w:eastAsia="仿宋" w:hAnsi="仿宋" w:hint="eastAsia"/>
          <w:sz w:val="30"/>
          <w:szCs w:val="30"/>
        </w:rPr>
        <w:t>的同时</w:t>
      </w:r>
      <w:r>
        <w:rPr>
          <w:rFonts w:ascii="仿宋" w:eastAsia="仿宋" w:hAnsi="仿宋"/>
          <w:sz w:val="30"/>
          <w:szCs w:val="30"/>
        </w:rPr>
        <w:t>了解常州的老游戏</w:t>
      </w:r>
      <w:r>
        <w:rPr>
          <w:rFonts w:ascii="仿宋" w:eastAsia="仿宋" w:hAnsi="仿宋" w:hint="eastAsia"/>
          <w:sz w:val="30"/>
          <w:szCs w:val="30"/>
        </w:rPr>
        <w:t>；</w:t>
      </w:r>
      <w:r>
        <w:rPr>
          <w:rFonts w:ascii="仿宋" w:eastAsia="仿宋" w:hAnsi="仿宋"/>
          <w:sz w:val="30"/>
          <w:szCs w:val="30"/>
        </w:rPr>
        <w:t>三年级研究常州的弄堂，参观常州方志馆</w:t>
      </w:r>
      <w:r>
        <w:rPr>
          <w:rFonts w:ascii="仿宋" w:eastAsia="仿宋" w:hAnsi="仿宋" w:hint="eastAsia"/>
          <w:sz w:val="30"/>
          <w:szCs w:val="30"/>
        </w:rPr>
        <w:t>，并且利用寒假</w:t>
      </w:r>
      <w:r>
        <w:rPr>
          <w:rFonts w:ascii="仿宋" w:eastAsia="仿宋" w:hAnsi="仿宋"/>
          <w:sz w:val="30"/>
          <w:szCs w:val="30"/>
        </w:rPr>
        <w:t>走一走常州的老弄堂</w:t>
      </w:r>
      <w:r>
        <w:rPr>
          <w:rFonts w:ascii="仿宋" w:eastAsia="仿宋" w:hAnsi="仿宋" w:hint="eastAsia"/>
          <w:sz w:val="30"/>
          <w:szCs w:val="30"/>
        </w:rPr>
        <w:t>；</w:t>
      </w:r>
      <w:r>
        <w:rPr>
          <w:rFonts w:ascii="仿宋" w:eastAsia="仿宋" w:hAnsi="仿宋"/>
          <w:sz w:val="30"/>
          <w:szCs w:val="30"/>
        </w:rPr>
        <w:t>四年级研究常州的桥，</w:t>
      </w:r>
      <w:r>
        <w:rPr>
          <w:rFonts w:ascii="仿宋" w:eastAsia="仿宋" w:hAnsi="仿宋" w:hint="eastAsia"/>
          <w:sz w:val="30"/>
          <w:szCs w:val="30"/>
        </w:rPr>
        <w:t>通过毅行活动，</w:t>
      </w:r>
      <w:r>
        <w:rPr>
          <w:rFonts w:ascii="仿宋" w:eastAsia="仿宋" w:hAnsi="仿宋"/>
          <w:sz w:val="30"/>
          <w:szCs w:val="30"/>
        </w:rPr>
        <w:t>沿着运河</w:t>
      </w:r>
      <w:r>
        <w:rPr>
          <w:rFonts w:ascii="仿宋" w:eastAsia="仿宋" w:hAnsi="仿宋" w:hint="eastAsia"/>
          <w:sz w:val="30"/>
          <w:szCs w:val="30"/>
        </w:rPr>
        <w:t>从学校</w:t>
      </w:r>
      <w:r>
        <w:rPr>
          <w:rFonts w:ascii="仿宋" w:eastAsia="仿宋" w:hAnsi="仿宋"/>
          <w:sz w:val="30"/>
          <w:szCs w:val="30"/>
        </w:rPr>
        <w:t>行走</w:t>
      </w:r>
      <w:r>
        <w:rPr>
          <w:rFonts w:ascii="仿宋" w:eastAsia="仿宋" w:hAnsi="仿宋" w:hint="eastAsia"/>
          <w:sz w:val="30"/>
          <w:szCs w:val="30"/>
        </w:rPr>
        <w:t>到</w:t>
      </w:r>
      <w:r>
        <w:rPr>
          <w:rFonts w:ascii="仿宋" w:eastAsia="仿宋" w:hAnsi="仿宋"/>
          <w:sz w:val="30"/>
          <w:szCs w:val="30"/>
        </w:rPr>
        <w:t>毗陵驿，</w:t>
      </w:r>
      <w:r>
        <w:rPr>
          <w:rFonts w:ascii="仿宋" w:eastAsia="仿宋" w:hAnsi="仿宋" w:hint="eastAsia"/>
          <w:sz w:val="30"/>
          <w:szCs w:val="30"/>
        </w:rPr>
        <w:t>既</w:t>
      </w:r>
      <w:r>
        <w:rPr>
          <w:rFonts w:ascii="仿宋" w:eastAsia="仿宋" w:hAnsi="仿宋"/>
          <w:sz w:val="30"/>
          <w:szCs w:val="30"/>
        </w:rPr>
        <w:t>了解常州运河古桥的建筑美</w:t>
      </w:r>
      <w:r>
        <w:rPr>
          <w:rFonts w:ascii="仿宋" w:eastAsia="仿宋" w:hAnsi="仿宋" w:hint="eastAsia"/>
          <w:sz w:val="30"/>
          <w:szCs w:val="30"/>
        </w:rPr>
        <w:t>，又得到体能锻炼；</w:t>
      </w:r>
      <w:r>
        <w:rPr>
          <w:rFonts w:ascii="仿宋" w:eastAsia="仿宋" w:hAnsi="仿宋"/>
          <w:sz w:val="30"/>
          <w:szCs w:val="30"/>
        </w:rPr>
        <w:t>五年级</w:t>
      </w:r>
      <w:r>
        <w:rPr>
          <w:rFonts w:ascii="仿宋" w:eastAsia="仿宋" w:hAnsi="仿宋" w:hint="eastAsia"/>
          <w:sz w:val="30"/>
          <w:szCs w:val="30"/>
        </w:rPr>
        <w:t>研究</w:t>
      </w:r>
      <w:r>
        <w:rPr>
          <w:rFonts w:ascii="仿宋" w:eastAsia="仿宋" w:hAnsi="仿宋"/>
          <w:sz w:val="30"/>
          <w:szCs w:val="30"/>
        </w:rPr>
        <w:t>常州物产，</w:t>
      </w:r>
      <w:r>
        <w:rPr>
          <w:rFonts w:ascii="仿宋" w:eastAsia="仿宋" w:hAnsi="仿宋" w:hint="eastAsia"/>
          <w:sz w:val="30"/>
          <w:szCs w:val="30"/>
        </w:rPr>
        <w:t>小组合作制作</w:t>
      </w:r>
      <w:r>
        <w:rPr>
          <w:rFonts w:ascii="仿宋" w:eastAsia="仿宋" w:hAnsi="仿宋"/>
          <w:sz w:val="30"/>
          <w:szCs w:val="30"/>
        </w:rPr>
        <w:t>萝卜</w:t>
      </w:r>
      <w:r>
        <w:rPr>
          <w:rFonts w:ascii="仿宋" w:eastAsia="仿宋" w:hAnsi="仿宋" w:hint="eastAsia"/>
          <w:sz w:val="30"/>
          <w:szCs w:val="30"/>
        </w:rPr>
        <w:t>干；六年级研究民俗名人，走进名人工作室，近距离进行参观与采访，并进行实践操作。</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抓住</w:t>
      </w:r>
      <w:r>
        <w:rPr>
          <w:rFonts w:ascii="仿宋" w:eastAsia="仿宋" w:hAnsi="仿宋"/>
          <w:sz w:val="30"/>
          <w:szCs w:val="30"/>
        </w:rPr>
        <w:t>课程</w:t>
      </w:r>
      <w:r>
        <w:rPr>
          <w:rFonts w:ascii="仿宋" w:eastAsia="仿宋" w:hAnsi="仿宋" w:hint="eastAsia"/>
          <w:sz w:val="30"/>
          <w:szCs w:val="30"/>
        </w:rPr>
        <w:t>“自生”</w:t>
      </w:r>
      <w:r>
        <w:rPr>
          <w:rFonts w:ascii="仿宋" w:eastAsia="仿宋" w:hAnsi="仿宋"/>
          <w:sz w:val="30"/>
          <w:szCs w:val="30"/>
        </w:rPr>
        <w:t>资源</w:t>
      </w:r>
    </w:p>
    <w:p w:rsidR="00716158" w:rsidRDefault="000C10BE">
      <w:pPr>
        <w:spacing w:line="480" w:lineRule="exact"/>
        <w:ind w:firstLineChars="200" w:firstLine="600"/>
      </w:pPr>
      <w:r>
        <w:rPr>
          <w:rFonts w:ascii="仿宋" w:eastAsia="仿宋" w:hAnsi="仿宋"/>
          <w:sz w:val="30"/>
          <w:szCs w:val="30"/>
        </w:rPr>
        <w:t>随着课程推进，课程本身也会</w:t>
      </w:r>
      <w:r>
        <w:rPr>
          <w:rFonts w:ascii="仿宋" w:eastAsia="仿宋" w:hAnsi="仿宋" w:hint="eastAsia"/>
          <w:sz w:val="30"/>
          <w:szCs w:val="30"/>
        </w:rPr>
        <w:t>生发</w:t>
      </w:r>
      <w:r>
        <w:rPr>
          <w:rFonts w:ascii="仿宋" w:eastAsia="仿宋" w:hAnsi="仿宋"/>
          <w:sz w:val="30"/>
          <w:szCs w:val="30"/>
        </w:rPr>
        <w:t>出很多有价值的资源。比如</w:t>
      </w:r>
      <w:r>
        <w:rPr>
          <w:rFonts w:ascii="仿宋" w:eastAsia="仿宋" w:hAnsi="仿宋" w:hint="eastAsia"/>
          <w:sz w:val="30"/>
          <w:szCs w:val="30"/>
        </w:rPr>
        <w:t>，</w:t>
      </w:r>
      <w:r>
        <w:rPr>
          <w:rFonts w:ascii="仿宋" w:eastAsia="仿宋" w:hAnsi="仿宋"/>
          <w:sz w:val="30"/>
          <w:szCs w:val="30"/>
        </w:rPr>
        <w:t>邀请</w:t>
      </w:r>
      <w:r>
        <w:rPr>
          <w:rFonts w:ascii="仿宋" w:eastAsia="仿宋" w:hAnsi="仿宋" w:hint="eastAsia"/>
          <w:sz w:val="30"/>
          <w:szCs w:val="30"/>
        </w:rPr>
        <w:t>八旬高龄的</w:t>
      </w:r>
      <w:r>
        <w:rPr>
          <w:rFonts w:ascii="仿宋" w:eastAsia="仿宋" w:hAnsi="仿宋"/>
          <w:sz w:val="30"/>
          <w:szCs w:val="30"/>
        </w:rPr>
        <w:t>老艺人制作兔子灯，</w:t>
      </w:r>
      <w:r>
        <w:rPr>
          <w:rFonts w:ascii="仿宋" w:eastAsia="仿宋" w:hAnsi="仿宋" w:hint="eastAsia"/>
          <w:sz w:val="30"/>
          <w:szCs w:val="30"/>
        </w:rPr>
        <w:t>邀请街边游走的商人</w:t>
      </w:r>
      <w:r>
        <w:rPr>
          <w:rFonts w:ascii="仿宋" w:eastAsia="仿宋" w:hAnsi="仿宋"/>
          <w:sz w:val="30"/>
          <w:szCs w:val="30"/>
        </w:rPr>
        <w:t>炮糙米、做面人、做堆花糕团等</w:t>
      </w:r>
      <w:r>
        <w:rPr>
          <w:rFonts w:ascii="仿宋" w:eastAsia="仿宋" w:hAnsi="仿宋" w:hint="eastAsia"/>
          <w:sz w:val="30"/>
          <w:szCs w:val="30"/>
        </w:rPr>
        <w:t>。艺人们展示非遗才华，学校则全程录制留存影像，成为宝贵的课程资源。在此过程中，</w:t>
      </w:r>
      <w:r>
        <w:rPr>
          <w:rFonts w:ascii="仿宋" w:eastAsia="仿宋" w:hAnsi="仿宋"/>
          <w:sz w:val="30"/>
          <w:szCs w:val="30"/>
        </w:rPr>
        <w:t>各个年级的课程框架</w:t>
      </w:r>
      <w:r>
        <w:rPr>
          <w:rFonts w:ascii="仿宋" w:eastAsia="仿宋" w:hAnsi="仿宋" w:hint="eastAsia"/>
          <w:sz w:val="30"/>
          <w:szCs w:val="30"/>
        </w:rPr>
        <w:t>、</w:t>
      </w:r>
      <w:r>
        <w:rPr>
          <w:rFonts w:ascii="仿宋" w:eastAsia="仿宋" w:hAnsi="仿宋"/>
          <w:sz w:val="30"/>
          <w:szCs w:val="30"/>
        </w:rPr>
        <w:t>课程目标</w:t>
      </w:r>
      <w:r>
        <w:rPr>
          <w:rFonts w:ascii="仿宋" w:eastAsia="仿宋" w:hAnsi="仿宋" w:hint="eastAsia"/>
          <w:sz w:val="30"/>
          <w:szCs w:val="30"/>
        </w:rPr>
        <w:t>、</w:t>
      </w:r>
      <w:r>
        <w:rPr>
          <w:rFonts w:ascii="仿宋" w:eastAsia="仿宋" w:hAnsi="仿宋"/>
          <w:sz w:val="30"/>
          <w:szCs w:val="30"/>
        </w:rPr>
        <w:t>实施教案，</w:t>
      </w:r>
      <w:r>
        <w:rPr>
          <w:rFonts w:ascii="仿宋" w:eastAsia="仿宋" w:hAnsi="仿宋" w:hint="eastAsia"/>
          <w:sz w:val="30"/>
          <w:szCs w:val="30"/>
        </w:rPr>
        <w:t>也逐渐积累优化，我们整理成册，形成我校《民俗游学课程指导手册》。</w:t>
      </w:r>
      <w:r>
        <w:rPr>
          <w:rFonts w:ascii="仿宋" w:eastAsia="仿宋" w:hAnsi="仿宋"/>
          <w:sz w:val="30"/>
          <w:szCs w:val="30"/>
        </w:rPr>
        <w:t>学生</w:t>
      </w:r>
      <w:r>
        <w:rPr>
          <w:rFonts w:ascii="仿宋" w:eastAsia="仿宋" w:hAnsi="仿宋" w:hint="eastAsia"/>
          <w:sz w:val="30"/>
          <w:szCs w:val="30"/>
        </w:rPr>
        <w:t>做出许多优秀作品，</w:t>
      </w:r>
      <w:r>
        <w:rPr>
          <w:rFonts w:ascii="仿宋" w:eastAsia="仿宋" w:hAnsi="仿宋"/>
          <w:sz w:val="30"/>
          <w:szCs w:val="30"/>
        </w:rPr>
        <w:t>我们</w:t>
      </w:r>
      <w:r>
        <w:rPr>
          <w:rFonts w:ascii="仿宋" w:eastAsia="仿宋" w:hAnsi="仿宋" w:hint="eastAsia"/>
          <w:sz w:val="30"/>
          <w:szCs w:val="30"/>
        </w:rPr>
        <w:t>将</w:t>
      </w:r>
      <w:r>
        <w:rPr>
          <w:rFonts w:ascii="仿宋" w:eastAsia="仿宋" w:hAnsi="仿宋"/>
          <w:sz w:val="30"/>
          <w:szCs w:val="30"/>
        </w:rPr>
        <w:t>优秀作品</w:t>
      </w:r>
      <w:r>
        <w:rPr>
          <w:rFonts w:ascii="仿宋" w:eastAsia="仿宋" w:hAnsi="仿宋" w:hint="eastAsia"/>
          <w:sz w:val="30"/>
          <w:szCs w:val="30"/>
        </w:rPr>
        <w:t>妥善保管，在</w:t>
      </w:r>
      <w:r>
        <w:rPr>
          <w:rFonts w:ascii="仿宋" w:eastAsia="仿宋" w:hAnsi="仿宋" w:hint="eastAsia"/>
          <w:sz w:val="30"/>
          <w:szCs w:val="30"/>
        </w:rPr>
        <w:t>2023</w:t>
      </w:r>
      <w:r>
        <w:rPr>
          <w:rFonts w:ascii="仿宋" w:eastAsia="仿宋" w:hAnsi="仿宋" w:hint="eastAsia"/>
          <w:sz w:val="30"/>
          <w:szCs w:val="30"/>
        </w:rPr>
        <w:t>年我校新</w:t>
      </w:r>
      <w:r>
        <w:rPr>
          <w:rFonts w:ascii="仿宋" w:eastAsia="仿宋" w:hAnsi="仿宋" w:hint="eastAsia"/>
          <w:sz w:val="30"/>
          <w:szCs w:val="30"/>
        </w:rPr>
        <w:t>校区建成后，作品将被永久留存在校史馆。</w:t>
      </w:r>
    </w:p>
    <w:p w:rsidR="00716158" w:rsidRDefault="000C10BE">
      <w:pPr>
        <w:spacing w:line="480" w:lineRule="exact"/>
        <w:ind w:firstLineChars="200" w:firstLine="600"/>
        <w:rPr>
          <w:rFonts w:ascii="黑体" w:eastAsia="黑体" w:hAnsi="黑体"/>
          <w:sz w:val="30"/>
          <w:szCs w:val="30"/>
        </w:rPr>
      </w:pPr>
      <w:r>
        <w:rPr>
          <w:rFonts w:ascii="黑体" w:eastAsia="黑体" w:hAnsi="黑体" w:hint="eastAsia"/>
          <w:sz w:val="30"/>
          <w:szCs w:val="30"/>
        </w:rPr>
        <w:t>七、校本课程建设成效</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构建了地方民俗课程开发与实施的课程体系</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我校从学生需求出发，合理整合学校周边民俗文化资源，组织各年级教师根据各阶段学生的年龄特点进行民俗课程内容开发，不断完善创新，形成了比较完善的常州民俗游学课程体系。</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开发了地方非遗文化校本传承新方式</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地方民俗文化越来越被重视，各级各类的非遗文化也是每个城市的宝贵财富，地方民俗文化的宣传、发扬和传承需要从孩子抓起。民俗游学课程在实施过程中成为学生童年的美好回忆，在他们脑海中打下深深的家乡烙印；也通过学生</w:t>
      </w:r>
      <w:r>
        <w:rPr>
          <w:rFonts w:ascii="仿宋" w:eastAsia="仿宋" w:hAnsi="仿宋" w:hint="eastAsia"/>
          <w:sz w:val="30"/>
          <w:szCs w:val="30"/>
        </w:rPr>
        <w:t>扩大了常州民俗文化的宣传面，让更多的人了解常州民俗文化，为地方民俗文化的</w:t>
      </w:r>
      <w:r>
        <w:rPr>
          <w:rFonts w:ascii="仿宋" w:eastAsia="仿宋" w:hAnsi="仿宋" w:hint="eastAsia"/>
          <w:sz w:val="30"/>
          <w:szCs w:val="30"/>
        </w:rPr>
        <w:lastRenderedPageBreak/>
        <w:t>传承提供新的样态。</w:t>
      </w:r>
    </w:p>
    <w:p w:rsidR="00716158" w:rsidRDefault="000C10BE">
      <w:pPr>
        <w:spacing w:line="48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培养学生家乡情怀，做有根的常州人</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作为国家课程的补充，围绕“做有根的常州人”，针对不同年级学生设计课程。通过游学学习单、民俗游学地图等，从视觉、听觉、触觉、味觉等全方位体验，培养学生对常州民俗文化的兴趣，进而激发学生对家乡的热爱。</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w:t>
      </w:r>
      <w:r>
        <w:rPr>
          <w:rFonts w:ascii="仿宋" w:eastAsia="仿宋" w:hAnsi="仿宋" w:hint="eastAsia"/>
          <w:sz w:val="30"/>
          <w:szCs w:val="30"/>
        </w:rPr>
        <w:t>促进教师课程素养的提升</w:t>
      </w:r>
    </w:p>
    <w:p w:rsidR="00716158" w:rsidRDefault="000C10BE">
      <w:pPr>
        <w:spacing w:line="480" w:lineRule="exact"/>
        <w:ind w:firstLineChars="200" w:firstLine="600"/>
        <w:rPr>
          <w:rFonts w:ascii="仿宋" w:eastAsia="仿宋" w:hAnsi="仿宋"/>
          <w:sz w:val="30"/>
          <w:szCs w:val="30"/>
        </w:rPr>
      </w:pPr>
      <w:r>
        <w:rPr>
          <w:rFonts w:ascii="仿宋" w:eastAsia="仿宋" w:hAnsi="仿宋" w:hint="eastAsia"/>
          <w:sz w:val="30"/>
          <w:szCs w:val="30"/>
        </w:rPr>
        <w:t>本课程实施调动全校各学科教师参与，促进了学科间教师的深度合作，使教师的课程目标更清晰、内容更丰富、实施更顺畅、课程评价更趋于多元。现今，我校的民俗游学课程已经获得了社区和常州市民俗研究协会的广泛认同。</w:t>
      </w:r>
    </w:p>
    <w:p w:rsidR="00716158" w:rsidRDefault="00716158">
      <w:pPr>
        <w:spacing w:line="480" w:lineRule="exact"/>
      </w:pPr>
    </w:p>
    <w:p w:rsidR="00716158" w:rsidRDefault="000C10BE">
      <w:pPr>
        <w:spacing w:line="560" w:lineRule="exact"/>
        <w:ind w:firstLineChars="200" w:firstLine="600"/>
        <w:jc w:val="right"/>
        <w:rPr>
          <w:rFonts w:ascii="仿宋_GB2312" w:eastAsia="仿宋_GB2312"/>
        </w:rPr>
      </w:pPr>
      <w:r>
        <w:rPr>
          <w:rFonts w:ascii="仿宋" w:eastAsia="仿宋" w:hAnsi="仿宋" w:hint="eastAsia"/>
          <w:sz w:val="30"/>
          <w:szCs w:val="30"/>
        </w:rPr>
        <w:t>（该样例由</w:t>
      </w:r>
      <w:r>
        <w:rPr>
          <w:rFonts w:ascii="仿宋" w:eastAsia="仿宋" w:hAnsi="仿宋" w:cs="仿宋" w:hint="eastAsia"/>
          <w:sz w:val="30"/>
          <w:szCs w:val="30"/>
        </w:rPr>
        <w:t>常州市清凉小学提供</w:t>
      </w:r>
      <w:r>
        <w:rPr>
          <w:rFonts w:ascii="仿宋" w:eastAsia="仿宋" w:hAnsi="仿宋" w:hint="eastAsia"/>
          <w:sz w:val="30"/>
          <w:szCs w:val="30"/>
        </w:rPr>
        <w:t>）</w:t>
      </w:r>
    </w:p>
    <w:p w:rsidR="00716158" w:rsidRDefault="00716158">
      <w:pPr>
        <w:rPr>
          <w:rFonts w:ascii="仿宋_GB2312" w:eastAsia="仿宋_GB2312"/>
        </w:rPr>
        <w:sectPr w:rsidR="00716158">
          <w:pgSz w:w="11906" w:h="16838"/>
          <w:pgMar w:top="1440" w:right="1800" w:bottom="1440" w:left="1800" w:header="851" w:footer="992" w:gutter="0"/>
          <w:cols w:space="425"/>
          <w:docGrid w:type="lines" w:linePitch="312"/>
        </w:sectPr>
      </w:pPr>
    </w:p>
    <w:p w:rsidR="00716158" w:rsidRDefault="000C10BE">
      <w:pPr>
        <w:spacing w:line="540" w:lineRule="exact"/>
        <w:rPr>
          <w:rFonts w:ascii="仿宋" w:eastAsia="仿宋" w:hAnsi="仿宋"/>
          <w:b/>
          <w:sz w:val="32"/>
          <w:szCs w:val="32"/>
        </w:rPr>
      </w:pPr>
      <w:r>
        <w:rPr>
          <w:rFonts w:ascii="仿宋" w:eastAsia="仿宋" w:hAnsi="仿宋" w:hint="eastAsia"/>
          <w:b/>
          <w:sz w:val="32"/>
          <w:szCs w:val="32"/>
        </w:rPr>
        <w:lastRenderedPageBreak/>
        <w:t>附件</w:t>
      </w:r>
      <w:r>
        <w:rPr>
          <w:rFonts w:ascii="仿宋" w:eastAsia="仿宋" w:hAnsi="仿宋" w:hint="eastAsia"/>
          <w:b/>
          <w:sz w:val="32"/>
          <w:szCs w:val="32"/>
        </w:rPr>
        <w:t>2</w:t>
      </w:r>
      <w:r>
        <w:rPr>
          <w:rFonts w:ascii="仿宋" w:eastAsia="仿宋" w:hAnsi="仿宋" w:hint="eastAsia"/>
          <w:b/>
          <w:sz w:val="32"/>
          <w:szCs w:val="32"/>
        </w:rPr>
        <w:t>：</w:t>
      </w:r>
    </w:p>
    <w:p w:rsidR="00716158" w:rsidRDefault="000C10BE">
      <w:pPr>
        <w:spacing w:line="54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教学案例写作要求与框架</w:t>
      </w:r>
    </w:p>
    <w:p w:rsidR="00716158" w:rsidRDefault="00716158"/>
    <w:p w:rsidR="00716158" w:rsidRDefault="000C10BE">
      <w:pPr>
        <w:spacing w:line="540" w:lineRule="exact"/>
        <w:ind w:firstLineChars="200" w:firstLine="643"/>
        <w:rPr>
          <w:rFonts w:ascii="仿宋" w:eastAsia="仿宋" w:hAnsi="仿宋"/>
          <w:b/>
          <w:sz w:val="32"/>
          <w:szCs w:val="32"/>
        </w:rPr>
      </w:pPr>
      <w:r>
        <w:rPr>
          <w:rFonts w:ascii="仿宋" w:eastAsia="仿宋" w:hAnsi="仿宋" w:hint="eastAsia"/>
          <w:b/>
          <w:sz w:val="32"/>
          <w:szCs w:val="32"/>
        </w:rPr>
        <w:t>（一）写作要求</w:t>
      </w:r>
    </w:p>
    <w:p w:rsidR="00716158" w:rsidRDefault="000C10BE">
      <w:pPr>
        <w:spacing w:line="540" w:lineRule="exact"/>
        <w:ind w:firstLineChars="200" w:firstLine="600"/>
        <w:rPr>
          <w:rFonts w:ascii="仿宋" w:eastAsia="仿宋" w:hAnsi="仿宋"/>
          <w:sz w:val="30"/>
          <w:szCs w:val="30"/>
        </w:rPr>
      </w:pPr>
      <w:r>
        <w:rPr>
          <w:rFonts w:ascii="仿宋" w:eastAsia="仿宋" w:hAnsi="仿宋" w:hint="eastAsia"/>
          <w:sz w:val="30"/>
          <w:szCs w:val="30"/>
        </w:rPr>
        <w:t>选取该校本课程中的某个单元、课时或项目教学活动，进行具体设计展示，可从以下几方面进行描述。</w:t>
      </w:r>
      <w:r>
        <w:rPr>
          <w:rFonts w:ascii="仿宋" w:eastAsia="仿宋" w:hAnsi="仿宋" w:hint="eastAsia"/>
          <w:b/>
          <w:sz w:val="30"/>
          <w:szCs w:val="30"/>
        </w:rPr>
        <w:t>（全文字数：</w:t>
      </w:r>
      <w:r>
        <w:rPr>
          <w:rFonts w:ascii="仿宋" w:eastAsia="仿宋" w:hAnsi="仿宋" w:hint="eastAsia"/>
          <w:b/>
          <w:sz w:val="30"/>
          <w:szCs w:val="30"/>
        </w:rPr>
        <w:t>3</w:t>
      </w:r>
      <w:r>
        <w:rPr>
          <w:rFonts w:ascii="仿宋" w:eastAsia="仿宋" w:hAnsi="仿宋"/>
          <w:b/>
          <w:sz w:val="30"/>
          <w:szCs w:val="30"/>
        </w:rPr>
        <w:t>000</w:t>
      </w:r>
      <w:r>
        <w:rPr>
          <w:rFonts w:ascii="仿宋" w:eastAsia="仿宋" w:hAnsi="仿宋" w:hint="eastAsia"/>
          <w:b/>
          <w:sz w:val="30"/>
          <w:szCs w:val="30"/>
        </w:rPr>
        <w:t>字左右）</w:t>
      </w:r>
    </w:p>
    <w:p w:rsidR="00716158" w:rsidRDefault="00716158"/>
    <w:p w:rsidR="00716158" w:rsidRDefault="000C10BE">
      <w:pPr>
        <w:spacing w:line="540" w:lineRule="exact"/>
        <w:ind w:firstLineChars="200" w:firstLine="643"/>
        <w:rPr>
          <w:rFonts w:ascii="仿宋" w:eastAsia="仿宋" w:hAnsi="仿宋"/>
          <w:b/>
          <w:sz w:val="32"/>
          <w:szCs w:val="32"/>
        </w:rPr>
      </w:pPr>
      <w:r>
        <w:rPr>
          <w:rFonts w:ascii="仿宋" w:eastAsia="仿宋" w:hAnsi="仿宋" w:hint="eastAsia"/>
          <w:b/>
          <w:sz w:val="32"/>
          <w:szCs w:val="32"/>
        </w:rPr>
        <w:t>（二）写作框架</w:t>
      </w:r>
    </w:p>
    <w:p w:rsidR="00716158" w:rsidRDefault="000C10BE">
      <w:pPr>
        <w:spacing w:line="540" w:lineRule="exact"/>
        <w:jc w:val="center"/>
        <w:rPr>
          <w:rFonts w:ascii="黑体" w:eastAsia="黑体" w:hAnsi="黑体"/>
          <w:sz w:val="30"/>
          <w:szCs w:val="30"/>
        </w:rPr>
      </w:pPr>
      <w:r>
        <w:rPr>
          <w:rFonts w:ascii="黑体" w:eastAsia="黑体" w:hAnsi="黑体" w:hint="eastAsia"/>
          <w:sz w:val="30"/>
          <w:szCs w:val="30"/>
        </w:rPr>
        <w:t>教学案例名称</w:t>
      </w:r>
    </w:p>
    <w:p w:rsidR="00716158" w:rsidRDefault="000C10BE">
      <w:pPr>
        <w:spacing w:line="540" w:lineRule="exact"/>
        <w:ind w:firstLineChars="200" w:firstLine="600"/>
        <w:rPr>
          <w:rFonts w:ascii="仿宋" w:eastAsia="仿宋" w:hAnsi="仿宋"/>
          <w:sz w:val="30"/>
          <w:szCs w:val="30"/>
        </w:rPr>
      </w:pPr>
      <w:r>
        <w:rPr>
          <w:rFonts w:ascii="仿宋" w:eastAsia="仿宋" w:hAnsi="仿宋" w:hint="eastAsia"/>
          <w:sz w:val="30"/>
          <w:szCs w:val="30"/>
        </w:rPr>
        <w:t>一、基本说明（包括教授年级、学生人数、课</w:t>
      </w:r>
      <w:r>
        <w:rPr>
          <w:rFonts w:ascii="仿宋" w:eastAsia="仿宋" w:hAnsi="仿宋" w:hint="eastAsia"/>
          <w:sz w:val="30"/>
          <w:szCs w:val="30"/>
        </w:rPr>
        <w:t>时安排、学习</w:t>
      </w:r>
      <w:r>
        <w:rPr>
          <w:rFonts w:ascii="仿宋" w:eastAsia="仿宋" w:hAnsi="仿宋"/>
          <w:sz w:val="30"/>
          <w:szCs w:val="30"/>
        </w:rPr>
        <w:t>材料</w:t>
      </w:r>
      <w:r>
        <w:rPr>
          <w:rFonts w:ascii="仿宋" w:eastAsia="仿宋" w:hAnsi="仿宋" w:hint="eastAsia"/>
          <w:sz w:val="30"/>
          <w:szCs w:val="30"/>
        </w:rPr>
        <w:t>使用与分析、学情分析等）</w:t>
      </w:r>
    </w:p>
    <w:p w:rsidR="00716158" w:rsidRDefault="000C10BE">
      <w:pPr>
        <w:spacing w:line="540" w:lineRule="exact"/>
        <w:ind w:firstLineChars="200" w:firstLine="600"/>
        <w:rPr>
          <w:rFonts w:ascii="仿宋" w:eastAsia="仿宋" w:hAnsi="仿宋"/>
          <w:sz w:val="30"/>
          <w:szCs w:val="30"/>
        </w:rPr>
      </w:pPr>
      <w:bookmarkStart w:id="1" w:name="OLE_LINK3"/>
      <w:r>
        <w:rPr>
          <w:rFonts w:ascii="仿宋" w:eastAsia="仿宋" w:hAnsi="仿宋" w:hint="eastAsia"/>
          <w:sz w:val="30"/>
          <w:szCs w:val="30"/>
        </w:rPr>
        <w:t>二、学习目标</w:t>
      </w:r>
    </w:p>
    <w:p w:rsidR="00716158" w:rsidRDefault="000C10BE">
      <w:pPr>
        <w:spacing w:line="540" w:lineRule="exact"/>
        <w:ind w:firstLineChars="200" w:firstLine="600"/>
        <w:rPr>
          <w:rFonts w:ascii="仿宋" w:eastAsia="仿宋" w:hAnsi="仿宋"/>
          <w:sz w:val="30"/>
          <w:szCs w:val="30"/>
        </w:rPr>
      </w:pPr>
      <w:r>
        <w:rPr>
          <w:rFonts w:ascii="仿宋" w:eastAsia="仿宋" w:hAnsi="仿宋" w:hint="eastAsia"/>
          <w:sz w:val="30"/>
          <w:szCs w:val="30"/>
        </w:rPr>
        <w:t>三、教学重点、难点分析</w:t>
      </w:r>
    </w:p>
    <w:p w:rsidR="00716158" w:rsidRDefault="000C10BE">
      <w:pPr>
        <w:spacing w:line="540" w:lineRule="exact"/>
        <w:ind w:firstLineChars="200" w:firstLine="600"/>
        <w:rPr>
          <w:rFonts w:ascii="仿宋" w:eastAsia="仿宋" w:hAnsi="仿宋"/>
          <w:sz w:val="30"/>
          <w:szCs w:val="30"/>
        </w:rPr>
      </w:pPr>
      <w:r>
        <w:rPr>
          <w:rFonts w:ascii="仿宋" w:eastAsia="仿宋" w:hAnsi="仿宋" w:hint="eastAsia"/>
          <w:sz w:val="30"/>
          <w:szCs w:val="30"/>
        </w:rPr>
        <w:t>四、教学与活动过程（包括教学活动以及设计意图、评价设计等）</w:t>
      </w:r>
    </w:p>
    <w:p w:rsidR="00716158" w:rsidRDefault="000C10BE">
      <w:pPr>
        <w:spacing w:line="540" w:lineRule="exact"/>
        <w:ind w:firstLineChars="200" w:firstLine="600"/>
        <w:rPr>
          <w:rFonts w:ascii="仿宋" w:eastAsia="仿宋" w:hAnsi="仿宋"/>
          <w:sz w:val="30"/>
          <w:szCs w:val="30"/>
        </w:rPr>
      </w:pPr>
      <w:r>
        <w:rPr>
          <w:rFonts w:ascii="仿宋" w:eastAsia="仿宋" w:hAnsi="仿宋" w:hint="eastAsia"/>
          <w:sz w:val="30"/>
          <w:szCs w:val="30"/>
        </w:rPr>
        <w:t>五、作业设计</w:t>
      </w:r>
    </w:p>
    <w:p w:rsidR="00716158" w:rsidRDefault="000C10BE">
      <w:pPr>
        <w:spacing w:line="540" w:lineRule="exact"/>
        <w:ind w:firstLineChars="200" w:firstLine="600"/>
        <w:rPr>
          <w:rFonts w:ascii="仿宋" w:eastAsia="仿宋" w:hAnsi="仿宋"/>
          <w:sz w:val="30"/>
          <w:szCs w:val="30"/>
        </w:rPr>
      </w:pPr>
      <w:r>
        <w:rPr>
          <w:rFonts w:ascii="仿宋" w:eastAsia="仿宋" w:hAnsi="仿宋" w:hint="eastAsia"/>
          <w:sz w:val="30"/>
          <w:szCs w:val="30"/>
        </w:rPr>
        <w:t>六、教师反思</w:t>
      </w:r>
      <w:bookmarkEnd w:id="1"/>
    </w:p>
    <w:p w:rsidR="00716158" w:rsidRDefault="00716158">
      <w:pPr>
        <w:ind w:firstLineChars="200" w:firstLine="600"/>
        <w:rPr>
          <w:rFonts w:ascii="仿宋_GB2312" w:eastAsia="仿宋_GB2312"/>
          <w:sz w:val="30"/>
          <w:szCs w:val="30"/>
        </w:rPr>
      </w:pPr>
    </w:p>
    <w:sectPr w:rsidR="00716158" w:rsidSect="007161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0BE" w:rsidRDefault="000C10BE" w:rsidP="00716158">
      <w:r>
        <w:separator/>
      </w:r>
    </w:p>
  </w:endnote>
  <w:endnote w:type="continuationSeparator" w:id="1">
    <w:p w:rsidR="000C10BE" w:rsidRDefault="000C10BE" w:rsidP="0071615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altName w:val="华文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00" w:usb3="00000000" w:csb0="00040000" w:csb1="00000000"/>
  </w:font>
  <w:font w:name="等线 Light">
    <w:altName w:val="Arial Unicode MS"/>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70"/>
    </w:sdtPr>
    <w:sdtContent>
      <w:p w:rsidR="00716158" w:rsidRDefault="00716158">
        <w:pPr>
          <w:pStyle w:val="a6"/>
          <w:jc w:val="center"/>
        </w:pPr>
        <w:r>
          <w:fldChar w:fldCharType="begin"/>
        </w:r>
        <w:r w:rsidR="000C10BE">
          <w:instrText>PAGE   \* MERGEFORMAT</w:instrText>
        </w:r>
        <w:r>
          <w:fldChar w:fldCharType="separate"/>
        </w:r>
        <w:r w:rsidR="00FC0425" w:rsidRPr="00FC0425">
          <w:rPr>
            <w:noProof/>
            <w:lang w:val="zh-CN"/>
          </w:rPr>
          <w:t>1</w:t>
        </w:r>
        <w:r>
          <w:fldChar w:fldCharType="end"/>
        </w:r>
      </w:p>
    </w:sdtContent>
  </w:sdt>
  <w:p w:rsidR="00716158" w:rsidRDefault="007161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0BE" w:rsidRDefault="000C10BE" w:rsidP="00716158">
      <w:r>
        <w:separator/>
      </w:r>
    </w:p>
  </w:footnote>
  <w:footnote w:type="continuationSeparator" w:id="1">
    <w:p w:rsidR="000C10BE" w:rsidRDefault="000C10BE" w:rsidP="007161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093F"/>
    <w:rsid w:val="D5FF29A0"/>
    <w:rsid w:val="000128B9"/>
    <w:rsid w:val="00027D4E"/>
    <w:rsid w:val="00055176"/>
    <w:rsid w:val="000C10BE"/>
    <w:rsid w:val="000E0046"/>
    <w:rsid w:val="00112BAE"/>
    <w:rsid w:val="001146ED"/>
    <w:rsid w:val="001220B7"/>
    <w:rsid w:val="00133E55"/>
    <w:rsid w:val="001C7D0D"/>
    <w:rsid w:val="001E5B27"/>
    <w:rsid w:val="00204E9C"/>
    <w:rsid w:val="00225C80"/>
    <w:rsid w:val="002752C9"/>
    <w:rsid w:val="002A7296"/>
    <w:rsid w:val="002B7B3B"/>
    <w:rsid w:val="00323E8E"/>
    <w:rsid w:val="003403EC"/>
    <w:rsid w:val="00340DE9"/>
    <w:rsid w:val="00346376"/>
    <w:rsid w:val="003A4EDD"/>
    <w:rsid w:val="003E6369"/>
    <w:rsid w:val="00400E6E"/>
    <w:rsid w:val="00431676"/>
    <w:rsid w:val="0045260A"/>
    <w:rsid w:val="0045779A"/>
    <w:rsid w:val="004D4276"/>
    <w:rsid w:val="0054252E"/>
    <w:rsid w:val="00544265"/>
    <w:rsid w:val="005557DD"/>
    <w:rsid w:val="005C10CE"/>
    <w:rsid w:val="005D1DEF"/>
    <w:rsid w:val="005E79E8"/>
    <w:rsid w:val="006417E5"/>
    <w:rsid w:val="006B03E5"/>
    <w:rsid w:val="00716158"/>
    <w:rsid w:val="0074340E"/>
    <w:rsid w:val="007763D1"/>
    <w:rsid w:val="007910D8"/>
    <w:rsid w:val="007F30B0"/>
    <w:rsid w:val="007F57F6"/>
    <w:rsid w:val="00832BC3"/>
    <w:rsid w:val="00855192"/>
    <w:rsid w:val="008719DD"/>
    <w:rsid w:val="00874CD6"/>
    <w:rsid w:val="00875788"/>
    <w:rsid w:val="00886CE7"/>
    <w:rsid w:val="00894B10"/>
    <w:rsid w:val="008B4A6F"/>
    <w:rsid w:val="008D5DAB"/>
    <w:rsid w:val="00941C98"/>
    <w:rsid w:val="00997141"/>
    <w:rsid w:val="00A412CD"/>
    <w:rsid w:val="00AA7985"/>
    <w:rsid w:val="00AD474C"/>
    <w:rsid w:val="00B1014F"/>
    <w:rsid w:val="00B7093F"/>
    <w:rsid w:val="00C66E2C"/>
    <w:rsid w:val="00C96A88"/>
    <w:rsid w:val="00CB126E"/>
    <w:rsid w:val="00D31382"/>
    <w:rsid w:val="00D53314"/>
    <w:rsid w:val="00D705B7"/>
    <w:rsid w:val="00D94822"/>
    <w:rsid w:val="00E2388C"/>
    <w:rsid w:val="00EE1607"/>
    <w:rsid w:val="00F05936"/>
    <w:rsid w:val="00F41C5A"/>
    <w:rsid w:val="00F64858"/>
    <w:rsid w:val="00F6580B"/>
    <w:rsid w:val="00FC0425"/>
    <w:rsid w:val="00FE6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16158"/>
    <w:pPr>
      <w:jc w:val="left"/>
    </w:pPr>
    <w:rPr>
      <w:rFonts w:ascii="Calibri" w:eastAsia="宋体" w:hAnsi="Calibri" w:cs="Times New Roman"/>
      <w:szCs w:val="24"/>
    </w:rPr>
  </w:style>
  <w:style w:type="paragraph" w:styleId="a4">
    <w:name w:val="Plain Text"/>
    <w:basedOn w:val="a"/>
    <w:link w:val="Char0"/>
    <w:qFormat/>
    <w:rsid w:val="00716158"/>
    <w:rPr>
      <w:rFonts w:ascii="宋体" w:eastAsia="宋体" w:hAnsi="Courier New" w:cs="Times New Roman"/>
      <w:szCs w:val="20"/>
    </w:rPr>
  </w:style>
  <w:style w:type="paragraph" w:styleId="a5">
    <w:name w:val="Balloon Text"/>
    <w:basedOn w:val="a"/>
    <w:link w:val="Char1"/>
    <w:uiPriority w:val="99"/>
    <w:unhideWhenUsed/>
    <w:qFormat/>
    <w:rsid w:val="00716158"/>
    <w:rPr>
      <w:sz w:val="18"/>
      <w:szCs w:val="18"/>
    </w:rPr>
  </w:style>
  <w:style w:type="paragraph" w:styleId="a6">
    <w:name w:val="footer"/>
    <w:basedOn w:val="a"/>
    <w:link w:val="Char2"/>
    <w:uiPriority w:val="99"/>
    <w:unhideWhenUsed/>
    <w:qFormat/>
    <w:rsid w:val="0071615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1615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716158"/>
    <w:rPr>
      <w:color w:val="0563C1" w:themeColor="hyperlink"/>
      <w:u w:val="single"/>
    </w:rPr>
  </w:style>
  <w:style w:type="character" w:styleId="a9">
    <w:name w:val="annotation reference"/>
    <w:basedOn w:val="a0"/>
    <w:uiPriority w:val="99"/>
    <w:unhideWhenUsed/>
    <w:qFormat/>
    <w:rsid w:val="00716158"/>
    <w:rPr>
      <w:sz w:val="21"/>
      <w:szCs w:val="21"/>
    </w:rPr>
  </w:style>
  <w:style w:type="table" w:styleId="aa">
    <w:name w:val="Table Grid"/>
    <w:basedOn w:val="a1"/>
    <w:qFormat/>
    <w:rsid w:val="0071615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716158"/>
    <w:rPr>
      <w:sz w:val="18"/>
      <w:szCs w:val="18"/>
    </w:rPr>
  </w:style>
  <w:style w:type="character" w:customStyle="1" w:styleId="Char2">
    <w:name w:val="页脚 Char"/>
    <w:basedOn w:val="a0"/>
    <w:link w:val="a6"/>
    <w:uiPriority w:val="99"/>
    <w:qFormat/>
    <w:rsid w:val="00716158"/>
    <w:rPr>
      <w:sz w:val="18"/>
      <w:szCs w:val="18"/>
    </w:rPr>
  </w:style>
  <w:style w:type="character" w:customStyle="1" w:styleId="Char0">
    <w:name w:val="纯文本 Char"/>
    <w:basedOn w:val="a0"/>
    <w:link w:val="a4"/>
    <w:qFormat/>
    <w:rsid w:val="00716158"/>
    <w:rPr>
      <w:rFonts w:ascii="宋体" w:eastAsia="宋体" w:hAnsi="Courier New" w:cs="Times New Roman"/>
      <w:szCs w:val="20"/>
    </w:rPr>
  </w:style>
  <w:style w:type="character" w:customStyle="1" w:styleId="Char">
    <w:name w:val="批注文字 Char"/>
    <w:basedOn w:val="a0"/>
    <w:link w:val="a3"/>
    <w:uiPriority w:val="99"/>
    <w:semiHidden/>
    <w:qFormat/>
    <w:rsid w:val="00716158"/>
    <w:rPr>
      <w:rFonts w:ascii="Calibri" w:eastAsia="宋体" w:hAnsi="Calibri" w:cs="Times New Roman"/>
      <w:szCs w:val="24"/>
    </w:rPr>
  </w:style>
  <w:style w:type="character" w:customStyle="1" w:styleId="Char1">
    <w:name w:val="批注框文本 Char"/>
    <w:basedOn w:val="a0"/>
    <w:link w:val="a5"/>
    <w:uiPriority w:val="99"/>
    <w:semiHidden/>
    <w:qFormat/>
    <w:rsid w:val="00716158"/>
    <w:rPr>
      <w:sz w:val="18"/>
      <w:szCs w:val="18"/>
    </w:rPr>
  </w:style>
  <w:style w:type="paragraph" w:customStyle="1" w:styleId="1">
    <w:name w:val="列出段落1"/>
    <w:basedOn w:val="a"/>
    <w:uiPriority w:val="99"/>
    <w:qFormat/>
    <w:rsid w:val="00716158"/>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809</Words>
  <Characters>4614</Characters>
  <Application>Microsoft Office Word</Application>
  <DocSecurity>0</DocSecurity>
  <Lines>38</Lines>
  <Paragraphs>10</Paragraphs>
  <ScaleCrop>false</ScaleCrop>
  <Company>神州网信技术有限公司</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betterrjy</dc:creator>
  <cp:lastModifiedBy>微软用户</cp:lastModifiedBy>
  <cp:revision>2</cp:revision>
  <cp:lastPrinted>2021-12-16T10:01:00Z</cp:lastPrinted>
  <dcterms:created xsi:type="dcterms:W3CDTF">2022-01-25T01:19:00Z</dcterms:created>
  <dcterms:modified xsi:type="dcterms:W3CDTF">2022-01-25T01:19:00Z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