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>信息科技课标学习资料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一、课标解读</w:t>
      </w:r>
    </w:p>
    <w:p>
      <w:pPr>
        <w:spacing w:line="480" w:lineRule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专家解读视频地址    </w:t>
      </w:r>
      <w:r>
        <w:rPr>
          <w:rFonts w:hint="eastAsia"/>
          <w:b w:val="0"/>
          <w:bCs w:val="0"/>
          <w:color w:val="auto"/>
          <w:sz w:val="24"/>
          <w:szCs w:val="32"/>
          <w:u w:val="none"/>
          <w:lang w:val="en-US" w:eastAsia="zh-CN"/>
        </w:rPr>
        <w:t>http://218.93.4.10:41577/learn/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（按时间顺序整理）</w:t>
      </w:r>
      <w:bookmarkStart w:id="0" w:name="_GoBack"/>
      <w:bookmarkEnd w:id="0"/>
    </w:p>
    <w:p>
      <w:pPr>
        <w:spacing w:line="480" w:lineRule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访问用户：fzzx  密码xxkj2022 上述空间为内部学习交流之用，请勿随意网络传播。</w:t>
      </w:r>
    </w:p>
    <w:p>
      <w:pPr>
        <w:spacing w:line="480" w:lineRule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如下设置即可按活动分次查看</w:t>
      </w:r>
    </w:p>
    <w:p>
      <w:pPr>
        <w:rPr>
          <w:rFonts w:hint="default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5066665" cy="3265170"/>
            <wp:effectExtent l="0" t="0" r="8255" b="1143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6665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spacing w:line="480" w:lineRule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推荐重点观看专家：</w:t>
      </w:r>
    </w:p>
    <w:p>
      <w:pPr>
        <w:spacing w:line="480" w:lineRule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熊璋 魏雄鹰 李锋 樊磊  高淑印 张汶 解月光 袁中果</w:t>
      </w:r>
    </w:p>
    <w:p>
      <w:pPr>
        <w:spacing w:line="480" w:lineRule="auto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spacing w:line="480" w:lineRule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以下为三次解读内容介绍：</w:t>
      </w:r>
    </w:p>
    <w:p>
      <w:pPr>
        <w:spacing w:line="480" w:lineRule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1.《义务教育信息科技新课标》在线解读（4月24日）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141470" cy="8282940"/>
            <wp:effectExtent l="0" t="0" r="3810" b="7620"/>
            <wp:docPr id="1" name="图片 1" descr="2022_04_24在线解读信息技术科技新课标-开放原子开源基金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_04_24在线解读信息技术科技新课标-开放原子开源基金会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1470" cy="828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2.《未来·有AI》—2022义务教育信息科技课程标准解读研讨会（4月27日）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019425" cy="8579485"/>
            <wp:effectExtent l="0" t="0" r="13335" b="635"/>
            <wp:docPr id="2" name="图片 2" descr="20220427信息科技课程标准解读研讨会-未来。有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0427信息科技课程标准解读研讨会-未来。有AI"/>
                    <pic:cNvPicPr>
                      <a:picLocks noChangeAspect="1"/>
                    </pic:cNvPicPr>
                  </pic:nvPicPr>
                  <pic:blipFill>
                    <a:blip r:embed="rId6"/>
                    <a:srcRect t="779" r="744" b="9688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857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3.义务教育信息科技课程标准在线公益解读暨双新推进研讨会（5月7日）</w:t>
      </w:r>
    </w:p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预告网址：https://mp.weixin.qq.com/s/zAOt7RciXK7SIp55rXHL3A</w:t>
      </w:r>
    </w:p>
    <w:p>
      <w:pPr>
        <w:jc w:val="center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drawing>
          <wp:inline distT="0" distB="0" distL="114300" distR="114300">
            <wp:extent cx="3846195" cy="3997960"/>
            <wp:effectExtent l="0" t="0" r="9525" b="10160"/>
            <wp:docPr id="4" name="图片 4" descr="义务教育信息科技课程标准在线公益解读暨双新推进研讨会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义务教育信息科技课程标准在线公益解读暨双新推进研讨会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6195" cy="399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drawing>
          <wp:inline distT="0" distB="0" distL="114300" distR="114300">
            <wp:extent cx="4026535" cy="4044950"/>
            <wp:effectExtent l="0" t="0" r="12065" b="8890"/>
            <wp:docPr id="3" name="图片 3" descr="义务教育信息科技课程标准在线公益解读暨双新推进研讨会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义务教育信息科技课程标准在线公益解读暨双新推进研讨会_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6535" cy="404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二、相关链接</w:t>
      </w:r>
    </w:p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  <w:t>重磅专访｜熊璋：“科”“技”并重——义务教育信息科技课程标准解读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https://new.qq.com/omn/20220429/20220429A04BLB00.html</w:t>
      </w:r>
    </w:p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  <w:t>深度 | 教育部义教信息科技课程标准研制组组长熊璋：信息科技课程标准解读</w:t>
      </w:r>
    </w:p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https://mp.weixin.qq.com/s?__biz=MzI2NzQ2NzE1NQ==&amp;mid=2247495074&amp;idx=1&amp;sn=87d12337dfb17ab492257988987cde33&amp;chksm=eafccd5edd8b4448848e835e0971d9446e550cdf749265593a5d7272f4167792da26e8420e29&amp;mpshare=1&amp;scene=23&amp;srcid=0507db87mUteedTxSF0xnQaE&amp;sharer_sharetime=1652437769224&amp;sharer_shareid=32df2ea6cee1bcc452b3f31af92e898a#rd</w:t>
      </w:r>
    </w:p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  <w:t>华东师大李锋教授：义务教育信息科技课程标准目标界定与内容分析</w:t>
      </w:r>
    </w:p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https://mp.weixin.qq.com/s?__biz=MzI2NzQ2NzE1NQ==&amp;mid=2247495935&amp;idx=1&amp;sn=fac1c21afb6bd823f8637da011d21d7c&amp;chksm=eafcd003dd8b5915c0c38a30410592784413f1c4959fd5b7d4b111ad09c24024eb8155b9a2d9&amp;scene=178&amp;cur_album_id=2067574398177345537#rd</w:t>
      </w:r>
    </w:p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学习成果上交地址：http://218.93.4.10:41577/sharing/rKbCP3xPI</w:t>
      </w:r>
    </w:p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rPr>
          <w:rFonts w:hint="eastAsia" w:ascii="Arial" w:hAnsi="Arial" w:cs="Arial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上传方法：上传页面红框处按要求填写，例：新城分校</w:t>
      </w:r>
      <w:r>
        <w:rPr>
          <w:rFonts w:hint="default" w:ascii="Arial" w:hAnsi="Arial" w:cs="Arial"/>
          <w:b w:val="0"/>
          <w:bCs w:val="0"/>
          <w:sz w:val="24"/>
          <w:szCs w:val="32"/>
          <w:lang w:val="en-US" w:eastAsia="zh-CN"/>
        </w:rPr>
        <w:t>×</w:t>
      </w:r>
      <w:r>
        <w:rPr>
          <w:rFonts w:hint="default" w:ascii="Arial" w:hAnsi="Arial" w:cs="Arial"/>
          <w:b w:val="0"/>
          <w:bCs w:val="0"/>
          <w:sz w:val="24"/>
          <w:szCs w:val="32"/>
          <w:lang w:val="en-US" w:eastAsia="zh-CN"/>
        </w:rPr>
        <w:t>××</w:t>
      </w:r>
      <w:r>
        <w:rPr>
          <w:rFonts w:hint="eastAsia" w:ascii="Arial" w:hAnsi="Arial" w:cs="Arial"/>
          <w:b w:val="0"/>
          <w:bCs w:val="0"/>
          <w:sz w:val="24"/>
          <w:szCs w:val="32"/>
          <w:lang w:val="en-US" w:eastAsia="zh-CN"/>
        </w:rPr>
        <w:t>，这样会在此空间中自动建立您命名的文件夹，然后点击下方的“添加文件”，上传的相关文档会自动存放在命名文件夹中。</w:t>
      </w:r>
    </w:p>
    <w:p>
      <w:pPr>
        <w:rPr>
          <w:rFonts w:hint="default" w:ascii="Arial" w:hAnsi="Arial" w:cs="Arial"/>
          <w:b w:val="0"/>
          <w:bCs w:val="0"/>
          <w:sz w:val="24"/>
          <w:szCs w:val="32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drawing>
          <wp:inline distT="0" distB="0" distL="114300" distR="114300">
            <wp:extent cx="3474720" cy="2739390"/>
            <wp:effectExtent l="0" t="0" r="0" b="3810"/>
            <wp:docPr id="6" name="图片 6" descr="165329637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53296372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92501"/>
    <w:rsid w:val="02617091"/>
    <w:rsid w:val="17A07A12"/>
    <w:rsid w:val="22B7694D"/>
    <w:rsid w:val="4BFD080D"/>
    <w:rsid w:val="64ED11E7"/>
    <w:rsid w:val="6E8C058C"/>
    <w:rsid w:val="7B19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2022-05-23T07:30:00Z</dcterms:created>
  <dc:creator>jtyunfei</dc:creator>
  <cp:lastModifiedBy>jtyunfei</cp:lastModifiedBy>
  <dcterms:modified xsi:type="dcterms:W3CDTF">2022-05-23T09:12:58Z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