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84014">
      <w:pPr>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楷体" w:hAnsi="楷体" w:eastAsia="楷体" w:cs="楷体"/>
          <w:b/>
          <w:bCs/>
          <w:color w:val="000000" w:themeColor="text1"/>
          <w:kern w:val="0"/>
          <w:sz w:val="36"/>
          <w:szCs w:val="36"/>
          <w14:textFill>
            <w14:solidFill>
              <w14:schemeClr w14:val="tx1"/>
            </w14:solidFill>
          </w14:textFill>
        </w:rPr>
        <w:t>202</w:t>
      </w:r>
      <w:r>
        <w:rPr>
          <w:rFonts w:hint="eastAsia" w:ascii="楷体" w:hAnsi="楷体" w:eastAsia="楷体" w:cs="楷体"/>
          <w:b/>
          <w:bCs/>
          <w:color w:val="000000" w:themeColor="text1"/>
          <w:kern w:val="0"/>
          <w:sz w:val="36"/>
          <w:szCs w:val="36"/>
          <w:lang w:val="en-US" w:eastAsia="zh-CN"/>
          <w14:textFill>
            <w14:solidFill>
              <w14:schemeClr w14:val="tx1"/>
            </w14:solidFill>
          </w14:textFill>
        </w:rPr>
        <w:t>5</w:t>
      </w:r>
      <w:r>
        <w:rPr>
          <w:rFonts w:hint="eastAsia" w:ascii="楷体" w:hAnsi="楷体" w:eastAsia="楷体" w:cs="楷体"/>
          <w:b/>
          <w:bCs/>
          <w:color w:val="000000" w:themeColor="text1"/>
          <w:kern w:val="0"/>
          <w:sz w:val="36"/>
          <w:szCs w:val="36"/>
          <w14:textFill>
            <w14:solidFill>
              <w14:schemeClr w14:val="tx1"/>
            </w14:solidFill>
          </w14:textFill>
        </w:rPr>
        <w:t>—202</w:t>
      </w:r>
      <w:r>
        <w:rPr>
          <w:rFonts w:hint="eastAsia" w:ascii="楷体" w:hAnsi="楷体" w:eastAsia="楷体" w:cs="楷体"/>
          <w:b/>
          <w:bCs/>
          <w:color w:val="000000" w:themeColor="text1"/>
          <w:kern w:val="0"/>
          <w:sz w:val="36"/>
          <w:szCs w:val="36"/>
          <w:lang w:val="en-US" w:eastAsia="zh-CN"/>
          <w14:textFill>
            <w14:solidFill>
              <w14:schemeClr w14:val="tx1"/>
            </w14:solidFill>
          </w14:textFill>
        </w:rPr>
        <w:t>6</w:t>
      </w:r>
      <w:r>
        <w:rPr>
          <w:rFonts w:hint="eastAsia" w:ascii="宋体" w:hAnsi="宋体" w:cs="宋体"/>
          <w:b/>
          <w:bCs/>
          <w:color w:val="000000" w:themeColor="text1"/>
          <w:sz w:val="28"/>
          <w:szCs w:val="28"/>
          <w14:textFill>
            <w14:solidFill>
              <w14:schemeClr w14:val="tx1"/>
            </w14:solidFill>
          </w14:textFill>
        </w:rPr>
        <w:t>年度</w:t>
      </w:r>
      <w:r>
        <w:rPr>
          <w:rFonts w:hint="eastAsia" w:ascii="宋体" w:hAnsi="宋体" w:cs="宋体"/>
          <w:b/>
          <w:bCs/>
          <w:color w:val="000000" w:themeColor="text1"/>
          <w:sz w:val="28"/>
          <w:szCs w:val="28"/>
          <w:lang w:val="en-US" w:eastAsia="zh-CN"/>
          <w14:textFill>
            <w14:solidFill>
              <w14:schemeClr w14:val="tx1"/>
            </w14:solidFill>
          </w14:textFill>
        </w:rPr>
        <w:t>第一</w:t>
      </w:r>
      <w:r>
        <w:rPr>
          <w:rFonts w:hint="eastAsia" w:ascii="宋体" w:hAnsi="宋体" w:cs="宋体"/>
          <w:b/>
          <w:bCs/>
          <w:color w:val="000000" w:themeColor="text1"/>
          <w:sz w:val="28"/>
          <w:szCs w:val="28"/>
          <w14:textFill>
            <w14:solidFill>
              <w14:schemeClr w14:val="tx1"/>
            </w14:solidFill>
          </w14:textFill>
        </w:rPr>
        <w:t>学期美术（中小学</w:t>
      </w:r>
      <w:r>
        <w:rPr>
          <w:rFonts w:ascii="宋体" w:hAnsi="宋体" w:cs="宋体"/>
          <w:b/>
          <w:bCs/>
          <w:color w:val="000000" w:themeColor="text1"/>
          <w:sz w:val="28"/>
          <w:szCs w:val="28"/>
          <w14:textFill>
            <w14:solidFill>
              <w14:schemeClr w14:val="tx1"/>
            </w14:solidFill>
          </w14:textFill>
        </w:rPr>
        <w:t>）</w:t>
      </w:r>
      <w:r>
        <w:rPr>
          <w:rFonts w:hint="eastAsia" w:ascii="宋体" w:hAnsi="宋体" w:cs="宋体"/>
          <w:b/>
          <w:bCs/>
          <w:color w:val="000000" w:themeColor="text1"/>
          <w:sz w:val="28"/>
          <w:szCs w:val="28"/>
          <w14:textFill>
            <w14:solidFill>
              <w14:schemeClr w14:val="tx1"/>
            </w14:solidFill>
          </w14:textFill>
        </w:rPr>
        <w:t>学科</w:t>
      </w:r>
      <w:r>
        <w:rPr>
          <w:rFonts w:ascii="宋体" w:hAnsi="宋体" w:cs="宋体"/>
          <w:b/>
          <w:bCs/>
          <w:color w:val="000000" w:themeColor="text1"/>
          <w:sz w:val="28"/>
          <w:szCs w:val="28"/>
          <w14:textFill>
            <w14:solidFill>
              <w14:schemeClr w14:val="tx1"/>
            </w14:solidFill>
          </w14:textFill>
        </w:rPr>
        <w:t>研训工作计划</w:t>
      </w:r>
    </w:p>
    <w:p w14:paraId="5D29877A">
      <w:p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根据常州市教科院中小学美术教研工作精神及金坛区教师发展中心202</w:t>
      </w:r>
      <w:r>
        <w:rPr>
          <w:rFonts w:hint="eastAsia" w:ascii="宋体" w:hAnsi="宋体" w:cs="宋体"/>
          <w:bCs/>
          <w:color w:val="000000" w:themeColor="text1"/>
          <w:sz w:val="24"/>
          <w:lang w:val="en-US" w:eastAsia="zh-CN"/>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—202</w:t>
      </w:r>
      <w:r>
        <w:rPr>
          <w:rFonts w:hint="eastAsia" w:ascii="宋体" w:hAnsi="宋体" w:cs="宋体"/>
          <w:bCs/>
          <w:color w:val="000000" w:themeColor="text1"/>
          <w:sz w:val="24"/>
          <w:lang w:val="en-US" w:eastAsia="zh-CN"/>
          <w14:textFill>
            <w14:solidFill>
              <w14:schemeClr w14:val="tx1"/>
            </w14:solidFill>
          </w14:textFill>
        </w:rPr>
        <w:t>6</w:t>
      </w:r>
      <w:r>
        <w:rPr>
          <w:rFonts w:hint="eastAsia" w:ascii="宋体" w:hAnsi="宋体" w:cs="宋体"/>
          <w:bCs/>
          <w:color w:val="000000" w:themeColor="text1"/>
          <w:sz w:val="24"/>
          <w14:textFill>
            <w14:solidFill>
              <w14:schemeClr w14:val="tx1"/>
            </w14:solidFill>
          </w14:textFill>
        </w:rPr>
        <w:t>年度</w:t>
      </w:r>
      <w:r>
        <w:rPr>
          <w:rFonts w:hint="eastAsia" w:ascii="宋体" w:hAnsi="宋体" w:cs="宋体"/>
          <w:bCs/>
          <w:color w:val="000000" w:themeColor="text1"/>
          <w:sz w:val="24"/>
          <w:lang w:val="en-US" w:eastAsia="zh-CN"/>
          <w14:textFill>
            <w14:solidFill>
              <w14:schemeClr w14:val="tx1"/>
            </w14:solidFill>
          </w14:textFill>
        </w:rPr>
        <w:t>第一</w:t>
      </w:r>
      <w:r>
        <w:rPr>
          <w:rFonts w:hint="eastAsia" w:ascii="宋体" w:hAnsi="宋体" w:cs="宋体"/>
          <w:bCs/>
          <w:color w:val="000000" w:themeColor="text1"/>
          <w:sz w:val="24"/>
          <w14:textFill>
            <w14:solidFill>
              <w14:schemeClr w14:val="tx1"/>
            </w14:solidFill>
          </w14:textFill>
        </w:rPr>
        <w:t>期教科研研训工作计划要求，结合本学科实际，制定中小学美术学科202</w:t>
      </w:r>
      <w:r>
        <w:rPr>
          <w:rFonts w:hint="eastAsia" w:ascii="宋体" w:hAnsi="宋体" w:cs="宋体"/>
          <w:bCs/>
          <w:color w:val="000000" w:themeColor="text1"/>
          <w:sz w:val="24"/>
          <w:lang w:val="en-US" w:eastAsia="zh-CN"/>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—202</w:t>
      </w:r>
      <w:r>
        <w:rPr>
          <w:rFonts w:hint="eastAsia" w:ascii="宋体" w:hAnsi="宋体" w:cs="宋体"/>
          <w:bCs/>
          <w:color w:val="000000" w:themeColor="text1"/>
          <w:sz w:val="24"/>
          <w:lang w:val="en-US" w:eastAsia="zh-CN"/>
          <w14:textFill>
            <w14:solidFill>
              <w14:schemeClr w14:val="tx1"/>
            </w14:solidFill>
          </w14:textFill>
        </w:rPr>
        <w:t>6</w:t>
      </w:r>
      <w:r>
        <w:rPr>
          <w:rFonts w:hint="eastAsia" w:ascii="宋体" w:hAnsi="宋体" w:cs="宋体"/>
          <w:bCs/>
          <w:color w:val="000000" w:themeColor="text1"/>
          <w:sz w:val="24"/>
          <w14:textFill>
            <w14:solidFill>
              <w14:schemeClr w14:val="tx1"/>
            </w14:solidFill>
          </w14:textFill>
        </w:rPr>
        <w:t>年度</w:t>
      </w:r>
      <w:r>
        <w:rPr>
          <w:rFonts w:hint="eastAsia" w:ascii="宋体" w:hAnsi="宋体" w:cs="宋体"/>
          <w:bCs/>
          <w:color w:val="000000" w:themeColor="text1"/>
          <w:sz w:val="24"/>
          <w:lang w:val="en-US" w:eastAsia="zh-CN"/>
          <w14:textFill>
            <w14:solidFill>
              <w14:schemeClr w14:val="tx1"/>
            </w14:solidFill>
          </w14:textFill>
        </w:rPr>
        <w:t>第一</w:t>
      </w:r>
      <w:r>
        <w:rPr>
          <w:rFonts w:hint="eastAsia" w:ascii="宋体" w:hAnsi="宋体" w:cs="宋体"/>
          <w:bCs/>
          <w:color w:val="000000" w:themeColor="text1"/>
          <w:sz w:val="24"/>
          <w14:textFill>
            <w14:solidFill>
              <w14:schemeClr w14:val="tx1"/>
            </w14:solidFill>
          </w14:textFill>
        </w:rPr>
        <w:t>学期教研工作计划如下:</w:t>
      </w:r>
    </w:p>
    <w:p w14:paraId="19B3070D">
      <w:p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一、</w:t>
      </w:r>
      <w:r>
        <w:rPr>
          <w:rFonts w:hint="eastAsia" w:ascii="宋体" w:hAnsi="宋体" w:cs="宋体"/>
          <w:bCs/>
          <w:color w:val="000000" w:themeColor="text1"/>
          <w:sz w:val="24"/>
          <w14:textFill>
            <w14:solidFill>
              <w14:schemeClr w14:val="tx1"/>
            </w14:solidFill>
          </w14:textFill>
        </w:rPr>
        <w:t>主要工作</w:t>
      </w:r>
    </w:p>
    <w:p w14:paraId="2DE402E9">
      <w:pPr>
        <w:numPr>
          <w:ilvl w:val="0"/>
          <w:numId w:val="1"/>
        </w:num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进一步更新教育教学理念，</w:t>
      </w:r>
      <w:r>
        <w:rPr>
          <w:rFonts w:hint="eastAsia"/>
          <w:color w:val="000000" w:themeColor="text1"/>
          <w:sz w:val="24"/>
          <w:szCs w:val="24"/>
          <w14:textFill>
            <w14:solidFill>
              <w14:schemeClr w14:val="tx1"/>
            </w14:solidFill>
          </w14:textFill>
        </w:rPr>
        <w:t>学习艺术课程标准的新变化，明确教学方向</w:t>
      </w:r>
      <w:r>
        <w:rPr>
          <w:rFonts w:hint="eastAsia"/>
          <w:color w:val="000000" w:themeColor="text1"/>
          <w:sz w:val="24"/>
          <w:szCs w:val="24"/>
          <w:lang w:eastAsia="zh-CN"/>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探寻美术教学中开展“常规优化”和“有效教学”的方法。</w:t>
      </w:r>
      <w:r>
        <w:rPr>
          <w:rFonts w:hint="eastAsia" w:ascii="宋体" w:hAnsi="宋体" w:cs="宋体"/>
          <w:color w:val="000000" w:themeColor="text1"/>
          <w:kern w:val="0"/>
          <w:sz w:val="24"/>
          <w14:textFill>
            <w14:solidFill>
              <w14:schemeClr w14:val="tx1"/>
            </w14:solidFill>
          </w14:textFill>
        </w:rPr>
        <w:t>继续以深入推进学科课程改革为中心，以提高中小学课堂教学的质量、全面提升学生的美术素养为目标，</w:t>
      </w:r>
      <w:r>
        <w:rPr>
          <w:rFonts w:hint="eastAsia" w:ascii="宋体" w:hAnsi="宋体" w:cs="宋体"/>
          <w:color w:val="000000" w:themeColor="text1"/>
          <w:sz w:val="24"/>
          <w14:textFill>
            <w14:solidFill>
              <w14:schemeClr w14:val="tx1"/>
            </w14:solidFill>
          </w14:textFill>
        </w:rPr>
        <w:t>切实履行研究、指导、服务和管理的职能。</w:t>
      </w:r>
    </w:p>
    <w:p w14:paraId="7CFB5D1E">
      <w:pPr>
        <w:numPr>
          <w:ilvl w:val="0"/>
          <w:numId w:val="1"/>
        </w:numPr>
        <w:spacing w:line="360" w:lineRule="auto"/>
        <w:jc w:val="left"/>
        <w:rPr>
          <w:rFonts w:hint="default" w:ascii="宋体" w:hAnsi="宋体" w:eastAsia="宋体" w:cs="宋体"/>
          <w:sz w:val="24"/>
          <w:lang w:val="en-US" w:eastAsia="zh-CN"/>
        </w:rPr>
      </w:pPr>
      <w:r>
        <w:rPr>
          <w:rFonts w:hint="eastAsia" w:ascii="宋体" w:hAnsi="宋体" w:eastAsia="宋体" w:cs="宋体"/>
          <w:sz w:val="24"/>
          <w:lang w:eastAsia="zh-CN"/>
        </w:rPr>
        <w:t>立足新时代育人新要求，深度研析新课标精神与教材革新方向，</w:t>
      </w:r>
      <w:r>
        <w:rPr>
          <w:rFonts w:hint="eastAsia" w:ascii="宋体" w:hAnsi="宋体" w:eastAsia="宋体" w:cs="宋体"/>
          <w:sz w:val="24"/>
          <w:lang w:val="en-US" w:eastAsia="zh-CN"/>
        </w:rPr>
        <w:t>组织系列化理论研修活动，</w:t>
      </w:r>
      <w:r>
        <w:rPr>
          <w:rFonts w:hint="eastAsia" w:ascii="宋体" w:hAnsi="宋体" w:eastAsia="宋体" w:cs="宋体"/>
          <w:sz w:val="24"/>
          <w:lang w:eastAsia="zh-CN"/>
        </w:rPr>
        <w:t>构建高水准学科实践赋能平台，通过理论学习与教学实践的深度融合，推动教师教育理念迭代升级，精准锚定新时代美育教学的创新方向，</w:t>
      </w:r>
      <w:r>
        <w:rPr>
          <w:rFonts w:hint="eastAsia" w:ascii="宋体" w:hAnsi="宋体" w:eastAsia="宋体" w:cs="宋体"/>
          <w:sz w:val="24"/>
          <w:lang w:val="en-US" w:eastAsia="zh-CN"/>
        </w:rPr>
        <w:t>充分发挥美育的育人价值</w:t>
      </w:r>
      <w:r>
        <w:rPr>
          <w:rFonts w:hint="eastAsia" w:ascii="宋体" w:hAnsi="宋体" w:eastAsia="宋体" w:cs="宋体"/>
          <w:sz w:val="24"/>
          <w:lang w:eastAsia="zh-CN"/>
        </w:rPr>
        <w:t>。</w:t>
      </w:r>
    </w:p>
    <w:p w14:paraId="3F7C1712">
      <w:pPr>
        <w:numPr>
          <w:ilvl w:val="0"/>
          <w:numId w:val="1"/>
        </w:numPr>
        <w:spacing w:line="360" w:lineRule="auto"/>
        <w:jc w:val="left"/>
        <w:rPr>
          <w:rFonts w:hint="eastAsia" w:ascii="宋体" w:hAnsi="宋体" w:cs="宋体"/>
          <w:color w:val="000000" w:themeColor="text1"/>
          <w:sz w:val="24"/>
          <w14:textFill>
            <w14:solidFill>
              <w14:schemeClr w14:val="tx1"/>
            </w14:solidFill>
          </w14:textFill>
        </w:rPr>
      </w:pPr>
      <w:r>
        <w:rPr>
          <w:rFonts w:hint="default" w:ascii="宋体" w:hAnsi="宋体" w:eastAsia="宋体" w:cs="宋体"/>
          <w:sz w:val="24"/>
          <w:lang w:val="en-US" w:eastAsia="zh-CN"/>
        </w:rPr>
        <w:t>构建</w:t>
      </w:r>
      <w:r>
        <w:rPr>
          <w:rFonts w:hint="eastAsia" w:ascii="宋体" w:hAnsi="宋体" w:eastAsia="宋体" w:cs="宋体"/>
          <w:sz w:val="24"/>
          <w:lang w:val="en-US" w:eastAsia="zh-CN"/>
        </w:rPr>
        <w:t>“</w:t>
      </w:r>
      <w:r>
        <w:rPr>
          <w:rFonts w:hint="default" w:ascii="宋体" w:hAnsi="宋体" w:eastAsia="宋体" w:cs="宋体"/>
          <w:sz w:val="24"/>
          <w:lang w:val="en-US" w:eastAsia="zh-CN"/>
        </w:rPr>
        <w:t>观摩</w:t>
      </w:r>
      <w:r>
        <w:rPr>
          <w:rFonts w:hint="eastAsia" w:ascii="宋体" w:hAnsi="宋体" w:eastAsia="宋体" w:cs="宋体"/>
          <w:sz w:val="24"/>
          <w:lang w:val="en-US" w:eastAsia="zh-CN"/>
        </w:rPr>
        <w:t>-</w:t>
      </w:r>
      <w:r>
        <w:rPr>
          <w:rFonts w:hint="default" w:ascii="宋体" w:hAnsi="宋体" w:eastAsia="宋体" w:cs="宋体"/>
          <w:sz w:val="24"/>
          <w:lang w:val="en-US" w:eastAsia="zh-CN"/>
        </w:rPr>
        <w:t>研讨</w:t>
      </w:r>
      <w:r>
        <w:rPr>
          <w:rFonts w:hint="eastAsia" w:ascii="宋体" w:hAnsi="宋体" w:eastAsia="宋体" w:cs="宋体"/>
          <w:sz w:val="24"/>
          <w:lang w:val="en-US" w:eastAsia="zh-CN"/>
        </w:rPr>
        <w:t>-</w:t>
      </w:r>
      <w:r>
        <w:rPr>
          <w:rFonts w:hint="default" w:ascii="宋体" w:hAnsi="宋体" w:eastAsia="宋体" w:cs="宋体"/>
          <w:sz w:val="24"/>
          <w:lang w:val="en-US" w:eastAsia="zh-CN"/>
        </w:rPr>
        <w:t>实践</w:t>
      </w:r>
      <w:r>
        <w:rPr>
          <w:rFonts w:hint="eastAsia" w:ascii="宋体" w:hAnsi="宋体" w:eastAsia="宋体" w:cs="宋体"/>
          <w:sz w:val="24"/>
          <w:lang w:val="en-US" w:eastAsia="zh-CN"/>
        </w:rPr>
        <w:t>-反思</w:t>
      </w:r>
      <w:r>
        <w:rPr>
          <w:rFonts w:hint="default" w:ascii="宋体" w:hAnsi="宋体" w:eastAsia="宋体" w:cs="宋体"/>
          <w:sz w:val="24"/>
          <w:lang w:val="en-US" w:eastAsia="zh-CN"/>
        </w:rPr>
        <w:t>”</w:t>
      </w:r>
      <w:r>
        <w:rPr>
          <w:rFonts w:hint="eastAsia" w:ascii="宋体" w:hAnsi="宋体" w:eastAsia="宋体" w:cs="宋体"/>
          <w:sz w:val="24"/>
          <w:lang w:val="en-US" w:eastAsia="zh-CN"/>
        </w:rPr>
        <w:t>的闭环式教研体系</w:t>
      </w:r>
      <w:r>
        <w:rPr>
          <w:rFonts w:hint="default" w:ascii="宋体" w:hAnsi="宋体" w:eastAsia="宋体" w:cs="宋体"/>
          <w:sz w:val="24"/>
          <w:lang w:val="en-US" w:eastAsia="zh-CN"/>
        </w:rPr>
        <w:t>，</w:t>
      </w:r>
      <w:r>
        <w:rPr>
          <w:rFonts w:hint="eastAsia" w:ascii="宋体" w:hAnsi="宋体" w:eastAsia="宋体" w:cs="宋体"/>
          <w:sz w:val="24"/>
          <w:lang w:val="en-US" w:eastAsia="zh-CN"/>
        </w:rPr>
        <w:t>聚焦主题，持续</w:t>
      </w:r>
      <w:r>
        <w:rPr>
          <w:rFonts w:hint="default" w:ascii="宋体" w:hAnsi="宋体" w:eastAsia="宋体" w:cs="宋体"/>
          <w:sz w:val="24"/>
          <w:lang w:val="en-US" w:eastAsia="zh-CN"/>
        </w:rPr>
        <w:t>开展教学现场观摩</w:t>
      </w:r>
      <w:r>
        <w:rPr>
          <w:rFonts w:hint="eastAsia" w:ascii="宋体" w:hAnsi="宋体" w:eastAsia="宋体" w:cs="宋体"/>
          <w:sz w:val="24"/>
          <w:lang w:val="en-US" w:eastAsia="zh-CN"/>
        </w:rPr>
        <w:t>与教学研讨。</w:t>
      </w:r>
    </w:p>
    <w:p w14:paraId="40E9E2DD">
      <w:pPr>
        <w:numPr>
          <w:ilvl w:val="0"/>
          <w:numId w:val="1"/>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组织开展小学、初中新教材培训。</w:t>
      </w:r>
    </w:p>
    <w:p w14:paraId="5C0DF82F">
      <w:pPr>
        <w:numPr>
          <w:ilvl w:val="0"/>
          <w:numId w:val="1"/>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积极</w:t>
      </w:r>
      <w:r>
        <w:rPr>
          <w:rFonts w:hint="eastAsia" w:ascii="宋体" w:hAnsi="宋体" w:cs="宋体"/>
          <w:bCs/>
          <w:color w:val="000000" w:themeColor="text1"/>
          <w:sz w:val="24"/>
          <w14:textFill>
            <w14:solidFill>
              <w14:schemeClr w14:val="tx1"/>
            </w14:solidFill>
          </w14:textFill>
        </w:rPr>
        <w:t>组织</w:t>
      </w:r>
      <w:r>
        <w:rPr>
          <w:rFonts w:hint="eastAsia" w:ascii="宋体" w:hAnsi="宋体" w:cs="宋体"/>
          <w:bCs/>
          <w:color w:val="000000" w:themeColor="text1"/>
          <w:sz w:val="24"/>
          <w:lang w:eastAsia="zh-CN"/>
          <w14:textFill>
            <w14:solidFill>
              <w14:schemeClr w14:val="tx1"/>
            </w14:solidFill>
          </w14:textFill>
        </w:rPr>
        <w:t>美术教师</w:t>
      </w:r>
      <w:r>
        <w:rPr>
          <w:rFonts w:hint="eastAsia" w:ascii="宋体" w:hAnsi="宋体" w:cs="宋体"/>
          <w:bCs/>
          <w:color w:val="000000" w:themeColor="text1"/>
          <w:sz w:val="24"/>
          <w:lang w:val="en-US" w:eastAsia="zh-CN"/>
          <w14:textFill>
            <w14:solidFill>
              <w14:schemeClr w14:val="tx1"/>
            </w14:solidFill>
          </w14:textFill>
        </w:rPr>
        <w:t>参加常州大市教研活动的</w:t>
      </w:r>
      <w:r>
        <w:rPr>
          <w:rFonts w:hint="eastAsia" w:ascii="宋体" w:hAnsi="宋体" w:cs="宋体"/>
          <w:bCs/>
          <w:color w:val="000000" w:themeColor="text1"/>
          <w:sz w:val="24"/>
          <w14:textFill>
            <w14:solidFill>
              <w14:schemeClr w14:val="tx1"/>
            </w14:solidFill>
          </w14:textFill>
        </w:rPr>
        <w:t>学习和研讨</w:t>
      </w:r>
      <w:r>
        <w:rPr>
          <w:rFonts w:hint="eastAsia" w:ascii="宋体" w:hAnsi="宋体" w:cs="宋体"/>
          <w:bCs/>
          <w:color w:val="000000" w:themeColor="text1"/>
          <w:sz w:val="24"/>
          <w:lang w:eastAsia="zh-CN"/>
          <w14:textFill>
            <w14:solidFill>
              <w14:schemeClr w14:val="tx1"/>
            </w14:solidFill>
          </w14:textFill>
        </w:rPr>
        <w:t>。</w:t>
      </w:r>
    </w:p>
    <w:p w14:paraId="76F0D444">
      <w:pPr>
        <w:numPr>
          <w:ilvl w:val="0"/>
          <w:numId w:val="1"/>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继续组织管理好中小学美术教师技能沙龙小组活动，</w:t>
      </w:r>
      <w:r>
        <w:rPr>
          <w:rFonts w:hint="eastAsia" w:ascii="宋体" w:hAnsi="宋体" w:cs="宋体"/>
          <w:bCs/>
          <w:color w:val="000000" w:themeColor="text1"/>
          <w:sz w:val="24"/>
          <w:lang w:val="en-US" w:eastAsia="zh-CN"/>
          <w14:textFill>
            <w14:solidFill>
              <w14:schemeClr w14:val="tx1"/>
            </w14:solidFill>
          </w14:textFill>
        </w:rPr>
        <w:t>进一步依据</w:t>
      </w:r>
      <w:r>
        <w:rPr>
          <w:rFonts w:hint="eastAsia" w:ascii="宋体" w:hAnsi="宋体" w:cs="宋体"/>
          <w:bCs/>
          <w:color w:val="000000" w:themeColor="text1"/>
          <w:sz w:val="24"/>
          <w14:textFill>
            <w14:solidFill>
              <w14:schemeClr w14:val="tx1"/>
            </w14:solidFill>
          </w14:textFill>
        </w:rPr>
        <w:t>新课标</w:t>
      </w:r>
      <w:r>
        <w:rPr>
          <w:rFonts w:hint="eastAsia" w:ascii="宋体" w:hAnsi="宋体" w:cs="宋体"/>
          <w:bCs/>
          <w:color w:val="000000" w:themeColor="text1"/>
          <w:sz w:val="24"/>
          <w:lang w:val="en-US" w:eastAsia="zh-CN"/>
          <w14:textFill>
            <w14:solidFill>
              <w14:schemeClr w14:val="tx1"/>
            </w14:solidFill>
          </w14:textFill>
        </w:rPr>
        <w:t>理念</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探讨</w:t>
      </w:r>
      <w:r>
        <w:rPr>
          <w:rFonts w:hint="eastAsia" w:ascii="宋体" w:hAnsi="宋体" w:cs="宋体"/>
          <w:bCs/>
          <w:color w:val="000000" w:themeColor="text1"/>
          <w:sz w:val="24"/>
          <w:lang w:val="en-US" w:eastAsia="zh-CN"/>
          <w14:textFill>
            <w14:solidFill>
              <w14:schemeClr w14:val="tx1"/>
            </w14:solidFill>
          </w14:textFill>
        </w:rPr>
        <w:t>大单元教学、</w:t>
      </w:r>
      <w:r>
        <w:rPr>
          <w:rFonts w:hint="eastAsia" w:ascii="宋体" w:hAnsi="宋体" w:cs="宋体"/>
          <w:bCs/>
          <w:color w:val="000000" w:themeColor="text1"/>
          <w:sz w:val="24"/>
          <w14:textFill>
            <w14:solidFill>
              <w14:schemeClr w14:val="tx1"/>
            </w14:solidFill>
          </w14:textFill>
        </w:rPr>
        <w:t>创设新课堂，引导教师转变教学理念、学习运用美术的基础知识和基本技能，提高图像识读的能力。</w:t>
      </w:r>
    </w:p>
    <w:p w14:paraId="50590AC2">
      <w:pPr>
        <w:numPr>
          <w:ilvl w:val="0"/>
          <w:numId w:val="1"/>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开展</w:t>
      </w:r>
      <w:r>
        <w:rPr>
          <w:rFonts w:hint="eastAsia" w:ascii="宋体" w:hAnsi="宋体" w:cs="宋体"/>
          <w:bCs/>
          <w:color w:val="000000" w:themeColor="text1"/>
          <w:sz w:val="24"/>
          <w:lang w:eastAsia="zh-CN"/>
          <w14:textFill>
            <w14:solidFill>
              <w14:schemeClr w14:val="tx1"/>
            </w14:solidFill>
          </w14:textFill>
        </w:rPr>
        <w:t>中</w:t>
      </w:r>
      <w:r>
        <w:rPr>
          <w:rFonts w:hint="eastAsia" w:ascii="宋体" w:hAnsi="宋体" w:cs="宋体"/>
          <w:bCs/>
          <w:color w:val="000000" w:themeColor="text1"/>
          <w:sz w:val="24"/>
          <w14:textFill>
            <w14:solidFill>
              <w14:schemeClr w14:val="tx1"/>
            </w14:solidFill>
          </w14:textFill>
        </w:rPr>
        <w:t>小学“同题异构”</w:t>
      </w:r>
      <w:r>
        <w:rPr>
          <w:rFonts w:hint="eastAsia" w:ascii="宋体" w:hAnsi="宋体" w:cs="宋体"/>
          <w:bCs/>
          <w:color w:val="000000" w:themeColor="text1"/>
          <w:sz w:val="24"/>
          <w:lang w:val="en-US" w:eastAsia="zh-CN"/>
          <w14:textFill>
            <w14:solidFill>
              <w14:schemeClr w14:val="tx1"/>
            </w14:solidFill>
          </w14:textFill>
        </w:rPr>
        <w:t>交流活动</w:t>
      </w:r>
      <w:r>
        <w:rPr>
          <w:rFonts w:hint="eastAsia" w:ascii="宋体" w:hAnsi="宋体" w:cs="宋体"/>
          <w:bCs/>
          <w:color w:val="000000" w:themeColor="text1"/>
          <w:sz w:val="24"/>
          <w14:textFill>
            <w14:solidFill>
              <w14:schemeClr w14:val="tx1"/>
            </w14:solidFill>
          </w14:textFill>
        </w:rPr>
        <w:t>，对课堂教学有关问题的讨论，</w:t>
      </w:r>
      <w:r>
        <w:rPr>
          <w:rFonts w:hint="eastAsia" w:ascii="宋体" w:hAnsi="宋体" w:cs="宋体"/>
          <w:bCs/>
          <w:color w:val="000000" w:themeColor="text1"/>
          <w:sz w:val="24"/>
          <w:lang w:val="en-US" w:eastAsia="zh-CN"/>
          <w14:textFill>
            <w14:solidFill>
              <w14:schemeClr w14:val="tx1"/>
            </w14:solidFill>
          </w14:textFill>
        </w:rPr>
        <w:t>探究</w:t>
      </w:r>
      <w:r>
        <w:rPr>
          <w:rFonts w:hint="default" w:ascii="宋体" w:hAnsi="宋体" w:cs="宋体"/>
          <w:bCs/>
          <w:color w:val="000000" w:themeColor="text1"/>
          <w:sz w:val="24"/>
          <w14:textFill>
            <w14:solidFill>
              <w14:schemeClr w14:val="tx1"/>
            </w14:solidFill>
          </w14:textFill>
        </w:rPr>
        <w:t>对比不同教学路径的实际效果</w:t>
      </w:r>
      <w:r>
        <w:rPr>
          <w:rFonts w:hint="eastAsia" w:ascii="宋体" w:hAnsi="宋体" w:cs="宋体"/>
          <w:bCs/>
          <w:color w:val="000000" w:themeColor="text1"/>
          <w:sz w:val="24"/>
          <w:lang w:eastAsia="zh-CN"/>
          <w14:textFill>
            <w14:solidFill>
              <w14:schemeClr w14:val="tx1"/>
            </w14:solidFill>
          </w14:textFill>
        </w:rPr>
        <w:t>，</w:t>
      </w:r>
      <w:r>
        <w:rPr>
          <w:rFonts w:hint="default" w:ascii="宋体" w:hAnsi="宋体" w:cs="宋体"/>
          <w:bCs/>
          <w:color w:val="000000" w:themeColor="text1"/>
          <w:sz w:val="24"/>
          <w14:textFill>
            <w14:solidFill>
              <w14:schemeClr w14:val="tx1"/>
            </w14:solidFill>
          </w14:textFill>
        </w:rPr>
        <w:t>筛选出更符合学情、更有效的教学方法。</w:t>
      </w:r>
    </w:p>
    <w:p w14:paraId="4094BF7C">
      <w:p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二、常规工作．</w:t>
      </w:r>
    </w:p>
    <w:p w14:paraId="04045EFD">
      <w:pPr>
        <w:numPr>
          <w:ilvl w:val="0"/>
          <w:numId w:val="2"/>
        </w:numPr>
        <w:spacing w:line="360" w:lineRule="auto"/>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组织和督促参加常州大市小学美术教师教学基本功比赛的选手进行培训和训练。</w:t>
      </w:r>
    </w:p>
    <w:p w14:paraId="7B86002E">
      <w:pPr>
        <w:numPr>
          <w:ilvl w:val="0"/>
          <w:numId w:val="2"/>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开</w:t>
      </w:r>
      <w:r>
        <w:rPr>
          <w:rFonts w:hint="eastAsia" w:ascii="宋体" w:hAnsi="宋体" w:cs="宋体"/>
          <w:bCs/>
          <w:color w:val="000000" w:themeColor="text1"/>
          <w:sz w:val="24"/>
          <w14:textFill>
            <w14:solidFill>
              <w14:schemeClr w14:val="tx1"/>
            </w14:solidFill>
          </w14:textFill>
        </w:rPr>
        <w:t>展形式多样的现场观摩和教学研讨活动，加强对教学过程的指导。</w:t>
      </w:r>
    </w:p>
    <w:p w14:paraId="7B2EB287">
      <w:pPr>
        <w:numPr>
          <w:ilvl w:val="0"/>
          <w:numId w:val="2"/>
        </w:num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开展中小学“同题异构”</w:t>
      </w:r>
      <w:r>
        <w:rPr>
          <w:rFonts w:hint="eastAsia" w:ascii="宋体" w:hAnsi="宋体" w:cs="宋体"/>
          <w:bCs/>
          <w:color w:val="000000" w:themeColor="text1"/>
          <w:sz w:val="24"/>
          <w:lang w:val="en-US" w:eastAsia="zh-CN"/>
          <w14:textFill>
            <w14:solidFill>
              <w14:schemeClr w14:val="tx1"/>
            </w14:solidFill>
          </w14:textFill>
        </w:rPr>
        <w:t>活动</w:t>
      </w:r>
      <w:r>
        <w:rPr>
          <w:rFonts w:hint="eastAsia" w:ascii="宋体" w:hAnsi="宋体" w:cs="宋体"/>
          <w:bCs/>
          <w:color w:val="000000" w:themeColor="text1"/>
          <w:sz w:val="24"/>
          <w14:textFill>
            <w14:solidFill>
              <w14:schemeClr w14:val="tx1"/>
            </w14:solidFill>
          </w14:textFill>
        </w:rPr>
        <w:t>，对课堂教学有关问题展开讨论，努力探索提高美术教学实效，积极实施面向全体学生的有效方法。</w:t>
      </w:r>
    </w:p>
    <w:p w14:paraId="5C7E5672">
      <w:pPr>
        <w:numPr>
          <w:ilvl w:val="0"/>
          <w:numId w:val="2"/>
        </w:num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继续</w:t>
      </w:r>
      <w:r>
        <w:rPr>
          <w:rFonts w:hint="eastAsia" w:ascii="宋体" w:hAnsi="宋体" w:cs="宋体"/>
          <w:bCs/>
          <w:color w:val="000000" w:themeColor="text1"/>
          <w:sz w:val="24"/>
          <w14:textFill>
            <w14:solidFill>
              <w14:schemeClr w14:val="tx1"/>
            </w14:solidFill>
          </w14:textFill>
        </w:rPr>
        <w:t>组织发动、总结和推介学科</w:t>
      </w:r>
      <w:r>
        <w:rPr>
          <w:rFonts w:hint="eastAsia" w:ascii="宋体" w:hAnsi="宋体" w:cs="宋体"/>
          <w:bCs/>
          <w:color w:val="000000" w:themeColor="text1"/>
          <w:sz w:val="24"/>
          <w:lang w:val="en-US" w:eastAsia="zh-CN"/>
          <w14:textFill>
            <w14:solidFill>
              <w14:schemeClr w14:val="tx1"/>
            </w14:solidFill>
          </w14:textFill>
        </w:rPr>
        <w:t>大单元</w:t>
      </w:r>
      <w:r>
        <w:rPr>
          <w:rFonts w:hint="eastAsia" w:ascii="宋体" w:hAnsi="宋体" w:cs="宋体"/>
          <w:bCs/>
          <w:color w:val="000000" w:themeColor="text1"/>
          <w:sz w:val="24"/>
          <w14:textFill>
            <w14:solidFill>
              <w14:schemeClr w14:val="tx1"/>
            </w14:solidFill>
          </w14:textFill>
        </w:rPr>
        <w:t>教学经验，引领青年教师的专业成长</w:t>
      </w:r>
      <w:r>
        <w:rPr>
          <w:rFonts w:hint="eastAsia" w:ascii="宋体" w:hAnsi="宋体" w:cs="宋体"/>
          <w:bCs/>
          <w:color w:val="000000" w:themeColor="text1"/>
          <w:sz w:val="24"/>
          <w:lang w:eastAsia="zh-CN"/>
          <w14:textFill>
            <w14:solidFill>
              <w14:schemeClr w14:val="tx1"/>
            </w14:solidFill>
          </w14:textFill>
        </w:rPr>
        <w:t>。</w:t>
      </w:r>
    </w:p>
    <w:p w14:paraId="51BDDC16">
      <w:pPr>
        <w:numPr>
          <w:ilvl w:val="0"/>
          <w:numId w:val="2"/>
        </w:num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组织中小学美术教师参加常州教研室组织的相关活动。</w:t>
      </w:r>
    </w:p>
    <w:p w14:paraId="2D1BD668">
      <w:pPr>
        <w:numPr>
          <w:ilvl w:val="0"/>
          <w:numId w:val="2"/>
        </w:num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关注</w:t>
      </w:r>
      <w:r>
        <w:rPr>
          <w:rFonts w:hint="eastAsia" w:ascii="宋体" w:hAnsi="宋体" w:cs="宋体"/>
          <w:bCs/>
          <w:color w:val="000000" w:themeColor="text1"/>
          <w:sz w:val="24"/>
          <w:lang w:val="en-US" w:eastAsia="zh-CN"/>
          <w14:textFill>
            <w14:solidFill>
              <w14:schemeClr w14:val="tx1"/>
            </w14:solidFill>
          </w14:textFill>
        </w:rPr>
        <w:t>国家、</w:t>
      </w:r>
      <w:r>
        <w:rPr>
          <w:rFonts w:hint="eastAsia" w:ascii="宋体" w:hAnsi="宋体" w:cs="宋体"/>
          <w:bCs/>
          <w:color w:val="000000" w:themeColor="text1"/>
          <w:sz w:val="24"/>
          <w14:textFill>
            <w14:solidFill>
              <w14:schemeClr w14:val="tx1"/>
            </w14:solidFill>
          </w14:textFill>
        </w:rPr>
        <w:t>省、市相关美术展览事宜，创造美术教师观摩</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lang w:val="en-US" w:eastAsia="zh-CN"/>
          <w14:textFill>
            <w14:solidFill>
              <w14:schemeClr w14:val="tx1"/>
            </w14:solidFill>
          </w14:textFill>
        </w:rPr>
        <w:t>学习</w:t>
      </w:r>
      <w:r>
        <w:rPr>
          <w:rFonts w:hint="eastAsia" w:ascii="宋体" w:hAnsi="宋体" w:cs="宋体"/>
          <w:bCs/>
          <w:color w:val="000000" w:themeColor="text1"/>
          <w:sz w:val="24"/>
          <w14:textFill>
            <w14:solidFill>
              <w14:schemeClr w14:val="tx1"/>
            </w14:solidFill>
          </w14:textFill>
        </w:rPr>
        <w:t>和参与的机会。</w:t>
      </w:r>
    </w:p>
    <w:p w14:paraId="77F68805">
      <w:p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三、日程安排</w:t>
      </w:r>
    </w:p>
    <w:p w14:paraId="605C2FA7">
      <w:p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八</w:t>
      </w:r>
      <w:r>
        <w:rPr>
          <w:rFonts w:hint="eastAsia" w:ascii="宋体" w:hAnsi="宋体" w:cs="宋体"/>
          <w:bCs/>
          <w:color w:val="000000" w:themeColor="text1"/>
          <w:sz w:val="24"/>
          <w14:textFill>
            <w14:solidFill>
              <w14:schemeClr w14:val="tx1"/>
            </w14:solidFill>
          </w14:textFill>
        </w:rPr>
        <w:t>月份</w:t>
      </w:r>
      <w:bookmarkStart w:id="0" w:name="_GoBack"/>
      <w:bookmarkEnd w:id="0"/>
    </w:p>
    <w:p w14:paraId="3A159C1C">
      <w:pPr>
        <w:numPr>
          <w:ilvl w:val="0"/>
          <w:numId w:val="3"/>
        </w:numPr>
        <w:spacing w:line="360" w:lineRule="auto"/>
        <w:jc w:val="left"/>
        <w:rPr>
          <w:rFonts w:hint="eastAsia" w:ascii="宋体" w:hAnsi="宋体" w:cs="宋体"/>
          <w:bCs/>
          <w:color w:val="000000" w:themeColor="text1"/>
          <w:sz w:val="24"/>
          <w:lang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初中、小学教师线上新教材自主培训；</w:t>
      </w:r>
    </w:p>
    <w:p w14:paraId="7C32A9A5">
      <w:pPr>
        <w:numPr>
          <w:ilvl w:val="0"/>
          <w:numId w:val="3"/>
        </w:numPr>
        <w:spacing w:line="360" w:lineRule="auto"/>
        <w:jc w:val="left"/>
        <w:rPr>
          <w:rFonts w:hint="eastAsia" w:ascii="宋体" w:hAnsi="宋体" w:cs="宋体"/>
          <w:bCs/>
          <w:color w:val="000000" w:themeColor="text1"/>
          <w:sz w:val="24"/>
          <w:lang w:eastAsia="zh-CN"/>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组织参加常州市开学初教研活动</w:t>
      </w:r>
      <w:r>
        <w:rPr>
          <w:rFonts w:hint="eastAsia" w:ascii="宋体" w:hAnsi="宋体" w:cs="宋体"/>
          <w:bCs/>
          <w:color w:val="000000" w:themeColor="text1"/>
          <w:sz w:val="24"/>
          <w:lang w:eastAsia="zh-CN"/>
          <w14:textFill>
            <w14:solidFill>
              <w14:schemeClr w14:val="tx1"/>
            </w14:solidFill>
          </w14:textFill>
        </w:rPr>
        <w:t>。</w:t>
      </w:r>
    </w:p>
    <w:p w14:paraId="0E428441">
      <w:pPr>
        <w:spacing w:line="360" w:lineRule="auto"/>
        <w:jc w:val="left"/>
        <w:rPr>
          <w:rFonts w:hint="eastAsia" w:ascii="宋体" w:hAnsi="宋体" w:cs="宋体"/>
          <w:bCs/>
          <w:color w:val="000000" w:themeColor="text1"/>
          <w:sz w:val="24"/>
          <w:lang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九</w:t>
      </w:r>
      <w:r>
        <w:rPr>
          <w:rFonts w:hint="eastAsia" w:ascii="宋体" w:hAnsi="宋体" w:cs="宋体"/>
          <w:bCs/>
          <w:color w:val="000000" w:themeColor="text1"/>
          <w:sz w:val="24"/>
          <w14:textFill>
            <w14:solidFill>
              <w14:schemeClr w14:val="tx1"/>
            </w14:solidFill>
          </w14:textFill>
        </w:rPr>
        <w:t>月份</w:t>
      </w:r>
    </w:p>
    <w:p w14:paraId="142B65D5">
      <w:pPr>
        <w:numPr>
          <w:ilvl w:val="0"/>
          <w:numId w:val="4"/>
        </w:numPr>
        <w:spacing w:line="360" w:lineRule="auto"/>
        <w:ind w:left="0" w:leftChars="0" w:firstLine="0" w:firstLineChars="0"/>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召开中小学技能沙龙组长会议，布置新学期教研工作</w:t>
      </w:r>
      <w:r>
        <w:rPr>
          <w:rFonts w:hint="eastAsia" w:ascii="宋体" w:hAnsi="宋体" w:cs="宋体"/>
          <w:bCs/>
          <w:color w:val="000000" w:themeColor="text1"/>
          <w:sz w:val="24"/>
          <w:lang w:eastAsia="zh-CN"/>
          <w14:textFill>
            <w14:solidFill>
              <w14:schemeClr w14:val="tx1"/>
            </w14:solidFill>
          </w14:textFill>
        </w:rPr>
        <w:t>；</w:t>
      </w:r>
    </w:p>
    <w:p w14:paraId="7CC9FF95">
      <w:pPr>
        <w:numPr>
          <w:ilvl w:val="0"/>
          <w:numId w:val="4"/>
        </w:numPr>
        <w:spacing w:line="360" w:lineRule="auto"/>
        <w:ind w:left="0" w:leftChars="0" w:firstLine="0" w:firstLineChars="0"/>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组织参加常州市</w:t>
      </w:r>
      <w:r>
        <w:rPr>
          <w:rFonts w:hint="eastAsia"/>
          <w:color w:val="000000"/>
          <w:sz w:val="24"/>
          <w:lang w:val="en-US" w:eastAsia="zh-CN"/>
        </w:rPr>
        <w:t>学科基地活动；</w:t>
      </w:r>
    </w:p>
    <w:p w14:paraId="5E0806F5">
      <w:pPr>
        <w:numPr>
          <w:ilvl w:val="0"/>
          <w:numId w:val="5"/>
        </w:numPr>
        <w:spacing w:line="360" w:lineRule="auto"/>
        <w:ind w:left="0" w:leftChars="0" w:firstLine="0" w:firstLineChars="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组织和督促参加常州大市小学美术教师教学基本功比赛的选手进行专项交流培训；</w:t>
      </w:r>
    </w:p>
    <w:p w14:paraId="0E6B8E25">
      <w:pPr>
        <w:numPr>
          <w:ilvl w:val="0"/>
          <w:numId w:val="4"/>
        </w:numPr>
        <w:spacing w:line="360" w:lineRule="auto"/>
        <w:ind w:left="0" w:leftChars="0" w:firstLine="0" w:firstLineChars="0"/>
        <w:jc w:val="left"/>
        <w:rPr>
          <w:rFonts w:hint="default"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小学美术</w:t>
      </w:r>
      <w:r>
        <w:rPr>
          <w:rFonts w:hint="eastAsia" w:ascii="宋体" w:hAnsi="宋体" w:cs="宋体"/>
          <w:bCs/>
          <w:color w:val="000000" w:themeColor="text1"/>
          <w:sz w:val="24"/>
          <w14:textFill>
            <w14:solidFill>
              <w14:schemeClr w14:val="tx1"/>
            </w14:solidFill>
          </w14:textFill>
        </w:rPr>
        <w:t>美术教学研讨</w:t>
      </w:r>
      <w:r>
        <w:rPr>
          <w:rFonts w:hint="eastAsia" w:ascii="宋体" w:hAnsi="宋体" w:cs="宋体"/>
          <w:bCs/>
          <w:color w:val="000000" w:themeColor="text1"/>
          <w:sz w:val="24"/>
          <w:lang w:val="en-US" w:eastAsia="zh-CN"/>
          <w14:textFill>
            <w14:solidFill>
              <w14:schemeClr w14:val="tx1"/>
            </w14:solidFill>
          </w14:textFill>
        </w:rPr>
        <w:t>暨新教材梳理</w:t>
      </w:r>
      <w:r>
        <w:rPr>
          <w:rFonts w:hint="eastAsia" w:ascii="宋体" w:hAnsi="宋体" w:cs="宋体"/>
          <w:bCs/>
          <w:color w:val="000000" w:themeColor="text1"/>
          <w:sz w:val="24"/>
          <w14:textFill>
            <w14:solidFill>
              <w14:schemeClr w14:val="tx1"/>
            </w14:solidFill>
          </w14:textFill>
        </w:rPr>
        <w:t>活动</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lang w:val="en-US" w:eastAsia="zh-CN"/>
          <w14:textFill>
            <w14:solidFill>
              <w14:schemeClr w14:val="tx1"/>
            </w14:solidFill>
          </w14:textFill>
        </w:rPr>
        <w:t>时间、地点待定）</w:t>
      </w:r>
    </w:p>
    <w:p w14:paraId="3825F692">
      <w:pPr>
        <w:numPr>
          <w:ilvl w:val="0"/>
          <w:numId w:val="4"/>
        </w:numPr>
        <w:spacing w:line="360" w:lineRule="auto"/>
        <w:ind w:left="0" w:leftChars="0" w:firstLine="0" w:firstLineChars="0"/>
        <w:jc w:val="left"/>
        <w:rPr>
          <w:rFonts w:hint="default"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初中美术</w:t>
      </w:r>
      <w:r>
        <w:rPr>
          <w:rFonts w:hint="eastAsia" w:ascii="宋体" w:hAnsi="宋体" w:cs="宋体"/>
          <w:bCs/>
          <w:color w:val="000000" w:themeColor="text1"/>
          <w:sz w:val="24"/>
          <w14:textFill>
            <w14:solidFill>
              <w14:schemeClr w14:val="tx1"/>
            </w14:solidFill>
          </w14:textFill>
        </w:rPr>
        <w:t>美术教学研讨</w:t>
      </w:r>
      <w:r>
        <w:rPr>
          <w:rFonts w:hint="eastAsia" w:ascii="宋体" w:hAnsi="宋体" w:cs="宋体"/>
          <w:bCs/>
          <w:color w:val="000000" w:themeColor="text1"/>
          <w:sz w:val="24"/>
          <w:lang w:val="en-US" w:eastAsia="zh-CN"/>
          <w14:textFill>
            <w14:solidFill>
              <w14:schemeClr w14:val="tx1"/>
            </w14:solidFill>
          </w14:textFill>
        </w:rPr>
        <w:t>暨新教材梳理</w:t>
      </w:r>
      <w:r>
        <w:rPr>
          <w:rFonts w:hint="eastAsia" w:ascii="宋体" w:hAnsi="宋体" w:cs="宋体"/>
          <w:bCs/>
          <w:color w:val="000000" w:themeColor="text1"/>
          <w:sz w:val="24"/>
          <w14:textFill>
            <w14:solidFill>
              <w14:schemeClr w14:val="tx1"/>
            </w14:solidFill>
          </w14:textFill>
        </w:rPr>
        <w:t>活动</w:t>
      </w:r>
      <w:r>
        <w:rPr>
          <w:rFonts w:hint="eastAsia" w:ascii="宋体" w:hAnsi="宋体" w:cs="宋体"/>
          <w:bCs/>
          <w:color w:val="000000" w:themeColor="text1"/>
          <w:sz w:val="24"/>
          <w:lang w:val="en-US" w:eastAsia="zh-CN"/>
          <w14:textFill>
            <w14:solidFill>
              <w14:schemeClr w14:val="tx1"/>
            </w14:solidFill>
          </w14:textFill>
        </w:rPr>
        <w:t>。</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lang w:val="en-US" w:eastAsia="zh-CN"/>
          <w14:textFill>
            <w14:solidFill>
              <w14:schemeClr w14:val="tx1"/>
            </w14:solidFill>
          </w14:textFill>
        </w:rPr>
        <w:t>时间、地点待定）</w:t>
      </w:r>
    </w:p>
    <w:p w14:paraId="5140BF65">
      <w:p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十</w:t>
      </w:r>
      <w:r>
        <w:rPr>
          <w:rFonts w:hint="eastAsia" w:ascii="宋体" w:hAnsi="宋体" w:cs="宋体"/>
          <w:bCs/>
          <w:color w:val="000000" w:themeColor="text1"/>
          <w:sz w:val="24"/>
          <w14:textFill>
            <w14:solidFill>
              <w14:schemeClr w14:val="tx1"/>
            </w14:solidFill>
          </w14:textFill>
        </w:rPr>
        <w:t>月份</w:t>
      </w:r>
      <w:r>
        <w:rPr>
          <w:rFonts w:hint="eastAsia" w:ascii="宋体" w:hAnsi="宋体" w:cs="宋体"/>
          <w:bCs/>
          <w:color w:val="000000" w:themeColor="text1"/>
          <w:sz w:val="24"/>
          <w14:textFill>
            <w14:solidFill>
              <w14:schemeClr w14:val="tx1"/>
            </w14:solidFill>
          </w14:textFill>
        </w:rPr>
        <w:tab/>
      </w:r>
    </w:p>
    <w:p w14:paraId="4A13DC3B">
      <w:pPr>
        <w:numPr>
          <w:ilvl w:val="0"/>
          <w:numId w:val="6"/>
        </w:numPr>
        <w:spacing w:line="360" w:lineRule="auto"/>
        <w:jc w:val="left"/>
        <w:rPr>
          <w:rFonts w:hint="eastAsia" w:ascii="宋体" w:hAnsi="宋体" w:cs="宋体"/>
          <w:bCs/>
          <w:color w:val="000000" w:themeColor="text1"/>
          <w:sz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组织参加常州</w:t>
      </w:r>
      <w:r>
        <w:rPr>
          <w:rFonts w:hint="eastAsia"/>
          <w:color w:val="000000" w:themeColor="text1"/>
          <w:sz w:val="24"/>
          <w:szCs w:val="24"/>
          <w:lang w:eastAsia="zh-CN"/>
          <w14:textFill>
            <w14:solidFill>
              <w14:schemeClr w14:val="tx1"/>
            </w14:solidFill>
          </w14:textFill>
        </w:rPr>
        <w:t>区域联合教研活动；</w:t>
      </w:r>
    </w:p>
    <w:p w14:paraId="55EFD580">
      <w:pPr>
        <w:numPr>
          <w:ilvl w:val="0"/>
          <w:numId w:val="6"/>
        </w:numPr>
        <w:spacing w:line="360" w:lineRule="auto"/>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组织参加</w:t>
      </w:r>
      <w:r>
        <w:rPr>
          <w:rFonts w:hint="eastAsia"/>
          <w:sz w:val="24"/>
          <w:lang w:val="en-US" w:eastAsia="zh-CN"/>
        </w:rPr>
        <w:t>全省初中美术学科项目式学习专题活动；</w:t>
      </w:r>
    </w:p>
    <w:p w14:paraId="48684CE0">
      <w:pPr>
        <w:numPr>
          <w:ilvl w:val="0"/>
          <w:numId w:val="6"/>
        </w:numPr>
        <w:spacing w:line="360" w:lineRule="auto"/>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小学</w:t>
      </w:r>
      <w:r>
        <w:rPr>
          <w:rFonts w:hint="eastAsia" w:ascii="宋体" w:hAnsi="宋体" w:cs="宋体"/>
          <w:bCs/>
          <w:color w:val="000000" w:themeColor="text1"/>
          <w:sz w:val="24"/>
          <w14:textFill>
            <w14:solidFill>
              <w14:schemeClr w14:val="tx1"/>
            </w14:solidFill>
          </w14:textFill>
        </w:rPr>
        <w:t>美术</w:t>
      </w:r>
      <w:r>
        <w:rPr>
          <w:rFonts w:hint="eastAsia" w:ascii="宋体" w:hAnsi="宋体" w:cs="宋体"/>
          <w:bCs/>
          <w:color w:val="000000" w:themeColor="text1"/>
          <w:sz w:val="24"/>
          <w:lang w:val="en-US" w:eastAsia="zh-CN"/>
          <w14:textFill>
            <w14:solidFill>
              <w14:schemeClr w14:val="tx1"/>
            </w14:solidFill>
          </w14:textFill>
        </w:rPr>
        <w:t>同题异构</w:t>
      </w:r>
      <w:r>
        <w:rPr>
          <w:rFonts w:hint="eastAsia" w:ascii="宋体" w:hAnsi="宋体" w:cs="宋体"/>
          <w:bCs/>
          <w:color w:val="000000" w:themeColor="text1"/>
          <w:sz w:val="24"/>
          <w14:textFill>
            <w14:solidFill>
              <w14:schemeClr w14:val="tx1"/>
            </w14:solidFill>
          </w14:textFill>
        </w:rPr>
        <w:t>教学研讨活动</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lang w:val="en-US" w:eastAsia="zh-CN"/>
          <w14:textFill>
            <w14:solidFill>
              <w14:schemeClr w14:val="tx1"/>
            </w14:solidFill>
          </w14:textFill>
        </w:rPr>
        <w:t>时间、地点待定）</w:t>
      </w:r>
    </w:p>
    <w:p w14:paraId="65809CD7">
      <w:pPr>
        <w:numPr>
          <w:numId w:val="0"/>
        </w:numPr>
        <w:spacing w:line="360" w:lineRule="auto"/>
        <w:ind w:left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4.组织和督促参加常州大市小学美术教师教学基本功比赛的选手进行专项交流培训。</w:t>
      </w:r>
    </w:p>
    <w:p w14:paraId="713E8C4A">
      <w:p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十一</w:t>
      </w:r>
      <w:r>
        <w:rPr>
          <w:rFonts w:hint="eastAsia" w:ascii="宋体" w:hAnsi="宋体" w:cs="宋体"/>
          <w:bCs/>
          <w:color w:val="000000" w:themeColor="text1"/>
          <w:sz w:val="24"/>
          <w14:textFill>
            <w14:solidFill>
              <w14:schemeClr w14:val="tx1"/>
            </w14:solidFill>
          </w14:textFill>
        </w:rPr>
        <w:t>月份</w:t>
      </w:r>
    </w:p>
    <w:p w14:paraId="1FDEBAEE">
      <w:pPr>
        <w:numPr>
          <w:ilvl w:val="0"/>
          <w:numId w:val="7"/>
        </w:numPr>
        <w:spacing w:line="360" w:lineRule="auto"/>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初中</w:t>
      </w:r>
      <w:r>
        <w:rPr>
          <w:rFonts w:hint="eastAsia" w:ascii="宋体" w:hAnsi="宋体" w:cs="宋体"/>
          <w:bCs/>
          <w:color w:val="000000" w:themeColor="text1"/>
          <w:sz w:val="24"/>
          <w14:textFill>
            <w14:solidFill>
              <w14:schemeClr w14:val="tx1"/>
            </w14:solidFill>
          </w14:textFill>
        </w:rPr>
        <w:t>美术</w:t>
      </w:r>
      <w:r>
        <w:rPr>
          <w:rFonts w:hint="eastAsia" w:ascii="宋体" w:hAnsi="宋体" w:cs="宋体"/>
          <w:bCs/>
          <w:color w:val="000000" w:themeColor="text1"/>
          <w:sz w:val="24"/>
          <w:lang w:val="en-US" w:eastAsia="zh-CN"/>
          <w14:textFill>
            <w14:solidFill>
              <w14:schemeClr w14:val="tx1"/>
            </w14:solidFill>
          </w14:textFill>
        </w:rPr>
        <w:t>同题异构</w:t>
      </w:r>
      <w:r>
        <w:rPr>
          <w:rFonts w:hint="eastAsia" w:ascii="宋体" w:hAnsi="宋体" w:cs="宋体"/>
          <w:bCs/>
          <w:color w:val="000000" w:themeColor="text1"/>
          <w:sz w:val="24"/>
          <w14:textFill>
            <w14:solidFill>
              <w14:schemeClr w14:val="tx1"/>
            </w14:solidFill>
          </w14:textFill>
        </w:rPr>
        <w:t>教学研讨活动</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lang w:val="en-US" w:eastAsia="zh-CN"/>
          <w14:textFill>
            <w14:solidFill>
              <w14:schemeClr w14:val="tx1"/>
            </w14:solidFill>
          </w14:textFill>
        </w:rPr>
        <w:t>时间、地点待定）</w:t>
      </w:r>
    </w:p>
    <w:p w14:paraId="1962D805">
      <w:pPr>
        <w:numPr>
          <w:ilvl w:val="0"/>
          <w:numId w:val="7"/>
        </w:numPr>
        <w:spacing w:line="360" w:lineRule="auto"/>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组织参加常州市</w:t>
      </w:r>
      <w:r>
        <w:rPr>
          <w:rFonts w:hint="eastAsia"/>
          <w:color w:val="000000"/>
          <w:sz w:val="24"/>
          <w:lang w:val="en-US" w:eastAsia="zh-CN"/>
        </w:rPr>
        <w:t>学科基地活动；</w:t>
      </w:r>
    </w:p>
    <w:p w14:paraId="2B43F228">
      <w:pPr>
        <w:numPr>
          <w:ilvl w:val="0"/>
          <w:numId w:val="7"/>
        </w:numPr>
        <w:spacing w:line="360" w:lineRule="auto"/>
        <w:jc w:val="left"/>
        <w:rPr>
          <w:rFonts w:hint="eastAsia"/>
          <w:color w:val="000000" w:themeColor="text1"/>
          <w:sz w:val="24"/>
          <w:szCs w:val="24"/>
          <w:lang w:val="en-US" w:eastAsia="zh-CN"/>
          <w14:textFill>
            <w14:solidFill>
              <w14:schemeClr w14:val="tx1"/>
            </w14:solidFill>
          </w14:textFill>
        </w:rPr>
      </w:pPr>
      <w:r>
        <w:rPr>
          <w:rFonts w:hint="eastAsia" w:ascii="宋体" w:hAnsi="宋体"/>
          <w:color w:val="000000"/>
          <w:sz w:val="24"/>
          <w:lang w:val="en-US" w:eastAsia="zh-CN"/>
        </w:rPr>
        <w:t>组织线上、线下观摩</w:t>
      </w:r>
      <w:r>
        <w:rPr>
          <w:rFonts w:hint="eastAsia" w:ascii="宋体" w:hAnsi="宋体"/>
          <w:color w:val="000000"/>
          <w:sz w:val="24"/>
          <w:lang w:eastAsia="zh-CN"/>
        </w:rPr>
        <w:t>省小学美术教师教学基本功比赛；</w:t>
      </w:r>
    </w:p>
    <w:p w14:paraId="0421ADA8">
      <w:pPr>
        <w:numPr>
          <w:ilvl w:val="0"/>
          <w:numId w:val="7"/>
        </w:numPr>
        <w:spacing w:line="360" w:lineRule="auto"/>
        <w:jc w:val="left"/>
        <w:rPr>
          <w:rFonts w:ascii="宋体" w:hAnsi="宋体" w:cs="宋体"/>
          <w:bCs/>
          <w:color w:val="000000" w:themeColor="text1"/>
          <w:sz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组织观摩</w:t>
      </w:r>
      <w:r>
        <w:rPr>
          <w:rFonts w:hint="eastAsia"/>
          <w:color w:val="000000" w:themeColor="text1"/>
          <w:sz w:val="24"/>
          <w:szCs w:val="24"/>
          <w:lang w:eastAsia="zh-CN"/>
          <w14:textFill>
            <w14:solidFill>
              <w14:schemeClr w14:val="tx1"/>
            </w14:solidFill>
          </w14:textFill>
        </w:rPr>
        <w:t>江苏省高中美术教师优秀课评比</w:t>
      </w:r>
      <w:r>
        <w:rPr>
          <w:rFonts w:hint="eastAsia"/>
          <w:color w:val="000000" w:themeColor="text1"/>
          <w:sz w:val="24"/>
          <w:szCs w:val="24"/>
          <w14:textFill>
            <w14:solidFill>
              <w14:schemeClr w14:val="tx1"/>
            </w14:solidFill>
          </w14:textFill>
        </w:rPr>
        <w:t>活动</w:t>
      </w:r>
      <w:r>
        <w:rPr>
          <w:rFonts w:hint="eastAsia"/>
          <w:color w:val="000000" w:themeColor="text1"/>
          <w:sz w:val="24"/>
          <w:szCs w:val="24"/>
          <w:lang w:val="en-US" w:eastAsia="zh-CN"/>
          <w14:textFill>
            <w14:solidFill>
              <w14:schemeClr w14:val="tx1"/>
            </w14:solidFill>
          </w14:textFill>
        </w:rPr>
        <w:t>；</w:t>
      </w:r>
    </w:p>
    <w:p w14:paraId="58BE0179">
      <w:pPr>
        <w:numPr>
          <w:ilvl w:val="0"/>
          <w:numId w:val="7"/>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组织观摩常州烙画进京作品展；</w:t>
      </w:r>
    </w:p>
    <w:p w14:paraId="06B79BE0">
      <w:pPr>
        <w:numPr>
          <w:ilvl w:val="0"/>
          <w:numId w:val="7"/>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组织和督促参加常州大市小学美术教师教学基本功比赛的选手进行专项交流培训。</w:t>
      </w:r>
    </w:p>
    <w:p w14:paraId="67239E74">
      <w:pPr>
        <w:numPr>
          <w:ilvl w:val="0"/>
          <w:numId w:val="0"/>
        </w:numPr>
        <w:spacing w:line="360" w:lineRule="auto"/>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十二</w:t>
      </w:r>
      <w:r>
        <w:rPr>
          <w:rFonts w:hint="eastAsia" w:ascii="宋体" w:hAnsi="宋体" w:cs="宋体"/>
          <w:bCs/>
          <w:color w:val="000000" w:themeColor="text1"/>
          <w:sz w:val="24"/>
          <w14:textFill>
            <w14:solidFill>
              <w14:schemeClr w14:val="tx1"/>
            </w14:solidFill>
          </w14:textFill>
        </w:rPr>
        <w:t>月份</w:t>
      </w:r>
    </w:p>
    <w:p w14:paraId="0DECBC63">
      <w:pPr>
        <w:numPr>
          <w:ilvl w:val="0"/>
          <w:numId w:val="5"/>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组织高中美术教学研讨活动。（时间、地点待定）</w:t>
      </w:r>
      <w:r>
        <w:rPr>
          <w:rFonts w:hint="eastAsia" w:ascii="宋体" w:hAnsi="宋体" w:cs="宋体"/>
          <w:bCs/>
          <w:color w:val="000000" w:themeColor="text1"/>
          <w:sz w:val="24"/>
          <w:lang w:eastAsia="zh-CN"/>
          <w14:textFill>
            <w14:solidFill>
              <w14:schemeClr w14:val="tx1"/>
            </w14:solidFill>
          </w14:textFill>
        </w:rPr>
        <w:t>；</w:t>
      </w:r>
    </w:p>
    <w:p w14:paraId="6D3B42EB">
      <w:pPr>
        <w:numPr>
          <w:ilvl w:val="0"/>
          <w:numId w:val="5"/>
        </w:numPr>
        <w:spacing w:line="360" w:lineRule="auto"/>
        <w:jc w:val="left"/>
        <w:rPr>
          <w:rFonts w:hint="eastAsia" w:ascii="宋体" w:hAnsi="宋体" w:cs="宋体"/>
          <w:bCs/>
          <w:color w:val="000000" w:themeColor="text1"/>
          <w:sz w:val="24"/>
          <w14:textFill>
            <w14:solidFill>
              <w14:schemeClr w14:val="tx1"/>
            </w14:solidFill>
          </w14:textFill>
        </w:rPr>
      </w:pPr>
      <w:r>
        <w:rPr>
          <w:rFonts w:hint="eastAsia"/>
          <w:sz w:val="24"/>
          <w:lang w:val="en-US" w:eastAsia="zh-CN"/>
        </w:rPr>
        <w:t>组织参加常州市</w:t>
      </w:r>
      <w:r>
        <w:rPr>
          <w:rFonts w:hint="eastAsia"/>
          <w:sz w:val="24"/>
          <w:lang w:eastAsia="zh-CN"/>
        </w:rPr>
        <w:t>区域联合教研活动</w:t>
      </w:r>
      <w:r>
        <w:rPr>
          <w:rFonts w:hint="eastAsia" w:ascii="宋体" w:hAnsi="宋体"/>
          <w:sz w:val="24"/>
        </w:rPr>
        <w:t>；</w:t>
      </w:r>
    </w:p>
    <w:p w14:paraId="5282C5C7">
      <w:pPr>
        <w:numPr>
          <w:ilvl w:val="0"/>
          <w:numId w:val="5"/>
        </w:numPr>
        <w:spacing w:line="360" w:lineRule="auto"/>
        <w:ind w:left="0" w:leftChars="0" w:firstLine="0" w:firstLineChars="0"/>
        <w:jc w:val="left"/>
        <w:rPr>
          <w:rFonts w:hint="eastAsia" w:ascii="仿宋_GB2312" w:hAnsi="宋体" w:eastAsia="仿宋_GB2312"/>
          <w:color w:val="000000" w:themeColor="text1"/>
          <w:sz w:val="24"/>
          <w:szCs w:val="24"/>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组织部分老师参加</w:t>
      </w:r>
      <w:r>
        <w:rPr>
          <w:rFonts w:hint="eastAsia" w:ascii="宋体" w:hAnsi="宋体"/>
          <w:sz w:val="24"/>
          <w:lang w:eastAsia="zh-CN"/>
        </w:rPr>
        <w:t>省教育学会美术专业委员会年会活动</w:t>
      </w:r>
      <w:r>
        <w:rPr>
          <w:rFonts w:hint="eastAsia"/>
          <w:color w:val="000000" w:themeColor="text1"/>
          <w:sz w:val="24"/>
          <w:szCs w:val="24"/>
          <w14:textFill>
            <w14:solidFill>
              <w14:schemeClr w14:val="tx1"/>
            </w14:solidFill>
          </w14:textFill>
        </w:rPr>
        <w:t>；</w:t>
      </w:r>
    </w:p>
    <w:p w14:paraId="6762A762">
      <w:pPr>
        <w:numPr>
          <w:ilvl w:val="0"/>
          <w:numId w:val="5"/>
        </w:numPr>
        <w:spacing w:line="360" w:lineRule="auto"/>
        <w:ind w:left="0" w:leftChars="0" w:firstLine="0" w:firstLineChars="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组织高中“同题异构”教研活动</w:t>
      </w:r>
      <w:r>
        <w:rPr>
          <w:rFonts w:hint="eastAsia" w:ascii="宋体" w:hAnsi="宋体" w:cs="宋体"/>
          <w:bCs/>
          <w:color w:val="000000" w:themeColor="text1"/>
          <w:sz w:val="24"/>
          <w:lang w:eastAsia="zh-CN"/>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（时间、地点待定）</w:t>
      </w:r>
      <w:r>
        <w:rPr>
          <w:rFonts w:hint="eastAsia" w:ascii="宋体" w:hAnsi="宋体" w:cs="宋体"/>
          <w:bCs/>
          <w:color w:val="000000" w:themeColor="text1"/>
          <w:sz w:val="24"/>
          <w:lang w:eastAsia="zh-CN"/>
          <w14:textFill>
            <w14:solidFill>
              <w14:schemeClr w14:val="tx1"/>
            </w14:solidFill>
          </w14:textFill>
        </w:rPr>
        <w:t>；</w:t>
      </w:r>
    </w:p>
    <w:p w14:paraId="1DA09727">
      <w:pPr>
        <w:numPr>
          <w:ilvl w:val="0"/>
          <w:numId w:val="5"/>
        </w:numPr>
        <w:spacing w:line="360" w:lineRule="auto"/>
        <w:ind w:left="0" w:leftChars="0" w:firstLine="0" w:firstLineChars="0"/>
        <w:jc w:val="left"/>
        <w:rPr>
          <w:rFonts w:hint="eastAsia" w:ascii="宋体" w:hAnsi="宋体" w:cs="宋体"/>
          <w:bCs/>
          <w:color w:val="000000" w:themeColor="text1"/>
          <w:sz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组织观摩常州市</w:t>
      </w:r>
      <w:r>
        <w:rPr>
          <w:rFonts w:hint="eastAsia"/>
          <w:color w:val="000000" w:themeColor="text1"/>
          <w:sz w:val="24"/>
          <w:szCs w:val="24"/>
          <w:lang w:eastAsia="zh-CN"/>
          <w14:textFill>
            <w14:solidFill>
              <w14:schemeClr w14:val="tx1"/>
            </w14:solidFill>
          </w14:textFill>
        </w:rPr>
        <w:t>暑期研学实践成果展览交流活动；</w:t>
      </w:r>
    </w:p>
    <w:p w14:paraId="12A8A163">
      <w:pPr>
        <w:numPr>
          <w:ilvl w:val="0"/>
          <w:numId w:val="5"/>
        </w:numPr>
        <w:spacing w:line="360" w:lineRule="auto"/>
        <w:ind w:left="0" w:leftChars="0" w:firstLine="0" w:firstLineChars="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组织和督促参加常州大市小学美术教师教学基本功比赛的选手进行专项交流培训。</w:t>
      </w:r>
    </w:p>
    <w:p w14:paraId="7C8C11B6">
      <w:pPr>
        <w:spacing w:line="360" w:lineRule="auto"/>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一</w:t>
      </w:r>
      <w:r>
        <w:rPr>
          <w:rFonts w:hint="eastAsia" w:ascii="宋体" w:hAnsi="宋体" w:cs="宋体"/>
          <w:bCs/>
          <w:color w:val="000000" w:themeColor="text1"/>
          <w:sz w:val="24"/>
          <w14:textFill>
            <w14:solidFill>
              <w14:schemeClr w14:val="tx1"/>
            </w14:solidFill>
          </w14:textFill>
        </w:rPr>
        <w:t>月份</w:t>
      </w:r>
    </w:p>
    <w:p w14:paraId="6DDB9209">
      <w:pPr>
        <w:numPr>
          <w:ilvl w:val="0"/>
          <w:numId w:val="8"/>
        </w:numPr>
        <w:spacing w:line="360" w:lineRule="auto"/>
        <w:ind w:leftChars="0"/>
        <w:jc w:val="left"/>
        <w:rPr>
          <w:rFonts w:hint="eastAsia" w:ascii="宋体" w:hAnsi="宋体" w:cs="宋体"/>
          <w:bCs/>
          <w:color w:val="000000" w:themeColor="text1"/>
          <w:sz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组织参加常州</w:t>
      </w:r>
      <w:r>
        <w:rPr>
          <w:rFonts w:hint="eastAsia"/>
          <w:sz w:val="24"/>
          <w:lang w:eastAsia="zh-CN"/>
        </w:rPr>
        <w:t>市</w:t>
      </w:r>
      <w:r>
        <w:rPr>
          <w:rFonts w:hint="eastAsia" w:ascii="宋体" w:hAnsi="宋体" w:cs="宋体"/>
          <w:sz w:val="24"/>
          <w:lang w:eastAsia="zh-CN"/>
        </w:rPr>
        <w:t>美术名师工作室展示交流活动</w:t>
      </w:r>
      <w:r>
        <w:rPr>
          <w:rFonts w:hint="eastAsia"/>
          <w:color w:val="000000"/>
          <w:sz w:val="24"/>
        </w:rPr>
        <w:t>；</w:t>
      </w:r>
    </w:p>
    <w:p w14:paraId="7CB8C77C">
      <w:pPr>
        <w:numPr>
          <w:ilvl w:val="0"/>
          <w:numId w:val="8"/>
        </w:numPr>
        <w:spacing w:line="360" w:lineRule="auto"/>
        <w:ind w:leftChars="0"/>
        <w:jc w:val="left"/>
        <w:rPr>
          <w:rFonts w:hint="eastAsia" w:ascii="宋体" w:hAnsi="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lang w:val="en-US" w:eastAsia="zh-CN"/>
          <w14:textFill>
            <w14:solidFill>
              <w14:schemeClr w14:val="tx1"/>
            </w14:solidFill>
          </w14:textFill>
        </w:rPr>
        <w:t>组织和督促参加常州大市小学美术教师教学基本功比赛的选手进行专项交流培训。</w:t>
      </w:r>
    </w:p>
    <w:sectPr>
      <w:footerReference r:id="rId3" w:type="default"/>
      <w:footerReference r:id="rId4" w:type="even"/>
      <w:pgSz w:w="11906" w:h="16838"/>
      <w:pgMar w:top="1418" w:right="1780" w:bottom="1418" w:left="17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5EC2">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14:paraId="4F9920B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DEDC0">
    <w:pPr>
      <w:pStyle w:val="3"/>
      <w:framePr w:wrap="around" w:vAnchor="text" w:hAnchor="margin" w:xAlign="center" w:y="1"/>
      <w:rPr>
        <w:rStyle w:val="7"/>
      </w:rPr>
    </w:pPr>
    <w:r>
      <w:fldChar w:fldCharType="begin"/>
    </w:r>
    <w:r>
      <w:rPr>
        <w:rStyle w:val="7"/>
      </w:rPr>
      <w:instrText xml:space="preserve">PAGE  </w:instrText>
    </w:r>
    <w:r>
      <w:fldChar w:fldCharType="end"/>
    </w:r>
  </w:p>
  <w:p w14:paraId="5FC418F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EEDB3"/>
    <w:multiLevelType w:val="singleLevel"/>
    <w:tmpl w:val="9D0EEDB3"/>
    <w:lvl w:ilvl="0" w:tentative="0">
      <w:start w:val="1"/>
      <w:numFmt w:val="decimal"/>
      <w:lvlText w:val="%1."/>
      <w:lvlJc w:val="left"/>
      <w:pPr>
        <w:tabs>
          <w:tab w:val="left" w:pos="312"/>
        </w:tabs>
      </w:pPr>
    </w:lvl>
  </w:abstractNum>
  <w:abstractNum w:abstractNumId="1">
    <w:nsid w:val="B73A239C"/>
    <w:multiLevelType w:val="singleLevel"/>
    <w:tmpl w:val="B73A239C"/>
    <w:lvl w:ilvl="0" w:tentative="0">
      <w:start w:val="1"/>
      <w:numFmt w:val="decimal"/>
      <w:lvlText w:val="%1."/>
      <w:lvlJc w:val="left"/>
      <w:pPr>
        <w:tabs>
          <w:tab w:val="left" w:pos="312"/>
        </w:tabs>
      </w:pPr>
    </w:lvl>
  </w:abstractNum>
  <w:abstractNum w:abstractNumId="2">
    <w:nsid w:val="C30A4431"/>
    <w:multiLevelType w:val="singleLevel"/>
    <w:tmpl w:val="C30A4431"/>
    <w:lvl w:ilvl="0" w:tentative="0">
      <w:start w:val="1"/>
      <w:numFmt w:val="decimal"/>
      <w:lvlText w:val="%1."/>
      <w:lvlJc w:val="left"/>
      <w:pPr>
        <w:tabs>
          <w:tab w:val="left" w:pos="312"/>
        </w:tabs>
      </w:pPr>
    </w:lvl>
  </w:abstractNum>
  <w:abstractNum w:abstractNumId="3">
    <w:nsid w:val="2AA92CCD"/>
    <w:multiLevelType w:val="singleLevel"/>
    <w:tmpl w:val="2AA92CCD"/>
    <w:lvl w:ilvl="0" w:tentative="0">
      <w:start w:val="1"/>
      <w:numFmt w:val="decimal"/>
      <w:lvlText w:val="%1."/>
      <w:lvlJc w:val="left"/>
      <w:pPr>
        <w:tabs>
          <w:tab w:val="left" w:pos="312"/>
        </w:tabs>
      </w:pPr>
    </w:lvl>
  </w:abstractNum>
  <w:abstractNum w:abstractNumId="4">
    <w:nsid w:val="33F14595"/>
    <w:multiLevelType w:val="singleLevel"/>
    <w:tmpl w:val="33F14595"/>
    <w:lvl w:ilvl="0" w:tentative="0">
      <w:start w:val="1"/>
      <w:numFmt w:val="decimal"/>
      <w:lvlText w:val="%1."/>
      <w:lvlJc w:val="left"/>
      <w:pPr>
        <w:tabs>
          <w:tab w:val="left" w:pos="312"/>
        </w:tabs>
      </w:pPr>
    </w:lvl>
  </w:abstractNum>
  <w:abstractNum w:abstractNumId="5">
    <w:nsid w:val="33FE8243"/>
    <w:multiLevelType w:val="singleLevel"/>
    <w:tmpl w:val="33FE8243"/>
    <w:lvl w:ilvl="0" w:tentative="0">
      <w:start w:val="1"/>
      <w:numFmt w:val="decimal"/>
      <w:lvlText w:val="%1."/>
      <w:lvlJc w:val="left"/>
      <w:pPr>
        <w:tabs>
          <w:tab w:val="left" w:pos="312"/>
        </w:tabs>
      </w:pPr>
    </w:lvl>
  </w:abstractNum>
  <w:abstractNum w:abstractNumId="6">
    <w:nsid w:val="78B5B427"/>
    <w:multiLevelType w:val="singleLevel"/>
    <w:tmpl w:val="78B5B427"/>
    <w:lvl w:ilvl="0" w:tentative="0">
      <w:start w:val="1"/>
      <w:numFmt w:val="decimal"/>
      <w:lvlText w:val="%1."/>
      <w:lvlJc w:val="left"/>
      <w:pPr>
        <w:tabs>
          <w:tab w:val="left" w:pos="312"/>
        </w:tabs>
      </w:pPr>
    </w:lvl>
  </w:abstractNum>
  <w:abstractNum w:abstractNumId="7">
    <w:nsid w:val="7D3DB869"/>
    <w:multiLevelType w:val="singleLevel"/>
    <w:tmpl w:val="7D3DB869"/>
    <w:lvl w:ilvl="0" w:tentative="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hNTUzNzAyMjliMmU5ZmIzMDdlMjZjNjdhNWFjYzUifQ=="/>
  </w:docVars>
  <w:rsids>
    <w:rsidRoot w:val="071F5D04"/>
    <w:rsid w:val="0004160E"/>
    <w:rsid w:val="00067E8A"/>
    <w:rsid w:val="00076D59"/>
    <w:rsid w:val="000A2D8B"/>
    <w:rsid w:val="000E54AA"/>
    <w:rsid w:val="001D66C7"/>
    <w:rsid w:val="001F4C3E"/>
    <w:rsid w:val="002F10A4"/>
    <w:rsid w:val="003262C2"/>
    <w:rsid w:val="003B54FD"/>
    <w:rsid w:val="003E794D"/>
    <w:rsid w:val="00447657"/>
    <w:rsid w:val="00466CAC"/>
    <w:rsid w:val="00510B5A"/>
    <w:rsid w:val="00541D3A"/>
    <w:rsid w:val="00547D36"/>
    <w:rsid w:val="00570E24"/>
    <w:rsid w:val="005A5E45"/>
    <w:rsid w:val="006653E3"/>
    <w:rsid w:val="006A6F6B"/>
    <w:rsid w:val="006B3BCD"/>
    <w:rsid w:val="006E68E7"/>
    <w:rsid w:val="007D5F58"/>
    <w:rsid w:val="007F1E39"/>
    <w:rsid w:val="00812862"/>
    <w:rsid w:val="00813491"/>
    <w:rsid w:val="008400AC"/>
    <w:rsid w:val="008643FB"/>
    <w:rsid w:val="008B7C7D"/>
    <w:rsid w:val="008F77C7"/>
    <w:rsid w:val="00952346"/>
    <w:rsid w:val="00977393"/>
    <w:rsid w:val="009F404B"/>
    <w:rsid w:val="00A8330D"/>
    <w:rsid w:val="00A94E4E"/>
    <w:rsid w:val="00AB0BF8"/>
    <w:rsid w:val="00B11614"/>
    <w:rsid w:val="00B57581"/>
    <w:rsid w:val="00B9766C"/>
    <w:rsid w:val="00BD79DA"/>
    <w:rsid w:val="00BE014B"/>
    <w:rsid w:val="00C25459"/>
    <w:rsid w:val="00C4650B"/>
    <w:rsid w:val="00CA299D"/>
    <w:rsid w:val="00CC47B9"/>
    <w:rsid w:val="00D7494A"/>
    <w:rsid w:val="00DA6BF3"/>
    <w:rsid w:val="00E560E0"/>
    <w:rsid w:val="00EE2CEA"/>
    <w:rsid w:val="00EE607D"/>
    <w:rsid w:val="00F4348C"/>
    <w:rsid w:val="00F77630"/>
    <w:rsid w:val="00FA6469"/>
    <w:rsid w:val="00FE156D"/>
    <w:rsid w:val="05486D38"/>
    <w:rsid w:val="071F5D04"/>
    <w:rsid w:val="10A235DA"/>
    <w:rsid w:val="2D2F3ED4"/>
    <w:rsid w:val="351C2F84"/>
    <w:rsid w:val="3A635B31"/>
    <w:rsid w:val="3EA54AE7"/>
    <w:rsid w:val="3EF711ED"/>
    <w:rsid w:val="3F7D5CAA"/>
    <w:rsid w:val="43035AFF"/>
    <w:rsid w:val="5B991157"/>
    <w:rsid w:val="62A660FC"/>
    <w:rsid w:val="6987602F"/>
    <w:rsid w:val="6A5542C6"/>
    <w:rsid w:val="6AF15787"/>
    <w:rsid w:val="6D4E2338"/>
    <w:rsid w:val="6FEB30D8"/>
    <w:rsid w:val="70F6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0"/>
  </w:style>
  <w:style w:type="character" w:customStyle="1" w:styleId="8">
    <w:name w:val="页眉 字符"/>
    <w:basedOn w:val="6"/>
    <w:link w:val="4"/>
    <w:autoRedefine/>
    <w:qFormat/>
    <w:uiPriority w:val="0"/>
    <w:rPr>
      <w:kern w:val="2"/>
      <w:sz w:val="18"/>
      <w:szCs w:val="18"/>
    </w:rPr>
  </w:style>
  <w:style w:type="paragraph" w:styleId="9">
    <w:name w:val="List Paragraph"/>
    <w:basedOn w:val="1"/>
    <w:autoRedefine/>
    <w:qFormat/>
    <w:uiPriority w:val="99"/>
    <w:pPr>
      <w:ind w:firstLine="420" w:firstLineChars="200"/>
    </w:pPr>
  </w:style>
  <w:style w:type="character" w:customStyle="1" w:styleId="10">
    <w:name w:val="批注框文本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1393</Words>
  <Characters>1415</Characters>
  <Lines>10</Lines>
  <Paragraphs>2</Paragraphs>
  <TotalTime>10</TotalTime>
  <ScaleCrop>false</ScaleCrop>
  <LinksUpToDate>false</LinksUpToDate>
  <CharactersWithSpaces>1420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2022-08-25T05:56:00Z</dcterms:created>
  <dc:creator>水流云动</dc:creator>
  <cp:lastModifiedBy>水流云动</cp:lastModifiedBy>
  <cp:lastPrinted>2020-08-24T00:38:00Z</cp:lastPrinted>
  <dcterms:modified xsi:type="dcterms:W3CDTF">2025-08-12T00:24:58Z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2D2F13D375F64358B3C5F65D73A6D4A3_13</vt:lpwstr>
  </property>
  <property fmtid="{D5CDD505-2E9C-101B-9397-08002B2CF9AE}" pid="4" name="KSOTemplateDocerSaveRecord">
    <vt:lpwstr>eyJoZGlkIjoiNDY3OGUxMDEwZmI3ZjUxNjNhMThjNTU2YThmYWIwYTciLCJ1c2VySWQiOiIyOTM1MjY1NDMifQ==</vt:lpwstr>
  </property>
</Properties>
</file>