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EA986B">
      <w:pPr>
        <w:adjustRightInd w:val="0"/>
        <w:snapToGrid w:val="0"/>
        <w:spacing w:line="360" w:lineRule="auto"/>
        <w:jc w:val="center"/>
        <w:rPr>
          <w:rFonts w:ascii="宋体" w:hAnsi="宋体"/>
          <w:b/>
          <w:spacing w:val="57"/>
          <w:sz w:val="84"/>
          <w:szCs w:val="22"/>
        </w:rPr>
      </w:pPr>
      <w:r>
        <w:rPr>
          <w:rFonts w:hint="eastAsia" w:ascii="宋体" w:hAnsi="宋体"/>
          <w:b/>
          <w:spacing w:val="57"/>
          <w:sz w:val="84"/>
          <w:szCs w:val="22"/>
        </w:rPr>
        <w:t xml:space="preserve"> </w:t>
      </w:r>
    </w:p>
    <w:p w14:paraId="4A52078D">
      <w:pPr>
        <w:adjustRightInd w:val="0"/>
        <w:snapToGrid w:val="0"/>
        <w:spacing w:line="360" w:lineRule="auto"/>
        <w:jc w:val="center"/>
        <w:rPr>
          <w:rFonts w:ascii="宋体" w:hAnsi="宋体"/>
          <w:b/>
          <w:spacing w:val="57"/>
          <w:sz w:val="84"/>
          <w:szCs w:val="22"/>
        </w:rPr>
      </w:pPr>
      <w:r>
        <w:rPr>
          <w:rFonts w:hint="eastAsia" w:ascii="宋体" w:hAnsi="宋体"/>
          <w:b/>
          <w:spacing w:val="57"/>
          <w:sz w:val="84"/>
          <w:szCs w:val="22"/>
        </w:rPr>
        <w:t>金坛区建设工程</w:t>
      </w:r>
    </w:p>
    <w:p w14:paraId="3CC218E1">
      <w:pPr>
        <w:adjustRightInd w:val="0"/>
        <w:snapToGrid w:val="0"/>
        <w:spacing w:line="360" w:lineRule="auto"/>
        <w:jc w:val="center"/>
        <w:rPr>
          <w:rFonts w:ascii="宋体" w:hAnsi="宋体"/>
          <w:b/>
          <w:spacing w:val="57"/>
          <w:sz w:val="84"/>
        </w:rPr>
      </w:pPr>
      <w:r>
        <w:rPr>
          <w:rFonts w:hint="eastAsia" w:ascii="宋体" w:hAnsi="宋体"/>
          <w:b/>
          <w:spacing w:val="57"/>
          <w:sz w:val="84"/>
          <w:szCs w:val="22"/>
        </w:rPr>
        <w:t>施工</w:t>
      </w:r>
      <w:r>
        <w:rPr>
          <w:rFonts w:hint="eastAsia" w:ascii="宋体" w:hAnsi="宋体"/>
          <w:b/>
          <w:spacing w:val="57"/>
          <w:sz w:val="84"/>
        </w:rPr>
        <w:t>招标文件</w:t>
      </w:r>
    </w:p>
    <w:p w14:paraId="783CC521">
      <w:pPr>
        <w:pStyle w:val="2"/>
        <w:ind w:firstLine="8099"/>
        <w:rPr>
          <w:spacing w:val="57"/>
          <w:sz w:val="84"/>
        </w:rPr>
      </w:pPr>
    </w:p>
    <w:p w14:paraId="1520A2E2">
      <w:pPr>
        <w:rPr>
          <w:rFonts w:ascii="宋体" w:hAnsi="宋体"/>
          <w:b/>
          <w:spacing w:val="57"/>
          <w:sz w:val="36"/>
          <w:szCs w:val="36"/>
        </w:rPr>
      </w:pPr>
    </w:p>
    <w:p w14:paraId="0802FD3D">
      <w:pPr>
        <w:rPr>
          <w:rFonts w:ascii="宋体" w:hAnsi="宋体"/>
          <w:b/>
          <w:spacing w:val="57"/>
          <w:sz w:val="36"/>
          <w:szCs w:val="36"/>
        </w:rPr>
      </w:pPr>
    </w:p>
    <w:p w14:paraId="771E9973">
      <w:pPr>
        <w:rPr>
          <w:rFonts w:ascii="宋体" w:hAnsi="宋体"/>
          <w:b/>
          <w:spacing w:val="57"/>
          <w:sz w:val="21"/>
          <w:szCs w:val="21"/>
        </w:rPr>
      </w:pPr>
    </w:p>
    <w:p w14:paraId="2688E7FD"/>
    <w:p w14:paraId="25574F0A">
      <w:pPr>
        <w:pStyle w:val="2"/>
      </w:pPr>
    </w:p>
    <w:p w14:paraId="32338703">
      <w:pPr>
        <w:pStyle w:val="2"/>
      </w:pPr>
    </w:p>
    <w:p w14:paraId="57FE1FC8">
      <w:pPr>
        <w:spacing w:line="480" w:lineRule="auto"/>
        <w:ind w:left="1964" w:leftChars="266" w:hanging="1405" w:hangingChars="500"/>
        <w:rPr>
          <w:rFonts w:hint="eastAsia" w:ascii="宋体" w:hAnsi="宋体" w:eastAsiaTheme="minorEastAsia"/>
          <w:b/>
          <w:sz w:val="28"/>
          <w:szCs w:val="28"/>
          <w:u w:val="single"/>
          <w:lang w:eastAsia="zh-CN"/>
        </w:rPr>
      </w:pPr>
      <w:r>
        <w:rPr>
          <w:rFonts w:hint="eastAsia" w:ascii="宋体" w:hAnsi="宋体"/>
          <w:b/>
          <w:sz w:val="28"/>
          <w:szCs w:val="28"/>
        </w:rPr>
        <w:t>项目名称：</w:t>
      </w:r>
      <w:r>
        <w:rPr>
          <w:rFonts w:hint="eastAsia" w:ascii="宋体" w:hAnsi="宋体"/>
          <w:b/>
          <w:sz w:val="28"/>
          <w:szCs w:val="28"/>
          <w:u w:val="single"/>
          <w:lang w:eastAsia="zh-CN"/>
        </w:rPr>
        <w:t>常州市金坛区第一中学18号、19号、31号宿舍楼室内消防栓建设安装工程</w:t>
      </w:r>
    </w:p>
    <w:p w14:paraId="5BAA69EB">
      <w:pPr>
        <w:spacing w:line="480" w:lineRule="auto"/>
        <w:ind w:left="2808" w:leftChars="266" w:hanging="2249" w:hangingChars="800"/>
        <w:rPr>
          <w:rFonts w:hint="eastAsia" w:ascii="宋体" w:hAnsi="宋体" w:eastAsiaTheme="minorEastAsia"/>
          <w:b/>
          <w:sz w:val="28"/>
          <w:szCs w:val="28"/>
          <w:u w:val="single"/>
          <w:lang w:eastAsia="zh-CN"/>
        </w:rPr>
      </w:pPr>
      <w:r>
        <w:rPr>
          <w:rFonts w:hint="eastAsia" w:ascii="宋体" w:hAnsi="宋体"/>
          <w:b/>
          <w:sz w:val="28"/>
          <w:szCs w:val="28"/>
        </w:rPr>
        <w:t>招标人(盖章)：</w:t>
      </w:r>
      <w:r>
        <w:rPr>
          <w:rFonts w:hint="eastAsia" w:ascii="宋体" w:hAnsi="宋体"/>
          <w:b/>
          <w:sz w:val="28"/>
          <w:szCs w:val="28"/>
          <w:u w:val="single"/>
          <w:lang w:eastAsia="zh-CN"/>
        </w:rPr>
        <w:t>常州市金坛区第一中学</w:t>
      </w:r>
    </w:p>
    <w:p w14:paraId="1E1434FE">
      <w:pPr>
        <w:spacing w:line="480" w:lineRule="auto"/>
        <w:ind w:firstLine="562" w:firstLineChars="200"/>
        <w:rPr>
          <w:rFonts w:ascii="宋体" w:hAnsi="宋体"/>
          <w:b/>
          <w:sz w:val="28"/>
          <w:szCs w:val="28"/>
        </w:rPr>
      </w:pPr>
      <w:r>
        <w:rPr>
          <w:rFonts w:hint="eastAsia" w:ascii="宋体" w:hAnsi="宋体"/>
          <w:b/>
          <w:sz w:val="28"/>
          <w:szCs w:val="28"/>
        </w:rPr>
        <w:t>法定代表人(签字或盖章) ：</w:t>
      </w:r>
      <w:r>
        <w:rPr>
          <w:rFonts w:hint="eastAsia" w:ascii="宋体" w:hAnsi="宋体"/>
          <w:b/>
          <w:sz w:val="28"/>
          <w:szCs w:val="28"/>
          <w:u w:val="single"/>
        </w:rPr>
        <w:t xml:space="preserve">                             </w:t>
      </w:r>
    </w:p>
    <w:p w14:paraId="308EBC01">
      <w:pPr>
        <w:spacing w:line="480" w:lineRule="auto"/>
        <w:ind w:left="559" w:leftChars="266"/>
        <w:rPr>
          <w:rFonts w:ascii="宋体" w:hAnsi="宋体"/>
          <w:b/>
          <w:sz w:val="28"/>
          <w:szCs w:val="28"/>
          <w:u w:val="single"/>
        </w:rPr>
      </w:pPr>
      <w:r>
        <w:rPr>
          <w:rFonts w:hint="eastAsia" w:ascii="宋体" w:hAnsi="宋体"/>
          <w:b/>
          <w:sz w:val="28"/>
          <w:szCs w:val="28"/>
        </w:rPr>
        <w:t>招标代理机构(盖章)：</w:t>
      </w:r>
      <w:r>
        <w:rPr>
          <w:rFonts w:hint="eastAsia" w:ascii="宋体" w:hAnsi="宋体"/>
          <w:b/>
          <w:sz w:val="28"/>
          <w:szCs w:val="28"/>
          <w:u w:val="single"/>
        </w:rPr>
        <w:t>江苏安邦南汇工程咨询有限公司</w:t>
      </w:r>
    </w:p>
    <w:p w14:paraId="7E68D900">
      <w:pPr>
        <w:spacing w:line="480" w:lineRule="auto"/>
        <w:ind w:left="559" w:leftChars="266"/>
        <w:rPr>
          <w:rFonts w:ascii="宋体" w:hAnsi="宋体"/>
          <w:b/>
          <w:sz w:val="28"/>
          <w:szCs w:val="28"/>
          <w:u w:val="single"/>
        </w:rPr>
      </w:pPr>
      <w:r>
        <w:rPr>
          <w:rFonts w:hint="eastAsia" w:ascii="宋体" w:hAnsi="宋体"/>
          <w:b/>
          <w:sz w:val="28"/>
          <w:szCs w:val="28"/>
        </w:rPr>
        <w:t>代表人(签字或盖章)：</w:t>
      </w:r>
      <w:r>
        <w:rPr>
          <w:rFonts w:hint="eastAsia" w:ascii="宋体" w:hAnsi="宋体"/>
          <w:b/>
          <w:sz w:val="28"/>
          <w:szCs w:val="28"/>
          <w:u w:val="single"/>
        </w:rPr>
        <w:t xml:space="preserve">                                  </w:t>
      </w:r>
    </w:p>
    <w:p w14:paraId="4E125AB7">
      <w:pPr>
        <w:pStyle w:val="2"/>
        <w:ind w:firstLine="2378"/>
        <w:rPr>
          <w:sz w:val="28"/>
          <w:szCs w:val="28"/>
        </w:rPr>
      </w:pPr>
    </w:p>
    <w:p w14:paraId="1652B272"/>
    <w:p w14:paraId="0A101F7A">
      <w:pPr>
        <w:spacing w:line="480" w:lineRule="auto"/>
        <w:jc w:val="center"/>
        <w:rPr>
          <w:rFonts w:ascii="宋体" w:hAnsi="宋体"/>
          <w:b/>
          <w:sz w:val="28"/>
          <w:szCs w:val="28"/>
        </w:rPr>
      </w:pPr>
      <w:r>
        <w:rPr>
          <w:rFonts w:hint="eastAsia" w:ascii="宋体" w:hAnsi="宋体"/>
          <w:b/>
          <w:sz w:val="28"/>
          <w:szCs w:val="28"/>
        </w:rPr>
        <w:t>发放时间：2026年0</w:t>
      </w:r>
      <w:r>
        <w:rPr>
          <w:rFonts w:hint="eastAsia" w:ascii="宋体" w:hAnsi="宋体"/>
          <w:b/>
          <w:sz w:val="28"/>
          <w:szCs w:val="28"/>
          <w:lang w:val="en-US" w:eastAsia="zh-CN"/>
        </w:rPr>
        <w:t>9</w:t>
      </w:r>
      <w:r>
        <w:rPr>
          <w:rFonts w:hint="eastAsia" w:ascii="宋体" w:hAnsi="宋体"/>
          <w:b/>
          <w:sz w:val="28"/>
          <w:szCs w:val="28"/>
        </w:rPr>
        <w:t>月</w:t>
      </w:r>
    </w:p>
    <w:p w14:paraId="13DA196E">
      <w:pPr>
        <w:rPr>
          <w:rFonts w:ascii="宋体" w:hAnsi="宋体"/>
          <w:b/>
          <w:sz w:val="44"/>
        </w:rPr>
      </w:pPr>
      <w:r>
        <w:rPr>
          <w:rFonts w:hint="eastAsia" w:ascii="宋体" w:hAnsi="宋体"/>
          <w:b/>
          <w:sz w:val="44"/>
        </w:rPr>
        <w:br w:type="page"/>
      </w:r>
    </w:p>
    <w:p w14:paraId="797C5A1C">
      <w:pPr>
        <w:jc w:val="center"/>
        <w:rPr>
          <w:rFonts w:ascii="宋体" w:hAnsi="宋体"/>
          <w:b/>
          <w:sz w:val="44"/>
        </w:rPr>
      </w:pPr>
      <w:r>
        <w:rPr>
          <w:rFonts w:hint="eastAsia" w:ascii="宋体" w:hAnsi="宋体"/>
          <w:b/>
          <w:sz w:val="44"/>
        </w:rPr>
        <w:t>目 录</w:t>
      </w:r>
    </w:p>
    <w:p w14:paraId="6E037B8F">
      <w:pPr>
        <w:pStyle w:val="10"/>
        <w:tabs>
          <w:tab w:val="right" w:leader="dot" w:pos="8307"/>
        </w:tabs>
        <w:spacing w:line="480" w:lineRule="auto"/>
        <w:rPr>
          <w:rFonts w:hint="eastAsia" w:ascii="宋体" w:hAnsi="宋体" w:cs="宋体"/>
          <w:szCs w:val="21"/>
        </w:rPr>
      </w:pPr>
    </w:p>
    <w:p w14:paraId="3372165F">
      <w:pPr>
        <w:pStyle w:val="10"/>
        <w:tabs>
          <w:tab w:val="right" w:leader="dot" w:pos="8307"/>
        </w:tabs>
        <w:spacing w:line="480" w:lineRule="auto"/>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TOC \o "1-1" \h \u </w:instrText>
      </w:r>
      <w:r>
        <w:rPr>
          <w:rFonts w:hint="eastAsia" w:ascii="宋体" w:hAnsi="宋体" w:cs="宋体"/>
          <w:sz w:val="24"/>
          <w:szCs w:val="24"/>
        </w:rPr>
        <w:fldChar w:fldCharType="separate"/>
      </w:r>
      <w:r>
        <w:rPr>
          <w:sz w:val="24"/>
          <w:szCs w:val="24"/>
        </w:rPr>
        <w:fldChar w:fldCharType="begin"/>
      </w:r>
      <w:r>
        <w:rPr>
          <w:sz w:val="24"/>
          <w:szCs w:val="24"/>
        </w:rPr>
        <w:instrText xml:space="preserve"> HYPERLINK \l "_Toc24362" </w:instrText>
      </w:r>
      <w:r>
        <w:rPr>
          <w:sz w:val="24"/>
          <w:szCs w:val="24"/>
        </w:rPr>
        <w:fldChar w:fldCharType="separate"/>
      </w:r>
      <w:r>
        <w:rPr>
          <w:rFonts w:hint="eastAsia" w:ascii="宋体" w:hAnsi="宋体" w:cs="宋体"/>
          <w:snapToGrid w:val="0"/>
          <w:sz w:val="24"/>
          <w:szCs w:val="24"/>
        </w:rPr>
        <w:t>第一章 投标须知（前附表）</w:t>
      </w:r>
      <w:r>
        <w:rPr>
          <w:rFonts w:hint="eastAsia" w:ascii="宋体" w:hAnsi="宋体" w:cs="宋体"/>
          <w:sz w:val="24"/>
          <w:szCs w:val="24"/>
        </w:rPr>
        <w:tab/>
      </w:r>
      <w:r>
        <w:rPr>
          <w:rFonts w:hint="eastAsia" w:ascii="宋体" w:hAnsi="宋体" w:cs="宋体"/>
          <w:sz w:val="24"/>
          <w:szCs w:val="24"/>
        </w:rPr>
        <w:t>3</w:t>
      </w:r>
      <w:r>
        <w:rPr>
          <w:rFonts w:hint="eastAsia" w:ascii="宋体" w:hAnsi="宋体" w:cs="宋体"/>
          <w:sz w:val="24"/>
          <w:szCs w:val="24"/>
        </w:rPr>
        <w:fldChar w:fldCharType="end"/>
      </w:r>
    </w:p>
    <w:p w14:paraId="098BA52D">
      <w:pPr>
        <w:pStyle w:val="10"/>
        <w:tabs>
          <w:tab w:val="right" w:leader="dot" w:pos="8307"/>
        </w:tabs>
        <w:spacing w:line="480" w:lineRule="auto"/>
        <w:rPr>
          <w:rFonts w:ascii="宋体" w:hAnsi="宋体" w:cs="宋体"/>
          <w:sz w:val="24"/>
          <w:szCs w:val="24"/>
        </w:rPr>
      </w:pPr>
      <w:r>
        <w:rPr>
          <w:sz w:val="24"/>
          <w:szCs w:val="24"/>
        </w:rPr>
        <w:fldChar w:fldCharType="begin"/>
      </w:r>
      <w:r>
        <w:rPr>
          <w:sz w:val="24"/>
          <w:szCs w:val="24"/>
        </w:rPr>
        <w:instrText xml:space="preserve"> HYPERLINK \l "_Toc31178" </w:instrText>
      </w:r>
      <w:r>
        <w:rPr>
          <w:sz w:val="24"/>
          <w:szCs w:val="24"/>
        </w:rPr>
        <w:fldChar w:fldCharType="separate"/>
      </w:r>
      <w:r>
        <w:rPr>
          <w:rFonts w:hint="eastAsia" w:ascii="宋体" w:hAnsi="宋体" w:cs="宋体"/>
          <w:sz w:val="24"/>
          <w:szCs w:val="24"/>
        </w:rPr>
        <w:t>第二章 合同协议</w:t>
      </w:r>
      <w:r>
        <w:rPr>
          <w:rFonts w:hint="eastAsia" w:ascii="宋体" w:hAnsi="宋体" w:cs="宋体"/>
          <w:sz w:val="24"/>
          <w:szCs w:val="24"/>
          <w:lang w:val="en-US" w:eastAsia="zh-CN"/>
        </w:rPr>
        <w:t>书</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_Toc31178 </w:instrText>
      </w:r>
      <w:r>
        <w:rPr>
          <w:rFonts w:hint="eastAsia" w:ascii="宋体" w:hAnsi="宋体" w:cs="宋体"/>
          <w:sz w:val="24"/>
          <w:szCs w:val="24"/>
        </w:rPr>
        <w:fldChar w:fldCharType="separate"/>
      </w:r>
      <w:r>
        <w:rPr>
          <w:rFonts w:hint="eastAsia" w:ascii="宋体" w:hAnsi="宋体" w:cs="宋体"/>
          <w:sz w:val="24"/>
          <w:szCs w:val="24"/>
        </w:rPr>
        <w:t>12</w:t>
      </w:r>
      <w:r>
        <w:rPr>
          <w:rFonts w:hint="eastAsia" w:ascii="宋体" w:hAnsi="宋体" w:cs="宋体"/>
          <w:sz w:val="24"/>
          <w:szCs w:val="24"/>
        </w:rPr>
        <w:fldChar w:fldCharType="end"/>
      </w:r>
      <w:r>
        <w:rPr>
          <w:rFonts w:hint="eastAsia" w:ascii="宋体" w:hAnsi="宋体" w:cs="宋体"/>
          <w:sz w:val="24"/>
          <w:szCs w:val="24"/>
        </w:rPr>
        <w:fldChar w:fldCharType="end"/>
      </w:r>
    </w:p>
    <w:p w14:paraId="2653A5FB">
      <w:pPr>
        <w:pStyle w:val="10"/>
        <w:tabs>
          <w:tab w:val="right" w:leader="dot" w:pos="8307"/>
        </w:tabs>
        <w:spacing w:line="480" w:lineRule="auto"/>
        <w:rPr>
          <w:rFonts w:ascii="宋体" w:hAnsi="宋体" w:cs="宋体"/>
          <w:sz w:val="24"/>
          <w:szCs w:val="24"/>
        </w:rPr>
      </w:pPr>
      <w:r>
        <w:rPr>
          <w:sz w:val="24"/>
          <w:szCs w:val="24"/>
        </w:rPr>
        <w:fldChar w:fldCharType="begin"/>
      </w:r>
      <w:r>
        <w:rPr>
          <w:sz w:val="24"/>
          <w:szCs w:val="24"/>
        </w:rPr>
        <w:instrText xml:space="preserve"> HYPERLINK \l "_Toc31683" </w:instrText>
      </w:r>
      <w:r>
        <w:rPr>
          <w:sz w:val="24"/>
          <w:szCs w:val="24"/>
        </w:rPr>
        <w:fldChar w:fldCharType="separate"/>
      </w:r>
      <w:r>
        <w:rPr>
          <w:rFonts w:hint="eastAsia" w:ascii="宋体" w:hAnsi="宋体" w:cs="宋体"/>
          <w:snapToGrid w:val="0"/>
          <w:sz w:val="24"/>
          <w:szCs w:val="24"/>
        </w:rPr>
        <w:t>第三章 工程量清单、控制价、编制说明（另附）</w:t>
      </w:r>
      <w:r>
        <w:rPr>
          <w:rFonts w:hint="eastAsia" w:ascii="宋体" w:hAnsi="宋体" w:cs="宋体"/>
          <w:sz w:val="24"/>
          <w:szCs w:val="24"/>
        </w:rPr>
        <w:tab/>
      </w:r>
      <w:r>
        <w:rPr>
          <w:rFonts w:hint="eastAsia" w:ascii="宋体" w:hAnsi="宋体" w:cs="宋体"/>
          <w:sz w:val="24"/>
          <w:szCs w:val="24"/>
          <w:lang w:val="en-US" w:eastAsia="zh-CN"/>
        </w:rPr>
        <w:t>3</w:t>
      </w:r>
      <w:r>
        <w:rPr>
          <w:rFonts w:hint="eastAsia" w:ascii="宋体" w:hAnsi="宋体" w:cs="宋体"/>
          <w:sz w:val="24"/>
          <w:szCs w:val="24"/>
        </w:rPr>
        <w:fldChar w:fldCharType="end"/>
      </w:r>
      <w:r>
        <w:rPr>
          <w:rFonts w:hint="eastAsia" w:ascii="宋体" w:hAnsi="宋体" w:cs="宋体"/>
          <w:sz w:val="24"/>
          <w:szCs w:val="24"/>
        </w:rPr>
        <w:t>9</w:t>
      </w:r>
    </w:p>
    <w:p w14:paraId="05F8712A">
      <w:pPr>
        <w:pStyle w:val="10"/>
        <w:tabs>
          <w:tab w:val="right" w:leader="dot" w:pos="8307"/>
        </w:tabs>
        <w:spacing w:line="480" w:lineRule="auto"/>
        <w:rPr>
          <w:rFonts w:ascii="宋体" w:hAnsi="宋体" w:cs="宋体"/>
          <w:sz w:val="24"/>
          <w:szCs w:val="24"/>
        </w:rPr>
      </w:pPr>
      <w:r>
        <w:rPr>
          <w:sz w:val="24"/>
          <w:szCs w:val="24"/>
        </w:rPr>
        <w:fldChar w:fldCharType="begin"/>
      </w:r>
      <w:r>
        <w:rPr>
          <w:sz w:val="24"/>
          <w:szCs w:val="24"/>
        </w:rPr>
        <w:instrText xml:space="preserve"> HYPERLINK \l "_Toc16321" </w:instrText>
      </w:r>
      <w:r>
        <w:rPr>
          <w:sz w:val="24"/>
          <w:szCs w:val="24"/>
        </w:rPr>
        <w:fldChar w:fldCharType="separate"/>
      </w:r>
      <w:r>
        <w:rPr>
          <w:rFonts w:hint="eastAsia" w:ascii="宋体" w:hAnsi="宋体" w:cs="宋体"/>
          <w:snapToGrid w:val="0"/>
          <w:sz w:val="24"/>
          <w:szCs w:val="24"/>
        </w:rPr>
        <w:t>第四章 投标文件(格式)</w:t>
      </w:r>
      <w:r>
        <w:rPr>
          <w:rFonts w:hint="eastAsia" w:ascii="宋体" w:hAnsi="宋体" w:cs="宋体"/>
          <w:sz w:val="24"/>
          <w:szCs w:val="24"/>
        </w:rPr>
        <w:tab/>
      </w:r>
      <w:r>
        <w:rPr>
          <w:rFonts w:hint="eastAsia" w:ascii="宋体" w:hAnsi="宋体" w:cs="宋体"/>
          <w:sz w:val="24"/>
          <w:szCs w:val="24"/>
        </w:rPr>
        <w:fldChar w:fldCharType="begin"/>
      </w:r>
      <w:r>
        <w:rPr>
          <w:rFonts w:hint="eastAsia" w:ascii="宋体" w:hAnsi="宋体" w:cs="宋体"/>
          <w:sz w:val="24"/>
          <w:szCs w:val="24"/>
        </w:rPr>
        <w:instrText xml:space="preserve"> PAGEREF _Toc16321 </w:instrText>
      </w:r>
      <w:r>
        <w:rPr>
          <w:rFonts w:hint="eastAsia" w:ascii="宋体" w:hAnsi="宋体" w:cs="宋体"/>
          <w:sz w:val="24"/>
          <w:szCs w:val="24"/>
        </w:rPr>
        <w:fldChar w:fldCharType="separate"/>
      </w:r>
      <w:r>
        <w:rPr>
          <w:rFonts w:hint="eastAsia" w:ascii="宋体" w:hAnsi="宋体" w:cs="宋体"/>
          <w:sz w:val="24"/>
          <w:szCs w:val="24"/>
          <w:lang w:val="en-US" w:eastAsia="zh-CN"/>
        </w:rPr>
        <w:t>4</w:t>
      </w:r>
      <w:r>
        <w:rPr>
          <w:rFonts w:hint="eastAsia" w:ascii="宋体" w:hAnsi="宋体" w:cs="宋体"/>
          <w:sz w:val="24"/>
          <w:szCs w:val="24"/>
        </w:rPr>
        <w:t>0</w:t>
      </w:r>
      <w:r>
        <w:rPr>
          <w:rFonts w:hint="eastAsia" w:ascii="宋体" w:hAnsi="宋体" w:cs="宋体"/>
          <w:sz w:val="24"/>
          <w:szCs w:val="24"/>
        </w:rPr>
        <w:fldChar w:fldCharType="end"/>
      </w:r>
      <w:r>
        <w:rPr>
          <w:rFonts w:hint="eastAsia" w:ascii="宋体" w:hAnsi="宋体" w:cs="宋体"/>
          <w:sz w:val="24"/>
          <w:szCs w:val="24"/>
        </w:rPr>
        <w:fldChar w:fldCharType="end"/>
      </w:r>
    </w:p>
    <w:p w14:paraId="526E87C2">
      <w:pPr>
        <w:pStyle w:val="10"/>
        <w:tabs>
          <w:tab w:val="right" w:leader="dot" w:pos="8307"/>
        </w:tabs>
        <w:spacing w:line="480" w:lineRule="auto"/>
        <w:rPr>
          <w:rFonts w:ascii="宋体" w:hAnsi="宋体" w:cs="宋体"/>
          <w:sz w:val="24"/>
          <w:szCs w:val="24"/>
        </w:rPr>
      </w:pPr>
      <w:r>
        <w:rPr>
          <w:sz w:val="24"/>
          <w:szCs w:val="24"/>
        </w:rPr>
        <w:fldChar w:fldCharType="begin"/>
      </w:r>
      <w:r>
        <w:rPr>
          <w:sz w:val="24"/>
          <w:szCs w:val="24"/>
        </w:rPr>
        <w:instrText xml:space="preserve"> HYPERLINK \l "_Toc6343" </w:instrText>
      </w:r>
      <w:r>
        <w:rPr>
          <w:sz w:val="24"/>
          <w:szCs w:val="24"/>
        </w:rPr>
        <w:fldChar w:fldCharType="separate"/>
      </w:r>
      <w:r>
        <w:rPr>
          <w:rFonts w:hint="eastAsia" w:ascii="宋体" w:hAnsi="宋体" w:cs="宋体"/>
          <w:snapToGrid w:val="0"/>
          <w:sz w:val="24"/>
          <w:szCs w:val="24"/>
        </w:rPr>
        <w:t>第五章 评 标 细 则</w:t>
      </w:r>
      <w:r>
        <w:rPr>
          <w:rFonts w:hint="eastAsia" w:ascii="宋体" w:hAnsi="宋体" w:cs="宋体"/>
          <w:sz w:val="24"/>
          <w:szCs w:val="24"/>
        </w:rPr>
        <w:tab/>
      </w:r>
      <w:r>
        <w:rPr>
          <w:rFonts w:hint="eastAsia" w:ascii="宋体" w:hAnsi="宋体" w:cs="宋体"/>
          <w:sz w:val="24"/>
          <w:szCs w:val="24"/>
          <w:lang w:val="en-US" w:eastAsia="zh-CN"/>
        </w:rPr>
        <w:t>4</w:t>
      </w:r>
      <w:r>
        <w:rPr>
          <w:rFonts w:hint="eastAsia" w:ascii="宋体" w:hAnsi="宋体" w:cs="宋体"/>
          <w:sz w:val="24"/>
          <w:szCs w:val="24"/>
        </w:rPr>
        <w:fldChar w:fldCharType="end"/>
      </w:r>
      <w:bookmarkStart w:id="622" w:name="_GoBack"/>
      <w:bookmarkEnd w:id="622"/>
      <w:r>
        <w:rPr>
          <w:rFonts w:hint="eastAsia" w:ascii="宋体" w:hAnsi="宋体" w:cs="宋体"/>
          <w:sz w:val="24"/>
          <w:szCs w:val="24"/>
        </w:rPr>
        <w:t>7</w:t>
      </w:r>
    </w:p>
    <w:p w14:paraId="4DB925D8">
      <w:pPr>
        <w:spacing w:line="360" w:lineRule="auto"/>
        <w:rPr>
          <w:rFonts w:ascii="宋体" w:hAnsi="宋体"/>
        </w:rPr>
      </w:pPr>
      <w:r>
        <w:rPr>
          <w:rFonts w:hint="eastAsia" w:ascii="宋体" w:hAnsi="宋体" w:cs="宋体"/>
          <w:sz w:val="24"/>
          <w:szCs w:val="24"/>
        </w:rPr>
        <w:fldChar w:fldCharType="end"/>
      </w:r>
    </w:p>
    <w:p w14:paraId="775A6D08">
      <w:pPr>
        <w:spacing w:line="480" w:lineRule="auto"/>
        <w:ind w:firstLine="3889"/>
        <w:rPr>
          <w:rFonts w:ascii="宋体" w:hAnsi="宋体"/>
          <w:b/>
          <w:sz w:val="44"/>
        </w:rPr>
      </w:pPr>
    </w:p>
    <w:p w14:paraId="42F35984">
      <w:pPr>
        <w:tabs>
          <w:tab w:val="left" w:pos="0"/>
          <w:tab w:val="left" w:pos="993"/>
          <w:tab w:val="left" w:pos="1134"/>
        </w:tabs>
        <w:adjustRightInd w:val="0"/>
        <w:snapToGrid w:val="0"/>
        <w:spacing w:line="480" w:lineRule="auto"/>
        <w:rPr>
          <w:rFonts w:ascii="宋体" w:hAnsi="宋体"/>
          <w:snapToGrid w:val="0"/>
          <w:sz w:val="28"/>
          <w:szCs w:val="28"/>
        </w:rPr>
        <w:sectPr>
          <w:headerReference r:id="rId4" w:type="first"/>
          <w:footerReference r:id="rId7" w:type="first"/>
          <w:headerReference r:id="rId3" w:type="default"/>
          <w:footerReference r:id="rId5" w:type="default"/>
          <w:footerReference r:id="rId6" w:type="even"/>
          <w:pgSz w:w="11907" w:h="16840"/>
          <w:pgMar w:top="1134" w:right="1474" w:bottom="1134" w:left="1474" w:header="567" w:footer="567" w:gutter="0"/>
          <w:pgNumType w:fmt="decimal" w:start="1"/>
          <w:cols w:space="0" w:num="1"/>
          <w:titlePg/>
          <w:docGrid w:linePitch="272" w:charSpace="0"/>
        </w:sectPr>
      </w:pPr>
    </w:p>
    <w:p w14:paraId="56363765">
      <w:pPr>
        <w:tabs>
          <w:tab w:val="left" w:pos="0"/>
          <w:tab w:val="left" w:pos="993"/>
          <w:tab w:val="left" w:pos="1134"/>
        </w:tabs>
        <w:adjustRightInd w:val="0"/>
        <w:snapToGrid w:val="0"/>
        <w:spacing w:line="360" w:lineRule="auto"/>
        <w:ind w:left="840"/>
        <w:jc w:val="center"/>
        <w:outlineLvl w:val="0"/>
        <w:rPr>
          <w:rFonts w:ascii="宋体" w:hAnsi="宋体"/>
          <w:b/>
          <w:snapToGrid w:val="0"/>
          <w:sz w:val="28"/>
          <w:szCs w:val="28"/>
        </w:rPr>
      </w:pPr>
      <w:bookmarkStart w:id="0" w:name="_Toc24890"/>
      <w:bookmarkStart w:id="1" w:name="_Toc6959"/>
      <w:bookmarkStart w:id="2" w:name="_Toc30588"/>
      <w:bookmarkStart w:id="3" w:name="_Toc22561"/>
      <w:bookmarkStart w:id="4" w:name="_Toc24362"/>
      <w:bookmarkStart w:id="5" w:name="_Toc17264"/>
      <w:r>
        <w:rPr>
          <w:rFonts w:hint="eastAsia" w:ascii="宋体" w:hAnsi="宋体"/>
          <w:b/>
          <w:snapToGrid w:val="0"/>
          <w:sz w:val="28"/>
          <w:szCs w:val="28"/>
        </w:rPr>
        <w:t>第一章 投标须知（前附表</w:t>
      </w:r>
      <w:bookmarkEnd w:id="0"/>
      <w:bookmarkEnd w:id="1"/>
      <w:bookmarkEnd w:id="2"/>
      <w:bookmarkEnd w:id="3"/>
      <w:r>
        <w:rPr>
          <w:rFonts w:hint="eastAsia" w:ascii="宋体" w:hAnsi="宋体"/>
          <w:b/>
          <w:snapToGrid w:val="0"/>
          <w:sz w:val="28"/>
          <w:szCs w:val="28"/>
        </w:rPr>
        <w:t>）</w:t>
      </w:r>
      <w:bookmarkEnd w:id="4"/>
      <w:bookmarkEnd w:id="5"/>
    </w:p>
    <w:tbl>
      <w:tblPr>
        <w:tblStyle w:val="13"/>
        <w:tblW w:w="9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3"/>
        <w:gridCol w:w="2767"/>
        <w:gridCol w:w="2266"/>
        <w:gridCol w:w="2733"/>
      </w:tblGrid>
      <w:tr w14:paraId="3C74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6A1E94A6">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工程名称</w:t>
            </w:r>
          </w:p>
        </w:tc>
        <w:tc>
          <w:tcPr>
            <w:tcW w:w="7766" w:type="dxa"/>
            <w:gridSpan w:val="3"/>
            <w:vAlign w:val="center"/>
          </w:tcPr>
          <w:p w14:paraId="53B781E9">
            <w:pPr>
              <w:adjustRightInd w:val="0"/>
              <w:snapToGrid w:val="0"/>
              <w:spacing w:line="400" w:lineRule="exact"/>
              <w:jc w:val="center"/>
              <w:rPr>
                <w:rFonts w:hint="eastAsia" w:ascii="宋体" w:hAnsi="宋体" w:eastAsia="宋体" w:cs="宋体"/>
                <w:snapToGrid w:val="0"/>
                <w:szCs w:val="21"/>
                <w:lang w:eastAsia="zh-CN"/>
              </w:rPr>
            </w:pPr>
            <w:r>
              <w:rPr>
                <w:rFonts w:hint="eastAsia" w:ascii="宋体" w:hAnsi="宋体" w:eastAsia="宋体" w:cs="宋体"/>
                <w:szCs w:val="21"/>
                <w:lang w:eastAsia="zh-CN"/>
              </w:rPr>
              <w:t>常州市金坛区第一中学18号、19号、31号宿舍楼室内消防栓建设安装工程</w:t>
            </w:r>
          </w:p>
        </w:tc>
      </w:tr>
      <w:tr w14:paraId="7850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4ABBAF18">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建设地点</w:t>
            </w:r>
          </w:p>
        </w:tc>
        <w:tc>
          <w:tcPr>
            <w:tcW w:w="7766" w:type="dxa"/>
            <w:gridSpan w:val="3"/>
            <w:vAlign w:val="center"/>
          </w:tcPr>
          <w:p w14:paraId="6A2619EC">
            <w:pPr>
              <w:adjustRightInd w:val="0"/>
              <w:snapToGrid w:val="0"/>
              <w:spacing w:line="400" w:lineRule="exact"/>
              <w:jc w:val="center"/>
              <w:rPr>
                <w:rFonts w:hint="eastAsia" w:ascii="宋体" w:hAnsi="宋体" w:eastAsia="宋体" w:cs="宋体"/>
                <w:snapToGrid w:val="0"/>
                <w:szCs w:val="21"/>
                <w:lang w:eastAsia="zh-CN"/>
              </w:rPr>
            </w:pPr>
            <w:r>
              <w:rPr>
                <w:rFonts w:hint="eastAsia" w:ascii="宋体" w:hAnsi="宋体" w:eastAsia="宋体" w:cs="宋体"/>
                <w:szCs w:val="21"/>
                <w:lang w:eastAsia="zh-CN"/>
              </w:rPr>
              <w:t>常州市金坛区第一中学</w:t>
            </w:r>
          </w:p>
        </w:tc>
      </w:tr>
      <w:tr w14:paraId="2F51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43" w:type="dxa"/>
            <w:vAlign w:val="center"/>
          </w:tcPr>
          <w:p w14:paraId="5C9621E3">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联 系 人</w:t>
            </w:r>
          </w:p>
        </w:tc>
        <w:tc>
          <w:tcPr>
            <w:tcW w:w="2767" w:type="dxa"/>
            <w:vAlign w:val="center"/>
          </w:tcPr>
          <w:p w14:paraId="14B0F820">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lang w:val="en-US" w:eastAsia="zh-CN"/>
              </w:rPr>
              <w:t>王</w:t>
            </w:r>
            <w:r>
              <w:rPr>
                <w:rFonts w:hint="eastAsia" w:ascii="宋体" w:hAnsi="宋体" w:eastAsia="宋体" w:cs="宋体"/>
                <w:snapToGrid w:val="0"/>
                <w:szCs w:val="21"/>
              </w:rPr>
              <w:t>先生</w:t>
            </w:r>
          </w:p>
        </w:tc>
        <w:tc>
          <w:tcPr>
            <w:tcW w:w="2266" w:type="dxa"/>
            <w:vAlign w:val="center"/>
          </w:tcPr>
          <w:p w14:paraId="582D91C5">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联系电话</w:t>
            </w:r>
          </w:p>
        </w:tc>
        <w:tc>
          <w:tcPr>
            <w:tcW w:w="2733" w:type="dxa"/>
            <w:vAlign w:val="center"/>
          </w:tcPr>
          <w:p w14:paraId="2BA2ED48">
            <w:pPr>
              <w:adjustRightInd w:val="0"/>
              <w:snapToGrid w:val="0"/>
              <w:spacing w:line="400" w:lineRule="exact"/>
              <w:jc w:val="center"/>
              <w:rPr>
                <w:rFonts w:hint="eastAsia" w:ascii="宋体" w:hAnsi="宋体" w:eastAsia="宋体" w:cs="宋体"/>
                <w:snapToGrid w:val="0"/>
                <w:szCs w:val="21"/>
                <w:lang w:eastAsia="zh-CN"/>
              </w:rPr>
            </w:pPr>
            <w:r>
              <w:rPr>
                <w:rFonts w:hint="eastAsia" w:ascii="宋体" w:hAnsi="宋体" w:eastAsia="宋体" w:cs="宋体"/>
                <w:szCs w:val="21"/>
                <w:lang w:eastAsia="zh-CN"/>
              </w:rPr>
              <w:t>13961115444</w:t>
            </w:r>
          </w:p>
        </w:tc>
      </w:tr>
      <w:tr w14:paraId="75A2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26F4168E">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招标方式</w:t>
            </w:r>
          </w:p>
        </w:tc>
        <w:tc>
          <w:tcPr>
            <w:tcW w:w="7766" w:type="dxa"/>
            <w:gridSpan w:val="3"/>
            <w:vAlign w:val="center"/>
          </w:tcPr>
          <w:p w14:paraId="298EF6FE">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公开招标</w:t>
            </w:r>
          </w:p>
        </w:tc>
      </w:tr>
      <w:tr w14:paraId="7139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08637EB2">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招标范围</w:t>
            </w:r>
          </w:p>
        </w:tc>
        <w:tc>
          <w:tcPr>
            <w:tcW w:w="7766" w:type="dxa"/>
            <w:gridSpan w:val="3"/>
            <w:vAlign w:val="center"/>
          </w:tcPr>
          <w:p w14:paraId="4B54B41C">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招标清单、控制价及编制说明等包括的全部内容</w:t>
            </w:r>
          </w:p>
        </w:tc>
      </w:tr>
      <w:tr w14:paraId="488E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465CAE39">
            <w:pPr>
              <w:adjustRightInd w:val="0"/>
              <w:snapToGrid w:val="0"/>
              <w:spacing w:line="400" w:lineRule="exact"/>
              <w:ind w:firstLine="315" w:firstLineChars="150"/>
              <w:rPr>
                <w:rFonts w:hint="eastAsia" w:ascii="宋体" w:hAnsi="宋体" w:eastAsia="宋体" w:cs="宋体"/>
                <w:snapToGrid w:val="0"/>
                <w:szCs w:val="21"/>
              </w:rPr>
            </w:pPr>
            <w:r>
              <w:rPr>
                <w:rFonts w:hint="eastAsia" w:ascii="宋体" w:hAnsi="宋体" w:eastAsia="宋体" w:cs="宋体"/>
                <w:bCs/>
                <w:snapToGrid w:val="0"/>
                <w:szCs w:val="21"/>
              </w:rPr>
              <w:t>工期要求</w:t>
            </w:r>
          </w:p>
        </w:tc>
        <w:tc>
          <w:tcPr>
            <w:tcW w:w="7766" w:type="dxa"/>
            <w:gridSpan w:val="3"/>
            <w:vAlign w:val="center"/>
          </w:tcPr>
          <w:p w14:paraId="482CB944">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15日历天</w:t>
            </w:r>
          </w:p>
        </w:tc>
      </w:tr>
      <w:tr w14:paraId="66A9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0936802E">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质量要求</w:t>
            </w:r>
          </w:p>
        </w:tc>
        <w:tc>
          <w:tcPr>
            <w:tcW w:w="7766" w:type="dxa"/>
            <w:gridSpan w:val="3"/>
            <w:vAlign w:val="center"/>
          </w:tcPr>
          <w:p w14:paraId="77088F1A">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合格</w:t>
            </w:r>
          </w:p>
        </w:tc>
      </w:tr>
      <w:tr w14:paraId="0FD3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15AECED6">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现场踏勘</w:t>
            </w:r>
          </w:p>
        </w:tc>
        <w:tc>
          <w:tcPr>
            <w:tcW w:w="7766" w:type="dxa"/>
            <w:gridSpan w:val="3"/>
            <w:vAlign w:val="center"/>
          </w:tcPr>
          <w:p w14:paraId="324C8BB8">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各投标单位也可自行踏勘</w:t>
            </w:r>
          </w:p>
        </w:tc>
      </w:tr>
      <w:tr w14:paraId="54B9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5A16AB05">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投标有效期</w:t>
            </w:r>
          </w:p>
        </w:tc>
        <w:tc>
          <w:tcPr>
            <w:tcW w:w="7766" w:type="dxa"/>
            <w:gridSpan w:val="3"/>
            <w:vAlign w:val="center"/>
          </w:tcPr>
          <w:p w14:paraId="135E06B1">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投标截止日后</w:t>
            </w:r>
            <w:r>
              <w:rPr>
                <w:rFonts w:hint="eastAsia" w:ascii="宋体" w:hAnsi="宋体" w:eastAsia="宋体" w:cs="宋体"/>
                <w:snapToGrid w:val="0"/>
                <w:szCs w:val="21"/>
                <w:u w:val="single"/>
              </w:rPr>
              <w:t>45</w:t>
            </w:r>
            <w:r>
              <w:rPr>
                <w:rFonts w:hint="eastAsia" w:ascii="宋体" w:hAnsi="宋体" w:eastAsia="宋体" w:cs="宋体"/>
                <w:snapToGrid w:val="0"/>
                <w:szCs w:val="21"/>
              </w:rPr>
              <w:t>日内有效</w:t>
            </w:r>
          </w:p>
        </w:tc>
      </w:tr>
      <w:tr w14:paraId="2289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4A7A961B">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投标文件份数</w:t>
            </w:r>
          </w:p>
        </w:tc>
        <w:tc>
          <w:tcPr>
            <w:tcW w:w="7766" w:type="dxa"/>
            <w:gridSpan w:val="3"/>
            <w:vAlign w:val="center"/>
          </w:tcPr>
          <w:p w14:paraId="508112B3">
            <w:pPr>
              <w:adjustRightInd w:val="0"/>
              <w:snapToGrid w:val="0"/>
              <w:spacing w:line="400" w:lineRule="exact"/>
              <w:rPr>
                <w:rFonts w:hint="eastAsia" w:ascii="宋体" w:hAnsi="宋体" w:eastAsia="宋体" w:cs="宋体"/>
                <w:bCs/>
                <w:snapToGrid w:val="0"/>
                <w:szCs w:val="21"/>
              </w:rPr>
            </w:pPr>
            <w:r>
              <w:rPr>
                <w:rFonts w:hint="eastAsia" w:ascii="宋体" w:hAnsi="宋体" w:eastAsia="宋体" w:cs="宋体"/>
                <w:snapToGrid w:val="0"/>
                <w:szCs w:val="21"/>
              </w:rPr>
              <w:t>正本：一套</w:t>
            </w:r>
            <w:r>
              <w:rPr>
                <w:rFonts w:hint="eastAsia" w:ascii="宋体" w:hAnsi="宋体" w:eastAsia="宋体" w:cs="宋体"/>
                <w:snapToGrid w:val="0"/>
                <w:szCs w:val="21"/>
                <w:lang w:eastAsia="zh-CN"/>
              </w:rPr>
              <w:t>；</w:t>
            </w:r>
            <w:r>
              <w:rPr>
                <w:rFonts w:hint="eastAsia" w:ascii="宋体" w:hAnsi="宋体" w:eastAsia="宋体" w:cs="宋体"/>
                <w:snapToGrid w:val="0"/>
                <w:szCs w:val="21"/>
              </w:rPr>
              <w:t>副本</w:t>
            </w:r>
            <w:r>
              <w:rPr>
                <w:rFonts w:hint="eastAsia" w:ascii="宋体" w:hAnsi="宋体" w:eastAsia="宋体" w:cs="宋体"/>
                <w:snapToGrid w:val="0"/>
                <w:szCs w:val="21"/>
                <w:lang w:eastAsia="zh-CN"/>
              </w:rPr>
              <w:t>：</w:t>
            </w:r>
            <w:r>
              <w:rPr>
                <w:rFonts w:hint="eastAsia" w:ascii="宋体" w:hAnsi="宋体" w:eastAsia="宋体" w:cs="宋体"/>
                <w:snapToGrid w:val="0"/>
                <w:szCs w:val="21"/>
                <w:lang w:val="en-US" w:eastAsia="zh-CN"/>
              </w:rPr>
              <w:t>一套</w:t>
            </w:r>
            <w:r>
              <w:rPr>
                <w:rFonts w:hint="eastAsia" w:ascii="宋体" w:hAnsi="宋体" w:eastAsia="宋体" w:cs="宋体"/>
                <w:snapToGrid w:val="0"/>
                <w:szCs w:val="21"/>
              </w:rPr>
              <w:t>。开标截止时间前装袋、密封提交。</w:t>
            </w:r>
          </w:p>
        </w:tc>
      </w:tr>
      <w:tr w14:paraId="1846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0D2915F4">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投标保证金</w:t>
            </w:r>
          </w:p>
        </w:tc>
        <w:tc>
          <w:tcPr>
            <w:tcW w:w="7766" w:type="dxa"/>
            <w:gridSpan w:val="3"/>
            <w:vAlign w:val="center"/>
          </w:tcPr>
          <w:p w14:paraId="670E47FD">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exact"/>
              <w:textAlignment w:val="auto"/>
              <w:rPr>
                <w:rFonts w:hint="eastAsia" w:ascii="宋体" w:hAnsi="宋体" w:eastAsia="宋体" w:cs="宋体"/>
                <w:bCs/>
                <w:snapToGrid w:val="0"/>
                <w:sz w:val="21"/>
                <w:szCs w:val="21"/>
                <w:lang w:eastAsia="zh-CN"/>
              </w:rPr>
            </w:pPr>
            <w:r>
              <w:rPr>
                <w:rFonts w:hint="eastAsia" w:eastAsia="宋体" w:cs="宋体"/>
                <w:b/>
                <w:bCs/>
                <w:color w:val="000000" w:themeColor="text1"/>
                <w:sz w:val="21"/>
                <w:szCs w:val="21"/>
                <w:u w:val="single"/>
                <w:lang w:val="en-US" w:eastAsia="zh-CN"/>
                <w14:textFill>
                  <w14:solidFill>
                    <w14:schemeClr w14:val="tx1"/>
                  </w14:solidFill>
                </w14:textFill>
              </w:rPr>
              <w:t>壹仟</w:t>
            </w:r>
            <w:r>
              <w:rPr>
                <w:rFonts w:hint="eastAsia" w:ascii="宋体" w:hAnsi="宋体" w:eastAsia="宋体" w:cs="宋体"/>
                <w:b/>
                <w:bCs/>
                <w:color w:val="000000" w:themeColor="text1"/>
                <w:sz w:val="21"/>
                <w:szCs w:val="21"/>
                <w:u w:val="single"/>
                <w14:textFill>
                  <w14:solidFill>
                    <w14:schemeClr w14:val="tx1"/>
                  </w14:solidFill>
                </w14:textFill>
              </w:rPr>
              <w:t>肆佰元整</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sz w:val="21"/>
                <w:szCs w:val="21"/>
              </w:rPr>
              <w:t>以现金（不接受现金支票等其他形式）的形式在开标时递交（投标保证金必须拿信封密封，信封袋上注明工程名称、报名单位全称并加盖报名单位公章）；否则招标人将拒绝接受其投标文件。未中标单位投标保证金现场退还，中标单位投标保证金在合同签订后退还（不计息）</w:t>
            </w:r>
            <w:r>
              <w:rPr>
                <w:rFonts w:hint="eastAsia" w:eastAsia="宋体" w:cs="宋体"/>
                <w:sz w:val="21"/>
                <w:szCs w:val="21"/>
                <w:lang w:eastAsia="zh-CN"/>
              </w:rPr>
              <w:t>。</w:t>
            </w:r>
          </w:p>
        </w:tc>
      </w:tr>
      <w:tr w14:paraId="4695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05B26936">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投标文件递交地点及截止时间</w:t>
            </w:r>
          </w:p>
        </w:tc>
        <w:tc>
          <w:tcPr>
            <w:tcW w:w="7766" w:type="dxa"/>
            <w:gridSpan w:val="3"/>
            <w:vAlign w:val="center"/>
          </w:tcPr>
          <w:p w14:paraId="411B79CF">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shd w:val="clear" w:color="auto" w:fill="FFFFFF"/>
              </w:rPr>
            </w:pPr>
            <w:r>
              <w:rPr>
                <w:rFonts w:hint="eastAsia" w:ascii="宋体" w:hAnsi="宋体" w:eastAsia="宋体" w:cs="宋体"/>
                <w:szCs w:val="21"/>
                <w:shd w:val="clear" w:color="auto" w:fill="FFFFFF"/>
              </w:rPr>
              <w:t>接收人：江苏安邦南汇工程咨询有限公司</w:t>
            </w:r>
          </w:p>
          <w:p w14:paraId="0E357C0E">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shd w:val="clear" w:color="auto" w:fill="FFFFFF"/>
              </w:rPr>
            </w:pPr>
            <w:r>
              <w:rPr>
                <w:rFonts w:hint="eastAsia" w:ascii="宋体" w:hAnsi="宋体" w:eastAsia="宋体" w:cs="宋体"/>
                <w:szCs w:val="21"/>
                <w:shd w:val="clear" w:color="auto" w:fill="FFFFFF"/>
              </w:rPr>
              <w:t>地  点：江苏安邦南汇工程咨询有限公司开标室（常州市金坛区金沙科技金融中心B座606室）。</w:t>
            </w:r>
          </w:p>
          <w:p w14:paraId="1340E992">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shd w:val="clear" w:color="auto" w:fill="FFFFFF"/>
              </w:rPr>
            </w:pPr>
            <w:r>
              <w:rPr>
                <w:rFonts w:hint="eastAsia" w:ascii="宋体" w:hAnsi="宋体" w:eastAsia="宋体" w:cs="宋体"/>
                <w:szCs w:val="21"/>
                <w:shd w:val="clear" w:color="auto" w:fill="FFFFFF"/>
              </w:rPr>
              <w:t>投标截止时间：</w:t>
            </w:r>
            <w:r>
              <w:rPr>
                <w:rFonts w:hint="eastAsia" w:ascii="宋体" w:hAnsi="宋体" w:eastAsia="宋体" w:cs="宋体"/>
                <w:b/>
                <w:bCs/>
                <w:szCs w:val="21"/>
                <w:shd w:val="clear" w:color="auto" w:fill="FFFFFF"/>
              </w:rPr>
              <w:t>2026年0</w:t>
            </w:r>
            <w:r>
              <w:rPr>
                <w:rFonts w:hint="eastAsia" w:ascii="宋体" w:hAnsi="宋体" w:eastAsia="宋体" w:cs="宋体"/>
                <w:b/>
                <w:bCs/>
                <w:szCs w:val="21"/>
                <w:shd w:val="clear" w:color="auto" w:fill="FFFFFF"/>
                <w:lang w:val="en-US" w:eastAsia="zh-CN"/>
              </w:rPr>
              <w:t>9</w:t>
            </w:r>
            <w:r>
              <w:rPr>
                <w:rFonts w:hint="eastAsia" w:ascii="宋体" w:hAnsi="宋体" w:eastAsia="宋体" w:cs="宋体"/>
                <w:b/>
                <w:bCs/>
                <w:szCs w:val="21"/>
                <w:shd w:val="clear" w:color="auto" w:fill="FFFFFF"/>
              </w:rPr>
              <w:t>月</w:t>
            </w:r>
            <w:r>
              <w:rPr>
                <w:rFonts w:hint="eastAsia" w:ascii="宋体" w:hAnsi="宋体" w:eastAsia="宋体" w:cs="宋体"/>
                <w:b/>
                <w:bCs/>
                <w:szCs w:val="21"/>
                <w:shd w:val="clear" w:color="auto" w:fill="FFFFFF"/>
                <w:lang w:val="en-US" w:eastAsia="zh-CN"/>
              </w:rPr>
              <w:t>09</w:t>
            </w:r>
            <w:r>
              <w:rPr>
                <w:rFonts w:hint="eastAsia" w:ascii="宋体" w:hAnsi="宋体" w:eastAsia="宋体" w:cs="宋体"/>
                <w:b/>
                <w:bCs/>
                <w:szCs w:val="21"/>
                <w:shd w:val="clear" w:color="auto" w:fill="FFFFFF"/>
              </w:rPr>
              <w:t>日14：30</w:t>
            </w:r>
            <w:r>
              <w:rPr>
                <w:rFonts w:hint="eastAsia" w:ascii="宋体" w:hAnsi="宋体" w:eastAsia="宋体" w:cs="宋体"/>
                <w:b/>
                <w:bCs/>
                <w:szCs w:val="21"/>
                <w:shd w:val="clear" w:color="auto" w:fill="FFFFFF"/>
                <w:lang w:val="en-US" w:eastAsia="zh-CN"/>
              </w:rPr>
              <w:t>分</w:t>
            </w:r>
            <w:r>
              <w:rPr>
                <w:rFonts w:hint="eastAsia" w:ascii="宋体" w:hAnsi="宋体" w:eastAsia="宋体" w:cs="宋体"/>
                <w:szCs w:val="21"/>
                <w:shd w:val="clear" w:color="auto" w:fill="FFFFFF"/>
              </w:rPr>
              <w:t>。</w:t>
            </w:r>
          </w:p>
        </w:tc>
      </w:tr>
      <w:tr w14:paraId="345C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743" w:type="dxa"/>
            <w:vAlign w:val="center"/>
          </w:tcPr>
          <w:p w14:paraId="6DAB7866">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开标时间、地点</w:t>
            </w:r>
          </w:p>
        </w:tc>
        <w:tc>
          <w:tcPr>
            <w:tcW w:w="7766" w:type="dxa"/>
            <w:gridSpan w:val="3"/>
            <w:vAlign w:val="center"/>
          </w:tcPr>
          <w:p w14:paraId="137C075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shd w:val="clear" w:color="auto" w:fill="FFFFFF"/>
              </w:rPr>
            </w:pPr>
            <w:r>
              <w:rPr>
                <w:rFonts w:hint="eastAsia" w:ascii="宋体" w:hAnsi="宋体" w:eastAsia="宋体" w:cs="宋体"/>
                <w:szCs w:val="21"/>
                <w:shd w:val="clear" w:color="auto" w:fill="FFFFFF"/>
              </w:rPr>
              <w:t>时  间：</w:t>
            </w:r>
            <w:r>
              <w:rPr>
                <w:rFonts w:hint="eastAsia" w:ascii="宋体" w:hAnsi="宋体" w:eastAsia="宋体" w:cs="宋体"/>
                <w:color w:val="000000" w:themeColor="text1"/>
                <w:szCs w:val="21"/>
                <w:shd w:val="clear" w:color="auto" w:fill="FFFFFF"/>
                <w14:textFill>
                  <w14:solidFill>
                    <w14:schemeClr w14:val="tx1"/>
                  </w14:solidFill>
                </w14:textFill>
              </w:rPr>
              <w:t>2026年0</w:t>
            </w:r>
            <w:r>
              <w:rPr>
                <w:rFonts w:hint="eastAsia" w:ascii="宋体" w:hAnsi="宋体" w:eastAsia="宋体" w:cs="宋体"/>
                <w:color w:val="000000" w:themeColor="text1"/>
                <w:szCs w:val="21"/>
                <w:shd w:val="clear" w:color="auto" w:fill="FFFFFF"/>
                <w:lang w:val="en-US" w:eastAsia="zh-CN"/>
                <w14:textFill>
                  <w14:solidFill>
                    <w14:schemeClr w14:val="tx1"/>
                  </w14:solidFill>
                </w14:textFill>
              </w:rPr>
              <w:t>9</w:t>
            </w:r>
            <w:r>
              <w:rPr>
                <w:rFonts w:hint="eastAsia" w:ascii="宋体" w:hAnsi="宋体" w:eastAsia="宋体" w:cs="宋体"/>
                <w:color w:val="000000" w:themeColor="text1"/>
                <w:szCs w:val="21"/>
                <w:shd w:val="clear" w:color="auto" w:fill="FFFFFF"/>
                <w14:textFill>
                  <w14:solidFill>
                    <w14:schemeClr w14:val="tx1"/>
                  </w14:solidFill>
                </w14:textFill>
              </w:rPr>
              <w:t>月0</w:t>
            </w:r>
            <w:r>
              <w:rPr>
                <w:rFonts w:hint="eastAsia" w:ascii="宋体" w:hAnsi="宋体" w:eastAsia="宋体" w:cs="宋体"/>
                <w:color w:val="000000" w:themeColor="text1"/>
                <w:szCs w:val="21"/>
                <w:shd w:val="clear" w:color="auto" w:fill="FFFFFF"/>
                <w:lang w:val="en-US" w:eastAsia="zh-CN"/>
                <w14:textFill>
                  <w14:solidFill>
                    <w14:schemeClr w14:val="tx1"/>
                  </w14:solidFill>
                </w14:textFill>
              </w:rPr>
              <w:t>9</w:t>
            </w:r>
            <w:r>
              <w:rPr>
                <w:rFonts w:hint="eastAsia" w:ascii="宋体" w:hAnsi="宋体" w:eastAsia="宋体" w:cs="宋体"/>
                <w:color w:val="000000" w:themeColor="text1"/>
                <w:szCs w:val="21"/>
                <w:shd w:val="clear" w:color="auto" w:fill="FFFFFF"/>
                <w14:textFill>
                  <w14:solidFill>
                    <w14:schemeClr w14:val="tx1"/>
                  </w14:solidFill>
                </w14:textFill>
              </w:rPr>
              <w:t>日14：30</w:t>
            </w:r>
            <w:r>
              <w:rPr>
                <w:rFonts w:hint="eastAsia" w:ascii="宋体" w:hAnsi="宋体" w:eastAsia="宋体" w:cs="宋体"/>
                <w:color w:val="000000" w:themeColor="text1"/>
                <w:szCs w:val="21"/>
                <w:shd w:val="clear" w:color="auto" w:fill="FFFFFF"/>
                <w:lang w:val="en-US" w:eastAsia="zh-CN"/>
                <w14:textFill>
                  <w14:solidFill>
                    <w14:schemeClr w14:val="tx1"/>
                  </w14:solidFill>
                </w14:textFill>
              </w:rPr>
              <w:t>分</w:t>
            </w:r>
            <w:r>
              <w:rPr>
                <w:rFonts w:hint="eastAsia" w:ascii="宋体" w:hAnsi="宋体" w:eastAsia="宋体" w:cs="宋体"/>
                <w:color w:val="000000" w:themeColor="text1"/>
                <w:szCs w:val="21"/>
                <w:shd w:val="clear" w:color="auto" w:fill="FFFFFF"/>
                <w14:textFill>
                  <w14:solidFill>
                    <w14:schemeClr w14:val="tx1"/>
                  </w14:solidFill>
                </w14:textFill>
              </w:rPr>
              <w:t>。</w:t>
            </w:r>
          </w:p>
          <w:p w14:paraId="06CAA5C3">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shd w:val="clear" w:color="auto" w:fill="FFFFFF"/>
              </w:rPr>
            </w:pPr>
            <w:r>
              <w:rPr>
                <w:rFonts w:hint="eastAsia" w:ascii="宋体" w:hAnsi="宋体" w:eastAsia="宋体" w:cs="宋体"/>
                <w:szCs w:val="21"/>
                <w:shd w:val="clear" w:color="auto" w:fill="FFFFFF"/>
              </w:rPr>
              <w:t>地  点：江苏安邦南汇工程咨询有限公司开标室（常州市金坛区金沙科技金融中心B座606室）。</w:t>
            </w:r>
          </w:p>
        </w:tc>
      </w:tr>
      <w:tr w14:paraId="30C5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743" w:type="dxa"/>
            <w:vAlign w:val="center"/>
          </w:tcPr>
          <w:p w14:paraId="1540CBB9">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控制价</w:t>
            </w:r>
          </w:p>
        </w:tc>
        <w:tc>
          <w:tcPr>
            <w:tcW w:w="7766" w:type="dxa"/>
            <w:gridSpan w:val="3"/>
            <w:vAlign w:val="center"/>
          </w:tcPr>
          <w:p w14:paraId="7CF7B460">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eastAsia" w:ascii="宋体" w:hAnsi="宋体" w:eastAsia="宋体" w:cs="宋体"/>
                <w:snapToGrid w:val="0"/>
                <w:szCs w:val="21"/>
              </w:rPr>
            </w:pPr>
            <w:r>
              <w:rPr>
                <w:rFonts w:hint="eastAsia" w:ascii="宋体" w:hAnsi="宋体" w:eastAsia="宋体" w:cs="宋体"/>
                <w:szCs w:val="21"/>
                <w:shd w:val="clear" w:color="auto" w:fill="FFFFFF"/>
                <w:lang w:eastAsia="zh-CN"/>
              </w:rPr>
              <w:t>71974.64</w:t>
            </w:r>
            <w:r>
              <w:rPr>
                <w:rFonts w:hint="eastAsia" w:ascii="宋体" w:hAnsi="宋体" w:eastAsia="宋体" w:cs="宋体"/>
                <w:szCs w:val="21"/>
                <w:shd w:val="clear" w:color="auto" w:fill="FFFFFF"/>
              </w:rPr>
              <w:t>元，投标</w:t>
            </w:r>
            <w:r>
              <w:rPr>
                <w:rFonts w:hint="eastAsia" w:ascii="宋体" w:hAnsi="宋体" w:eastAsia="宋体" w:cs="宋体"/>
                <w:szCs w:val="21"/>
              </w:rPr>
              <w:t>报价超过控制价或任一项目综合单价为0、负数、超过控制单价或缺项者均作无效标处理。</w:t>
            </w:r>
          </w:p>
        </w:tc>
      </w:tr>
      <w:tr w14:paraId="5A2C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743" w:type="dxa"/>
            <w:vAlign w:val="center"/>
          </w:tcPr>
          <w:p w14:paraId="5B141F9B">
            <w:pPr>
              <w:adjustRightInd w:val="0"/>
              <w:snapToGrid w:val="0"/>
              <w:spacing w:line="400" w:lineRule="exact"/>
              <w:jc w:val="center"/>
              <w:rPr>
                <w:rFonts w:hint="eastAsia" w:ascii="宋体" w:hAnsi="宋体" w:eastAsia="宋体" w:cs="宋体"/>
                <w:snapToGrid w:val="0"/>
                <w:szCs w:val="21"/>
              </w:rPr>
            </w:pPr>
            <w:r>
              <w:rPr>
                <w:rFonts w:hint="eastAsia" w:ascii="宋体" w:hAnsi="宋体" w:eastAsia="宋体" w:cs="宋体"/>
                <w:snapToGrid w:val="0"/>
                <w:szCs w:val="21"/>
              </w:rPr>
              <w:t>评标办法</w:t>
            </w:r>
          </w:p>
        </w:tc>
        <w:tc>
          <w:tcPr>
            <w:tcW w:w="7766" w:type="dxa"/>
            <w:gridSpan w:val="3"/>
            <w:vAlign w:val="center"/>
          </w:tcPr>
          <w:p w14:paraId="70B42123">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snapToGrid w:val="0"/>
                <w:szCs w:val="21"/>
              </w:rPr>
            </w:pPr>
            <w:r>
              <w:rPr>
                <w:rFonts w:hint="eastAsia" w:ascii="宋体" w:hAnsi="宋体" w:eastAsia="宋体" w:cs="宋体"/>
                <w:szCs w:val="21"/>
              </w:rPr>
              <w:t>具体详见本招标文件第五章</w:t>
            </w:r>
          </w:p>
        </w:tc>
      </w:tr>
      <w:tr w14:paraId="0F0E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43" w:type="dxa"/>
            <w:vAlign w:val="center"/>
          </w:tcPr>
          <w:p w14:paraId="324DDAA1">
            <w:pPr>
              <w:spacing w:line="400" w:lineRule="exact"/>
              <w:ind w:firstLine="210" w:firstLineChars="100"/>
              <w:rPr>
                <w:rFonts w:hint="eastAsia" w:ascii="宋体" w:hAnsi="宋体" w:eastAsia="宋体" w:cs="宋体"/>
                <w:bCs/>
                <w:szCs w:val="21"/>
              </w:rPr>
            </w:pPr>
            <w:r>
              <w:rPr>
                <w:rFonts w:hint="eastAsia" w:ascii="宋体" w:hAnsi="宋体" w:eastAsia="宋体" w:cs="宋体"/>
                <w:snapToGrid w:val="0"/>
                <w:szCs w:val="21"/>
              </w:rPr>
              <w:t>资格审查</w:t>
            </w:r>
          </w:p>
        </w:tc>
        <w:tc>
          <w:tcPr>
            <w:tcW w:w="7766" w:type="dxa"/>
            <w:gridSpan w:val="3"/>
            <w:vAlign w:val="center"/>
          </w:tcPr>
          <w:p w14:paraId="05F42574">
            <w:pPr>
              <w:keepNext w:val="0"/>
              <w:keepLines w:val="0"/>
              <w:pageBreakBefore w:val="0"/>
              <w:widowControl w:val="0"/>
              <w:kinsoku/>
              <w:wordWrap/>
              <w:topLinePunct w:val="0"/>
              <w:bidi w:val="0"/>
              <w:adjustRightInd w:val="0"/>
              <w:snapToGrid w:val="0"/>
              <w:spacing w:line="360" w:lineRule="exact"/>
              <w:jc w:val="both"/>
              <w:textAlignment w:val="auto"/>
              <w:rPr>
                <w:rFonts w:hint="eastAsia" w:ascii="宋体" w:hAnsi="宋体" w:eastAsia="宋体" w:cs="宋体"/>
                <w:snapToGrid w:val="0"/>
                <w:szCs w:val="21"/>
              </w:rPr>
            </w:pPr>
            <w:r>
              <w:rPr>
                <w:rFonts w:hint="eastAsia" w:ascii="宋体" w:hAnsi="宋体" w:eastAsia="宋体" w:cs="宋体"/>
                <w:snapToGrid w:val="0"/>
                <w:szCs w:val="21"/>
              </w:rPr>
              <w:t>资格审查所需材料：</w:t>
            </w:r>
          </w:p>
          <w:p w14:paraId="36A44D67">
            <w:pPr>
              <w:pStyle w:val="12"/>
              <w:keepNext w:val="0"/>
              <w:keepLines w:val="0"/>
              <w:pageBreakBefore w:val="0"/>
              <w:widowControl w:val="0"/>
              <w:kinsoku/>
              <w:wordWrap/>
              <w:overflowPunct w:val="0"/>
              <w:topLinePunct w:val="0"/>
              <w:autoSpaceDE w:val="0"/>
              <w:autoSpaceDN w:val="0"/>
              <w:bidi w:val="0"/>
              <w:spacing w:before="0" w:beforeAutospacing="0" w:after="0" w:afterAutospacing="0"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（1）法定代表人资格证明书及本人身份证；或授权委托书及委托代理人身份证；</w:t>
            </w:r>
          </w:p>
          <w:p w14:paraId="66511BB4">
            <w:pPr>
              <w:pStyle w:val="12"/>
              <w:keepNext w:val="0"/>
              <w:keepLines w:val="0"/>
              <w:pageBreakBefore w:val="0"/>
              <w:widowControl w:val="0"/>
              <w:kinsoku/>
              <w:wordWrap/>
              <w:overflowPunct w:val="0"/>
              <w:topLinePunct w:val="0"/>
              <w:autoSpaceDE w:val="0"/>
              <w:autoSpaceDN w:val="0"/>
              <w:bidi w:val="0"/>
              <w:spacing w:before="0" w:beforeAutospacing="0" w:after="0" w:afterAutospacing="0"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（1）企业营业执照、企业资质证书、企业安全生产许可证；</w:t>
            </w:r>
          </w:p>
          <w:p w14:paraId="67DF7D0F">
            <w:pPr>
              <w:pStyle w:val="12"/>
              <w:keepNext w:val="0"/>
              <w:keepLines w:val="0"/>
              <w:pageBreakBefore w:val="0"/>
              <w:widowControl w:val="0"/>
              <w:kinsoku/>
              <w:wordWrap/>
              <w:overflowPunct w:val="0"/>
              <w:topLinePunct w:val="0"/>
              <w:autoSpaceDE w:val="0"/>
              <w:autoSpaceDN w:val="0"/>
              <w:bidi w:val="0"/>
              <w:spacing w:before="0" w:beforeAutospacing="0" w:after="0" w:afterAutospacing="0"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（3）拟投标建造师注册证书及建设行政主管部门核发的安全生产考核合格证（B 证）；</w:t>
            </w:r>
          </w:p>
          <w:p w14:paraId="4F8FA9A1">
            <w:pPr>
              <w:pStyle w:val="12"/>
              <w:keepNext w:val="0"/>
              <w:keepLines w:val="0"/>
              <w:pageBreakBefore w:val="0"/>
              <w:widowControl w:val="0"/>
              <w:kinsoku/>
              <w:wordWrap/>
              <w:overflowPunct w:val="0"/>
              <w:topLinePunct w:val="0"/>
              <w:autoSpaceDE w:val="0"/>
              <w:autoSpaceDN w:val="0"/>
              <w:bidi w:val="0"/>
              <w:spacing w:before="0" w:beforeAutospacing="0" w:after="0" w:afterAutospacing="0"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（4）授权委托人及项目经理（建造师）的社会保障机构盖章的养老保险缴纳证明（缴纳时间为2026年</w:t>
            </w:r>
            <w:r>
              <w:rPr>
                <w:rFonts w:hint="eastAsia" w:eastAsia="宋体" w:cs="宋体"/>
                <w:sz w:val="21"/>
                <w:szCs w:val="21"/>
                <w:lang w:val="en-US" w:eastAsia="zh-CN"/>
              </w:rPr>
              <w:t>6</w:t>
            </w:r>
            <w:r>
              <w:rPr>
                <w:rFonts w:hint="eastAsia" w:ascii="宋体" w:hAnsi="宋体" w:eastAsia="宋体" w:cs="宋体"/>
                <w:sz w:val="21"/>
                <w:szCs w:val="21"/>
              </w:rPr>
              <w:t>月-2026年</w:t>
            </w:r>
            <w:r>
              <w:rPr>
                <w:rFonts w:hint="eastAsia" w:eastAsia="宋体" w:cs="宋体"/>
                <w:sz w:val="21"/>
                <w:szCs w:val="21"/>
                <w:lang w:val="en-US" w:eastAsia="zh-CN"/>
              </w:rPr>
              <w:t>8</w:t>
            </w:r>
            <w:r>
              <w:rPr>
                <w:rFonts w:hint="eastAsia" w:ascii="宋体" w:hAnsi="宋体" w:eastAsia="宋体" w:cs="宋体"/>
                <w:sz w:val="21"/>
                <w:szCs w:val="21"/>
              </w:rPr>
              <w:t>月，其中任一月均可）；</w:t>
            </w:r>
          </w:p>
          <w:p w14:paraId="16213AFD">
            <w:pPr>
              <w:pStyle w:val="12"/>
              <w:keepNext w:val="0"/>
              <w:keepLines w:val="0"/>
              <w:pageBreakBefore w:val="0"/>
              <w:widowControl w:val="0"/>
              <w:kinsoku/>
              <w:wordWrap/>
              <w:overflowPunct w:val="0"/>
              <w:topLinePunct w:val="0"/>
              <w:autoSpaceDE w:val="0"/>
              <w:autoSpaceDN w:val="0"/>
              <w:bidi w:val="0"/>
              <w:spacing w:before="0" w:beforeAutospacing="0" w:after="0" w:afterAutospacing="0" w:line="360" w:lineRule="exact"/>
              <w:ind w:firstLine="413" w:firstLineChars="196"/>
              <w:jc w:val="both"/>
              <w:textAlignment w:val="auto"/>
              <w:rPr>
                <w:rFonts w:hint="eastAsia" w:ascii="宋体" w:hAnsi="宋体" w:eastAsia="宋体" w:cs="宋体"/>
                <w:b/>
                <w:sz w:val="21"/>
                <w:szCs w:val="21"/>
              </w:rPr>
            </w:pPr>
            <w:r>
              <w:rPr>
                <w:rFonts w:hint="eastAsia" w:ascii="宋体" w:hAnsi="宋体" w:eastAsia="宋体" w:cs="宋体"/>
                <w:b/>
                <w:sz w:val="21"/>
                <w:szCs w:val="21"/>
              </w:rPr>
              <w:t>注：资格审查资料必须按上述顺序提供</w:t>
            </w:r>
            <w:r>
              <w:rPr>
                <w:rFonts w:hint="eastAsia" w:eastAsia="宋体" w:cs="宋体"/>
                <w:b/>
                <w:sz w:val="21"/>
                <w:szCs w:val="21"/>
                <w:lang w:val="en-US" w:eastAsia="zh-CN"/>
              </w:rPr>
              <w:t>二</w:t>
            </w:r>
            <w:r>
              <w:rPr>
                <w:rFonts w:hint="eastAsia" w:ascii="宋体" w:hAnsi="宋体" w:eastAsia="宋体" w:cs="宋体"/>
                <w:b/>
                <w:sz w:val="21"/>
                <w:szCs w:val="21"/>
              </w:rPr>
              <w:t xml:space="preserve">套复印件装订成册（不可活页装订）并加盖公章，装订成册的资格审查资料复印件必须装袋、密封（注：密封袋骑缝处加盖报名单位公章）、标志（注：密封袋上注明工程名称、报名单位全称并加盖报名单位公章和法定代表人印章），原件（即企业营业执照、资质证书、安全生产许可证、项目经理注册证书、建设行政主管部门核发的安全生产考核合格证（B 证）可提供证书原件或公证件或带有二维码的打印件加盖公章）单独密封并在投标截止时间前一次性递交，投标截止时间后不再接受补充资料（未能按上述要求提供资料的，招标人将拒绝其参与投标）。  </w:t>
            </w:r>
          </w:p>
          <w:p w14:paraId="39FDBA7F">
            <w:pPr>
              <w:pStyle w:val="12"/>
              <w:keepNext w:val="0"/>
              <w:keepLines w:val="0"/>
              <w:pageBreakBefore w:val="0"/>
              <w:widowControl w:val="0"/>
              <w:kinsoku/>
              <w:wordWrap/>
              <w:overflowPunct w:val="0"/>
              <w:topLinePunct w:val="0"/>
              <w:autoSpaceDE w:val="0"/>
              <w:autoSpaceDN w:val="0"/>
              <w:bidi w:val="0"/>
              <w:spacing w:before="0" w:beforeAutospacing="0" w:after="0" w:afterAutospacing="0" w:line="360" w:lineRule="exact"/>
              <w:ind w:firstLine="413" w:firstLineChars="196"/>
              <w:jc w:val="both"/>
              <w:textAlignment w:val="auto"/>
              <w:rPr>
                <w:rFonts w:hint="eastAsia" w:ascii="宋体" w:hAnsi="宋体" w:eastAsia="宋体" w:cs="宋体"/>
                <w:b/>
                <w:sz w:val="21"/>
                <w:szCs w:val="21"/>
              </w:rPr>
            </w:pPr>
            <w:r>
              <w:rPr>
                <w:rFonts w:hint="eastAsia" w:ascii="宋体" w:hAnsi="宋体" w:eastAsia="宋体" w:cs="宋体"/>
                <w:b/>
                <w:sz w:val="21"/>
                <w:szCs w:val="21"/>
              </w:rPr>
              <w:t>投标人递交的关于本项目所有的资审资料，都必须在有效期内。如有关资审资料在年审中的，开标时必须出具发证单位的证明原件。</w:t>
            </w:r>
          </w:p>
          <w:p w14:paraId="47BB7926">
            <w:pPr>
              <w:pStyle w:val="12"/>
              <w:keepNext w:val="0"/>
              <w:keepLines w:val="0"/>
              <w:pageBreakBefore w:val="0"/>
              <w:widowControl w:val="0"/>
              <w:kinsoku/>
              <w:wordWrap/>
              <w:overflowPunct w:val="0"/>
              <w:topLinePunct w:val="0"/>
              <w:autoSpaceDE w:val="0"/>
              <w:autoSpaceDN w:val="0"/>
              <w:bidi w:val="0"/>
              <w:spacing w:before="0" w:beforeAutospacing="0" w:after="0" w:afterAutospacing="0" w:line="360" w:lineRule="exact"/>
              <w:ind w:firstLine="120"/>
              <w:jc w:val="both"/>
              <w:textAlignment w:val="auto"/>
              <w:rPr>
                <w:rFonts w:hint="eastAsia" w:ascii="宋体" w:hAnsi="宋体" w:eastAsia="宋体" w:cs="宋体"/>
                <w:b/>
                <w:sz w:val="21"/>
                <w:szCs w:val="21"/>
              </w:rPr>
            </w:pPr>
            <w:r>
              <w:rPr>
                <w:rFonts w:hint="eastAsia" w:ascii="宋体" w:hAnsi="宋体" w:eastAsia="宋体" w:cs="宋体"/>
                <w:b/>
                <w:sz w:val="21"/>
                <w:szCs w:val="21"/>
              </w:rPr>
              <w:t>（资格后审时一次性递交本项要求的资料，不接受补充资料）。</w:t>
            </w:r>
          </w:p>
        </w:tc>
      </w:tr>
      <w:tr w14:paraId="0EFA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1743" w:type="dxa"/>
            <w:vAlign w:val="center"/>
          </w:tcPr>
          <w:p w14:paraId="47FA2911">
            <w:pPr>
              <w:spacing w:line="400" w:lineRule="exact"/>
              <w:ind w:firstLine="210" w:firstLineChars="100"/>
              <w:rPr>
                <w:rFonts w:hint="eastAsia" w:ascii="宋体" w:hAnsi="宋体" w:eastAsia="宋体" w:cs="宋体"/>
                <w:bCs/>
                <w:szCs w:val="21"/>
              </w:rPr>
            </w:pPr>
            <w:r>
              <w:rPr>
                <w:rFonts w:hint="eastAsia" w:ascii="宋体" w:hAnsi="宋体" w:eastAsia="宋体" w:cs="宋体"/>
                <w:bCs/>
                <w:szCs w:val="21"/>
              </w:rPr>
              <w:t>履约保证金</w:t>
            </w:r>
          </w:p>
        </w:tc>
        <w:tc>
          <w:tcPr>
            <w:tcW w:w="7766" w:type="dxa"/>
            <w:gridSpan w:val="3"/>
            <w:vAlign w:val="center"/>
          </w:tcPr>
          <w:p w14:paraId="17B41297">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合同价款的10%（现金），合同签订前交至甲方指定账户，工程竣工验收合格后一次性退还（不计息）。</w:t>
            </w:r>
          </w:p>
          <w:p w14:paraId="2CD9046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中标单位必须将履约保证金从公司基本账户按规定方式和时间缴至指定账户并到账，拒绝以其他方式缴纳</w:t>
            </w:r>
            <w:r>
              <w:rPr>
                <w:rFonts w:hint="eastAsia" w:ascii="宋体" w:hAnsi="宋体" w:eastAsia="宋体" w:cs="宋体"/>
                <w:b/>
                <w:bCs/>
                <w:szCs w:val="21"/>
              </w:rPr>
              <w:t>（请备注工程名称）</w:t>
            </w:r>
            <w:r>
              <w:rPr>
                <w:rFonts w:hint="eastAsia" w:ascii="宋体" w:hAnsi="宋体" w:eastAsia="宋体" w:cs="宋体"/>
                <w:szCs w:val="21"/>
              </w:rPr>
              <w:t>。</w:t>
            </w:r>
          </w:p>
        </w:tc>
      </w:tr>
      <w:tr w14:paraId="0BF4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43" w:type="dxa"/>
            <w:vAlign w:val="center"/>
          </w:tcPr>
          <w:p w14:paraId="0A76E7BB">
            <w:pPr>
              <w:adjustRightInd w:val="0"/>
              <w:snapToGrid w:val="0"/>
              <w:spacing w:line="400" w:lineRule="exact"/>
              <w:jc w:val="center"/>
              <w:rPr>
                <w:rFonts w:hint="eastAsia" w:ascii="宋体" w:hAnsi="宋体" w:eastAsia="宋体" w:cs="宋体"/>
                <w:szCs w:val="21"/>
              </w:rPr>
            </w:pPr>
            <w:r>
              <w:rPr>
                <w:rFonts w:hint="eastAsia" w:ascii="宋体" w:hAnsi="宋体" w:eastAsia="宋体" w:cs="宋体"/>
                <w:szCs w:val="21"/>
              </w:rPr>
              <w:t>注意事项</w:t>
            </w:r>
          </w:p>
        </w:tc>
        <w:tc>
          <w:tcPr>
            <w:tcW w:w="7766" w:type="dxa"/>
            <w:gridSpan w:val="3"/>
          </w:tcPr>
          <w:p w14:paraId="1AD929B6">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1．如法定代表人出席开标会，需手持法定代表人资格证明书原件（除投标书中另外单独手持一份）、本人第二代身份证原件及投标保证金出席开标会，否则招标人将拒绝其投标；</w:t>
            </w:r>
          </w:p>
          <w:p w14:paraId="14ADC382">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2．如委托代理人参加开标会，需手持授权委托书原件（除投标书中另外单独手持一份）、本人第二代身份证原件及投标保证金准时参加开标会议，否则招标人将拒绝其投标。</w:t>
            </w:r>
          </w:p>
          <w:p w14:paraId="4C81792E">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3．以上参加人员在开标时间截止时有下列情形之一的，视为自动放弃投标处理，招标人不予受理：</w:t>
            </w:r>
          </w:p>
          <w:p w14:paraId="1CF4873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（1）未到达开标现场的；</w:t>
            </w:r>
          </w:p>
          <w:p w14:paraId="7B61A7D5">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（2）未参加投标签到的；</w:t>
            </w:r>
          </w:p>
          <w:p w14:paraId="14367B26">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（3）身份核验时未能提供身份证明、授权委托书、投标保证金等相关材料的。</w:t>
            </w:r>
          </w:p>
          <w:p w14:paraId="025A540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4．关于结算审核费：本工程结算审核的核减费费率控制在8%内（含8%）。如12%≥核减费费率＞8%时，审核费用乙方必须承担全部审计费用的一半；核减费费率＞12%时，该工程所有审计费均由乙方承担。</w:t>
            </w:r>
          </w:p>
          <w:p w14:paraId="3FD37F08">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5．施工现场建筑垃圾管理的相关措施须符合《关于进一步加强建筑垃圾管理工作的实施方案》（常政办发〔2024〕17号）文件要求，相关费用包含在投标报价中。</w:t>
            </w:r>
          </w:p>
          <w:p w14:paraId="311A3F1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6．施工过程中扬尘、噪音控制等需符合相关文件规定费用各投标单位在投标报价中自行考虑，不再另行结算。</w:t>
            </w:r>
          </w:p>
          <w:p w14:paraId="3A51F367">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7．本项目服务费为1000元，由中标单位在领取中标通知书时，以现金形式一次性支付给招标代理单位，各投标单位在投标报价时综合考虑。</w:t>
            </w:r>
          </w:p>
          <w:p w14:paraId="3E4FBEEF">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Cs w:val="21"/>
              </w:rPr>
            </w:pPr>
            <w:r>
              <w:rPr>
                <w:rFonts w:hint="eastAsia" w:ascii="宋体" w:hAnsi="宋体" w:eastAsia="宋体" w:cs="宋体"/>
                <w:szCs w:val="21"/>
              </w:rPr>
              <w:t>8．各投标单位投标时报价不得超过招标控制总价；各分部分项工程综合单价均不得超过控制价中对应综合单价。</w:t>
            </w:r>
          </w:p>
        </w:tc>
      </w:tr>
    </w:tbl>
    <w:p w14:paraId="22B2EBC9">
      <w:pPr>
        <w:adjustRightInd w:val="0"/>
        <w:snapToGrid w:val="0"/>
        <w:spacing w:line="400" w:lineRule="exact"/>
        <w:jc w:val="center"/>
        <w:rPr>
          <w:rFonts w:ascii="宋体" w:hAnsi="宋体"/>
          <w:b/>
          <w:bCs/>
          <w:snapToGrid w:val="0"/>
          <w:sz w:val="28"/>
          <w:szCs w:val="28"/>
        </w:rPr>
      </w:pPr>
      <w:r>
        <w:rPr>
          <w:rFonts w:hint="eastAsia" w:ascii="宋体" w:hAnsi="宋体"/>
          <w:b/>
          <w:bCs/>
          <w:snapToGrid w:val="0"/>
          <w:sz w:val="24"/>
        </w:rPr>
        <w:br w:type="page"/>
      </w:r>
      <w:r>
        <w:rPr>
          <w:rFonts w:hint="eastAsia" w:ascii="宋体" w:hAnsi="宋体"/>
          <w:b/>
          <w:bCs/>
          <w:snapToGrid w:val="0"/>
          <w:sz w:val="28"/>
          <w:szCs w:val="28"/>
        </w:rPr>
        <w:t>一.总 则</w:t>
      </w:r>
    </w:p>
    <w:p w14:paraId="765B0438">
      <w:pPr>
        <w:adjustRightInd w:val="0"/>
        <w:snapToGrid w:val="0"/>
        <w:spacing w:line="400" w:lineRule="exact"/>
        <w:ind w:firstLine="240"/>
        <w:rPr>
          <w:rFonts w:ascii="宋体" w:hAnsi="宋体" w:cs="宋体"/>
          <w:snapToGrid w:val="0"/>
          <w:szCs w:val="21"/>
        </w:rPr>
      </w:pPr>
      <w:r>
        <w:rPr>
          <w:rFonts w:hint="eastAsia" w:ascii="宋体" w:hAnsi="宋体" w:cs="宋体"/>
          <w:snapToGrid w:val="0"/>
          <w:szCs w:val="21"/>
        </w:rPr>
        <w:t>（一）工程概况</w:t>
      </w:r>
    </w:p>
    <w:p w14:paraId="45015234">
      <w:pPr>
        <w:adjustRightInd w:val="0"/>
        <w:snapToGrid w:val="0"/>
        <w:spacing w:line="400" w:lineRule="exact"/>
        <w:ind w:firstLine="697" w:firstLineChars="332"/>
        <w:rPr>
          <w:rFonts w:ascii="宋体" w:hAnsi="宋体" w:cs="宋体"/>
          <w:snapToGrid w:val="0"/>
          <w:szCs w:val="21"/>
        </w:rPr>
      </w:pPr>
      <w:r>
        <w:rPr>
          <w:rFonts w:hint="eastAsia" w:ascii="宋体" w:hAnsi="宋体" w:cs="宋体"/>
          <w:snapToGrid w:val="0"/>
          <w:szCs w:val="21"/>
        </w:rPr>
        <w:t>1．现场施工条件</w:t>
      </w:r>
    </w:p>
    <w:p w14:paraId="69DC5146">
      <w:pPr>
        <w:adjustRightInd w:val="0"/>
        <w:snapToGrid w:val="0"/>
        <w:spacing w:line="400" w:lineRule="exact"/>
        <w:rPr>
          <w:rFonts w:ascii="宋体" w:hAnsi="宋体" w:cs="宋体"/>
          <w:snapToGrid w:val="0"/>
          <w:szCs w:val="21"/>
          <w:u w:val="single"/>
        </w:rPr>
      </w:pPr>
      <w:r>
        <w:rPr>
          <w:rFonts w:hint="eastAsia" w:ascii="宋体" w:hAnsi="宋体" w:cs="宋体"/>
          <w:snapToGrid w:val="0"/>
          <w:szCs w:val="21"/>
        </w:rPr>
        <w:t xml:space="preserve">         (1)建设用地面积</w:t>
      </w:r>
      <w:r>
        <w:rPr>
          <w:rFonts w:hint="eastAsia" w:ascii="宋体" w:hAnsi="宋体" w:cs="宋体"/>
          <w:snapToGrid w:val="0"/>
          <w:szCs w:val="21"/>
          <w:u w:val="single"/>
        </w:rPr>
        <w:t xml:space="preserve">         已批准           </w:t>
      </w:r>
      <w:r>
        <w:rPr>
          <w:rFonts w:hint="eastAsia" w:ascii="宋体" w:hAnsi="宋体" w:cs="宋体"/>
          <w:snapToGrid w:val="0"/>
          <w:szCs w:val="21"/>
        </w:rPr>
        <w:t>；</w:t>
      </w:r>
    </w:p>
    <w:p w14:paraId="26672027">
      <w:pPr>
        <w:adjustRightInd w:val="0"/>
        <w:snapToGrid w:val="0"/>
        <w:spacing w:line="400" w:lineRule="exact"/>
        <w:rPr>
          <w:rFonts w:ascii="宋体" w:hAnsi="宋体" w:cs="宋体"/>
          <w:snapToGrid w:val="0"/>
          <w:szCs w:val="21"/>
          <w:u w:val="single"/>
        </w:rPr>
      </w:pPr>
      <w:r>
        <w:rPr>
          <w:rFonts w:hint="eastAsia" w:ascii="宋体" w:hAnsi="宋体" w:cs="宋体"/>
          <w:snapToGrid w:val="0"/>
          <w:szCs w:val="21"/>
        </w:rPr>
        <w:t xml:space="preserve">         (2)场地拆迁及平整情况</w:t>
      </w:r>
      <w:r>
        <w:rPr>
          <w:rFonts w:hint="eastAsia" w:ascii="宋体" w:hAnsi="宋体" w:cs="宋体"/>
          <w:snapToGrid w:val="0"/>
          <w:szCs w:val="21"/>
          <w:u w:val="single"/>
        </w:rPr>
        <w:t xml:space="preserve">   已完成           </w:t>
      </w:r>
      <w:r>
        <w:rPr>
          <w:rFonts w:hint="eastAsia" w:ascii="宋体" w:hAnsi="宋体" w:cs="宋体"/>
          <w:snapToGrid w:val="0"/>
          <w:szCs w:val="21"/>
        </w:rPr>
        <w:t>；</w:t>
      </w:r>
    </w:p>
    <w:p w14:paraId="60137F92">
      <w:pPr>
        <w:adjustRightInd w:val="0"/>
        <w:snapToGrid w:val="0"/>
        <w:spacing w:line="400" w:lineRule="exact"/>
        <w:rPr>
          <w:rFonts w:ascii="宋体" w:hAnsi="宋体" w:cs="宋体"/>
          <w:snapToGrid w:val="0"/>
          <w:szCs w:val="21"/>
        </w:rPr>
      </w:pPr>
      <w:r>
        <w:rPr>
          <w:rFonts w:hint="eastAsia" w:ascii="宋体" w:hAnsi="宋体" w:cs="宋体"/>
          <w:snapToGrid w:val="0"/>
          <w:szCs w:val="21"/>
        </w:rPr>
        <w:t xml:space="preserve">         (3)施工用水、电</w:t>
      </w:r>
      <w:r>
        <w:rPr>
          <w:rFonts w:hint="eastAsia" w:ascii="宋体" w:hAnsi="宋体" w:cs="宋体"/>
          <w:snapToGrid w:val="0"/>
          <w:szCs w:val="21"/>
          <w:u w:val="single"/>
        </w:rPr>
        <w:t xml:space="preserve">         已接通           </w:t>
      </w:r>
      <w:r>
        <w:rPr>
          <w:rFonts w:hint="eastAsia" w:ascii="宋体" w:hAnsi="宋体" w:cs="宋体"/>
          <w:snapToGrid w:val="0"/>
          <w:szCs w:val="21"/>
        </w:rPr>
        <w:t>；</w:t>
      </w:r>
    </w:p>
    <w:p w14:paraId="4ED42A51">
      <w:pPr>
        <w:adjustRightInd w:val="0"/>
        <w:snapToGrid w:val="0"/>
        <w:spacing w:line="400" w:lineRule="exact"/>
        <w:rPr>
          <w:rFonts w:ascii="宋体" w:hAnsi="宋体" w:cs="宋体"/>
          <w:snapToGrid w:val="0"/>
          <w:szCs w:val="21"/>
          <w:u w:val="single"/>
        </w:rPr>
      </w:pPr>
      <w:r>
        <w:rPr>
          <w:rFonts w:hint="eastAsia" w:ascii="宋体" w:hAnsi="宋体" w:cs="宋体"/>
          <w:snapToGrid w:val="0"/>
          <w:szCs w:val="21"/>
        </w:rPr>
        <w:t xml:space="preserve">         (4)有关勘探资料</w:t>
      </w:r>
      <w:r>
        <w:rPr>
          <w:rFonts w:hint="eastAsia" w:ascii="宋体" w:hAnsi="宋体" w:cs="宋体"/>
          <w:snapToGrid w:val="0"/>
          <w:szCs w:val="21"/>
          <w:u w:val="single"/>
        </w:rPr>
        <w:t xml:space="preserve">         已完成           </w:t>
      </w:r>
      <w:r>
        <w:rPr>
          <w:rFonts w:hint="eastAsia" w:ascii="宋体" w:hAnsi="宋体" w:cs="宋体"/>
          <w:snapToGrid w:val="0"/>
          <w:szCs w:val="21"/>
        </w:rPr>
        <w:t>；</w:t>
      </w:r>
    </w:p>
    <w:p w14:paraId="39E830EE">
      <w:pPr>
        <w:adjustRightInd w:val="0"/>
        <w:snapToGrid w:val="0"/>
        <w:spacing w:line="400" w:lineRule="exact"/>
        <w:rPr>
          <w:rFonts w:ascii="宋体" w:hAnsi="宋体" w:cs="宋体"/>
          <w:snapToGrid w:val="0"/>
          <w:szCs w:val="21"/>
        </w:rPr>
      </w:pPr>
      <w:r>
        <w:rPr>
          <w:rFonts w:hint="eastAsia" w:ascii="宋体" w:hAnsi="宋体" w:cs="宋体"/>
          <w:snapToGrid w:val="0"/>
          <w:szCs w:val="21"/>
        </w:rPr>
        <w:t xml:space="preserve">         (5)其他</w:t>
      </w:r>
      <w:r>
        <w:rPr>
          <w:rFonts w:hint="eastAsia" w:ascii="宋体" w:hAnsi="宋体" w:cs="宋体"/>
          <w:snapToGrid w:val="0"/>
          <w:szCs w:val="21"/>
          <w:u w:val="single"/>
        </w:rPr>
        <w:t xml:space="preserve">                 无               </w:t>
      </w:r>
      <w:r>
        <w:rPr>
          <w:rFonts w:hint="eastAsia" w:ascii="宋体" w:hAnsi="宋体" w:cs="宋体"/>
          <w:snapToGrid w:val="0"/>
          <w:szCs w:val="21"/>
        </w:rPr>
        <w:t>。</w:t>
      </w:r>
    </w:p>
    <w:p w14:paraId="0E59BFB1">
      <w:pPr>
        <w:adjustRightInd w:val="0"/>
        <w:snapToGrid w:val="0"/>
        <w:spacing w:line="400" w:lineRule="exact"/>
        <w:ind w:left="703"/>
        <w:rPr>
          <w:rFonts w:ascii="宋体" w:hAnsi="宋体" w:cs="宋体"/>
          <w:snapToGrid w:val="0"/>
          <w:szCs w:val="21"/>
          <w:u w:val="single"/>
        </w:rPr>
      </w:pPr>
      <w:r>
        <w:rPr>
          <w:rFonts w:hint="eastAsia" w:ascii="宋体" w:hAnsi="宋体" w:cs="宋体"/>
          <w:snapToGrid w:val="0"/>
          <w:szCs w:val="21"/>
        </w:rPr>
        <w:t>2</w:t>
      </w:r>
      <w:r>
        <w:rPr>
          <w:rFonts w:ascii="宋体" w:hAnsi="宋体" w:cs="宋体"/>
          <w:snapToGrid w:val="0"/>
          <w:szCs w:val="21"/>
        </w:rPr>
        <w:t>.</w:t>
      </w:r>
      <w:r>
        <w:rPr>
          <w:rFonts w:hint="eastAsia" w:ascii="宋体" w:hAnsi="宋体" w:cs="宋体"/>
          <w:snapToGrid w:val="0"/>
          <w:szCs w:val="21"/>
        </w:rPr>
        <w:t>工程资金来源</w:t>
      </w:r>
      <w:r>
        <w:rPr>
          <w:rFonts w:hint="eastAsia" w:ascii="宋体" w:hAnsi="宋体" w:cs="宋体"/>
          <w:snapToGrid w:val="0"/>
          <w:szCs w:val="21"/>
          <w:u w:val="single"/>
        </w:rPr>
        <w:t xml:space="preserve">             财政           </w:t>
      </w:r>
      <w:r>
        <w:rPr>
          <w:rFonts w:hint="eastAsia" w:ascii="宋体" w:hAnsi="宋体" w:cs="宋体"/>
          <w:snapToGrid w:val="0"/>
          <w:szCs w:val="21"/>
        </w:rPr>
        <w:t>。</w:t>
      </w:r>
    </w:p>
    <w:p w14:paraId="344BDD2C">
      <w:pPr>
        <w:adjustRightInd w:val="0"/>
        <w:snapToGrid w:val="0"/>
        <w:spacing w:line="400" w:lineRule="exact"/>
        <w:ind w:left="703"/>
        <w:rPr>
          <w:rFonts w:ascii="宋体" w:hAnsi="宋体" w:cs="宋体"/>
          <w:snapToGrid w:val="0"/>
          <w:szCs w:val="21"/>
          <w:u w:val="single"/>
        </w:rPr>
      </w:pPr>
      <w:r>
        <w:rPr>
          <w:rFonts w:hint="eastAsia" w:ascii="宋体" w:hAnsi="宋体" w:cs="宋体"/>
          <w:snapToGrid w:val="0"/>
          <w:szCs w:val="21"/>
        </w:rPr>
        <w:t>3</w:t>
      </w:r>
      <w:r>
        <w:rPr>
          <w:rFonts w:ascii="宋体" w:hAnsi="宋体" w:cs="宋体"/>
          <w:snapToGrid w:val="0"/>
          <w:szCs w:val="21"/>
        </w:rPr>
        <w:t>.</w:t>
      </w:r>
      <w:r>
        <w:rPr>
          <w:rFonts w:hint="eastAsia" w:ascii="宋体" w:hAnsi="宋体" w:cs="宋体"/>
          <w:snapToGrid w:val="0"/>
          <w:szCs w:val="21"/>
        </w:rPr>
        <w:t>工程资金落实情况</w:t>
      </w:r>
      <w:r>
        <w:rPr>
          <w:rFonts w:hint="eastAsia" w:ascii="宋体" w:hAnsi="宋体" w:cs="宋体"/>
          <w:snapToGrid w:val="0"/>
          <w:szCs w:val="21"/>
          <w:u w:val="single"/>
        </w:rPr>
        <w:t xml:space="preserve">         已落实         </w:t>
      </w:r>
      <w:r>
        <w:rPr>
          <w:rFonts w:hint="eastAsia" w:ascii="宋体" w:hAnsi="宋体" w:cs="宋体"/>
          <w:snapToGrid w:val="0"/>
          <w:szCs w:val="21"/>
        </w:rPr>
        <w:t>。</w:t>
      </w:r>
    </w:p>
    <w:p w14:paraId="6E370B93">
      <w:pPr>
        <w:adjustRightInd w:val="0"/>
        <w:snapToGrid w:val="0"/>
        <w:spacing w:line="400" w:lineRule="exact"/>
        <w:rPr>
          <w:rFonts w:ascii="宋体" w:hAnsi="宋体" w:cs="宋体"/>
          <w:snapToGrid w:val="0"/>
          <w:szCs w:val="21"/>
        </w:rPr>
      </w:pPr>
      <w:r>
        <w:rPr>
          <w:rFonts w:hint="eastAsia" w:ascii="宋体" w:hAnsi="宋体" w:cs="宋体"/>
          <w:snapToGrid w:val="0"/>
          <w:szCs w:val="21"/>
        </w:rPr>
        <w:t xml:space="preserve">  （二）投标费用                                                      </w:t>
      </w:r>
    </w:p>
    <w:p w14:paraId="56E37D62">
      <w:pPr>
        <w:adjustRightInd w:val="0"/>
        <w:snapToGrid w:val="0"/>
        <w:spacing w:line="400" w:lineRule="exact"/>
        <w:ind w:left="378" w:leftChars="180" w:firstLine="315" w:firstLineChars="150"/>
        <w:rPr>
          <w:rFonts w:ascii="宋体" w:hAnsi="宋体" w:cs="宋体"/>
          <w:snapToGrid w:val="0"/>
          <w:szCs w:val="21"/>
        </w:rPr>
      </w:pPr>
      <w:r>
        <w:rPr>
          <w:rFonts w:hint="eastAsia" w:ascii="宋体" w:hAnsi="宋体" w:cs="宋体"/>
          <w:snapToGrid w:val="0"/>
          <w:szCs w:val="21"/>
        </w:rPr>
        <w:t>不管投标结果如何，</w:t>
      </w:r>
      <w:r>
        <w:rPr>
          <w:rFonts w:hint="eastAsia" w:hAnsi="宋体" w:cs="宋体"/>
          <w:snapToGrid w:val="0"/>
          <w:sz w:val="21"/>
          <w:szCs w:val="21"/>
          <w:lang w:val="en-US" w:eastAsia="zh-CN"/>
        </w:rPr>
        <w:t>投标人</w:t>
      </w:r>
      <w:r>
        <w:rPr>
          <w:rFonts w:hint="eastAsia" w:ascii="宋体" w:hAnsi="宋体" w:cs="宋体"/>
          <w:snapToGrid w:val="0"/>
          <w:szCs w:val="21"/>
        </w:rPr>
        <w:t>应承担其编制投标文件与递交投标文件所涉及的一切费用。</w:t>
      </w:r>
    </w:p>
    <w:p w14:paraId="10715EE0">
      <w:pPr>
        <w:adjustRightInd w:val="0"/>
        <w:snapToGrid w:val="0"/>
        <w:spacing w:line="400" w:lineRule="exact"/>
        <w:ind w:firstLine="210" w:firstLineChars="100"/>
        <w:rPr>
          <w:rFonts w:ascii="宋体" w:hAnsi="宋体" w:cs="宋体"/>
          <w:snapToGrid w:val="0"/>
          <w:szCs w:val="21"/>
        </w:rPr>
      </w:pPr>
      <w:r>
        <w:rPr>
          <w:rFonts w:hint="eastAsia" w:ascii="宋体" w:hAnsi="宋体" w:cs="宋体"/>
          <w:snapToGrid w:val="0"/>
          <w:szCs w:val="21"/>
        </w:rPr>
        <w:t>（三）本工程不接受联合体投标。</w:t>
      </w:r>
    </w:p>
    <w:p w14:paraId="0B45521D">
      <w:pPr>
        <w:adjustRightInd w:val="0"/>
        <w:snapToGrid w:val="0"/>
        <w:spacing w:line="400" w:lineRule="exact"/>
        <w:jc w:val="center"/>
        <w:rPr>
          <w:rFonts w:ascii="宋体" w:hAnsi="宋体" w:cs="宋体"/>
          <w:b/>
          <w:snapToGrid w:val="0"/>
          <w:sz w:val="28"/>
          <w:szCs w:val="28"/>
        </w:rPr>
      </w:pPr>
      <w:r>
        <w:rPr>
          <w:rFonts w:hint="eastAsia" w:ascii="宋体" w:hAnsi="宋体" w:cs="宋体"/>
          <w:b/>
          <w:snapToGrid w:val="0"/>
          <w:sz w:val="28"/>
          <w:szCs w:val="28"/>
        </w:rPr>
        <w:t>二.招标文件</w:t>
      </w:r>
    </w:p>
    <w:p w14:paraId="3560894F">
      <w:pPr>
        <w:adjustRightInd w:val="0"/>
        <w:snapToGrid w:val="0"/>
        <w:spacing w:line="400" w:lineRule="exact"/>
        <w:ind w:firstLine="210" w:firstLineChars="100"/>
        <w:rPr>
          <w:rFonts w:ascii="宋体" w:hAnsi="宋体" w:cs="宋体"/>
          <w:snapToGrid w:val="0"/>
          <w:szCs w:val="21"/>
        </w:rPr>
      </w:pPr>
      <w:r>
        <w:rPr>
          <w:rFonts w:hint="eastAsia" w:ascii="宋体" w:hAnsi="宋体" w:cs="宋体"/>
          <w:snapToGrid w:val="0"/>
          <w:szCs w:val="21"/>
        </w:rPr>
        <w:t>（四）招标文件的组成</w:t>
      </w:r>
    </w:p>
    <w:p w14:paraId="70EC2D7E">
      <w:pPr>
        <w:tabs>
          <w:tab w:val="left" w:pos="851"/>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1．招标文件包括本文件及所有按第(五)、（六）条发出的修改澄清通知。</w:t>
      </w:r>
    </w:p>
    <w:p w14:paraId="3CE6BAC4">
      <w:pPr>
        <w:tabs>
          <w:tab w:val="left" w:pos="851"/>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w:t>
      </w:r>
      <w:r>
        <w:rPr>
          <w:rFonts w:hint="eastAsia" w:ascii="宋体" w:hAnsi="宋体" w:cs="宋体"/>
          <w:snapToGrid w:val="0"/>
          <w:szCs w:val="21"/>
          <w:lang w:val="en-US" w:eastAsia="zh-CN"/>
        </w:rPr>
        <w:t>投标人</w:t>
      </w:r>
      <w:r>
        <w:rPr>
          <w:rFonts w:hint="eastAsia" w:ascii="宋体" w:hAnsi="宋体" w:cs="宋体"/>
          <w:snapToGrid w:val="0"/>
          <w:szCs w:val="21"/>
        </w:rPr>
        <w:t>应认真审阅招标文件所有的内容，如果</w:t>
      </w:r>
      <w:r>
        <w:rPr>
          <w:rFonts w:hint="eastAsia" w:ascii="宋体" w:hAnsi="宋体" w:cs="宋体"/>
          <w:snapToGrid w:val="0"/>
          <w:szCs w:val="21"/>
          <w:lang w:val="en-US" w:eastAsia="zh-CN"/>
        </w:rPr>
        <w:t>投标人</w:t>
      </w:r>
      <w:r>
        <w:rPr>
          <w:rFonts w:hint="eastAsia" w:ascii="宋体" w:hAnsi="宋体" w:cs="宋体"/>
          <w:snapToGrid w:val="0"/>
          <w:szCs w:val="21"/>
        </w:rPr>
        <w:t>的投标文件不能实质性地响应招标文件要求，责任由</w:t>
      </w:r>
      <w:r>
        <w:rPr>
          <w:rFonts w:hint="eastAsia" w:hAnsi="宋体" w:cs="宋体"/>
          <w:snapToGrid w:val="0"/>
          <w:sz w:val="21"/>
          <w:szCs w:val="21"/>
          <w:lang w:val="en-US" w:eastAsia="zh-CN"/>
        </w:rPr>
        <w:t>投标人</w:t>
      </w:r>
      <w:r>
        <w:rPr>
          <w:rFonts w:hint="eastAsia" w:ascii="宋体" w:hAnsi="宋体" w:cs="宋体"/>
          <w:snapToGrid w:val="0"/>
          <w:szCs w:val="21"/>
        </w:rPr>
        <w:t>自负。</w:t>
      </w:r>
    </w:p>
    <w:p w14:paraId="03385950">
      <w:pPr>
        <w:tabs>
          <w:tab w:val="left" w:pos="0"/>
          <w:tab w:val="left" w:pos="993"/>
          <w:tab w:val="left" w:pos="1134"/>
        </w:tabs>
        <w:adjustRightInd w:val="0"/>
        <w:snapToGrid w:val="0"/>
        <w:spacing w:line="400" w:lineRule="exact"/>
        <w:ind w:firstLine="240"/>
        <w:rPr>
          <w:rFonts w:ascii="宋体" w:hAnsi="宋体" w:cs="宋体"/>
          <w:snapToGrid w:val="0"/>
          <w:szCs w:val="21"/>
        </w:rPr>
      </w:pPr>
      <w:r>
        <w:rPr>
          <w:rFonts w:hint="eastAsia" w:ascii="宋体" w:hAnsi="宋体" w:cs="宋体"/>
          <w:snapToGrid w:val="0"/>
          <w:szCs w:val="21"/>
        </w:rPr>
        <w:t>（五）招标文件的澄清</w:t>
      </w:r>
    </w:p>
    <w:p w14:paraId="28962D0C">
      <w:pPr>
        <w:tabs>
          <w:tab w:val="left" w:pos="0"/>
          <w:tab w:val="left" w:pos="993"/>
          <w:tab w:val="left" w:pos="1134"/>
        </w:tabs>
        <w:adjustRightInd w:val="0"/>
        <w:snapToGrid w:val="0"/>
        <w:spacing w:line="400" w:lineRule="exact"/>
        <w:ind w:firstLine="420" w:firstLineChars="200"/>
        <w:rPr>
          <w:rFonts w:ascii="宋体" w:hAnsi="宋体" w:cs="宋体"/>
          <w:snapToGrid w:val="0"/>
          <w:szCs w:val="21"/>
          <w:u w:val="single"/>
        </w:rPr>
      </w:pPr>
      <w:r>
        <w:rPr>
          <w:rFonts w:hint="eastAsia" w:ascii="宋体" w:hAnsi="宋体" w:cs="宋体"/>
          <w:snapToGrid w:val="0"/>
          <w:szCs w:val="21"/>
        </w:rPr>
        <w:t>1．本工程招标文件的澄清采用下列第</w:t>
      </w:r>
      <w:r>
        <w:rPr>
          <w:rFonts w:hint="eastAsia" w:ascii="宋体" w:hAnsi="宋体" w:cs="宋体"/>
          <w:b/>
          <w:snapToGrid w:val="0"/>
          <w:szCs w:val="21"/>
          <w:u w:val="single"/>
        </w:rPr>
        <w:t>（1）</w:t>
      </w:r>
      <w:r>
        <w:rPr>
          <w:rFonts w:hint="eastAsia" w:ascii="宋体" w:hAnsi="宋体" w:cs="宋体"/>
          <w:snapToGrid w:val="0"/>
          <w:szCs w:val="21"/>
        </w:rPr>
        <w:t>种方式：</w:t>
      </w:r>
    </w:p>
    <w:p w14:paraId="771D58FE">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w:t>
      </w:r>
      <w:r>
        <w:rPr>
          <w:rFonts w:hint="eastAsia" w:ascii="宋体" w:hAnsi="宋体" w:cs="宋体"/>
          <w:snapToGrid w:val="0"/>
          <w:szCs w:val="21"/>
          <w:lang w:val="en-US" w:eastAsia="zh-CN"/>
        </w:rPr>
        <w:t>投标人</w:t>
      </w:r>
      <w:r>
        <w:rPr>
          <w:rFonts w:hint="eastAsia" w:ascii="宋体" w:hAnsi="宋体" w:cs="宋体"/>
          <w:snapToGrid w:val="0"/>
          <w:szCs w:val="21"/>
        </w:rPr>
        <w:t>在收到招标文件（含工程量清单）和踏勘现场后，若有疑问需要澄清，应于收到招标文件后</w:t>
      </w:r>
      <w:r>
        <w:rPr>
          <w:rFonts w:hint="eastAsia" w:ascii="宋体" w:hAnsi="宋体" w:cs="宋体"/>
          <w:b/>
          <w:snapToGrid w:val="0"/>
          <w:szCs w:val="21"/>
          <w:u w:val="single"/>
        </w:rPr>
        <w:t xml:space="preserve"> </w:t>
      </w:r>
      <w:r>
        <w:rPr>
          <w:rFonts w:ascii="宋体" w:hAnsi="宋体" w:cs="宋体"/>
          <w:b/>
          <w:snapToGrid w:val="0"/>
          <w:szCs w:val="21"/>
          <w:u w:val="single"/>
        </w:rPr>
        <w:t>1</w:t>
      </w:r>
      <w:r>
        <w:rPr>
          <w:rFonts w:hint="eastAsia" w:ascii="宋体" w:hAnsi="宋体" w:cs="宋体"/>
          <w:snapToGrid w:val="0"/>
          <w:szCs w:val="21"/>
        </w:rPr>
        <w:t>日内以书面形式（包括书面文字、传真、电子邮件等）向招标人提出，招标人将以书面形式予以解答。</w:t>
      </w:r>
    </w:p>
    <w:p w14:paraId="2B661054">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w:t>
      </w:r>
      <w:r>
        <w:rPr>
          <w:rFonts w:hint="eastAsia" w:ascii="宋体" w:hAnsi="宋体" w:cs="宋体"/>
          <w:snapToGrid w:val="0"/>
          <w:szCs w:val="21"/>
          <w:lang w:val="en-US" w:eastAsia="zh-CN"/>
        </w:rPr>
        <w:t>投标人</w:t>
      </w:r>
      <w:r>
        <w:rPr>
          <w:rFonts w:hint="eastAsia" w:ascii="宋体" w:hAnsi="宋体" w:cs="宋体"/>
          <w:snapToGrid w:val="0"/>
          <w:szCs w:val="21"/>
        </w:rPr>
        <w:t>在收到招标文件和踏勘现场后，若有疑问需要澄清，应于收到招标文件后2日内以书面形式（包括书面文字、传真、电子邮件等）向招标人提出，招标人将以书面形式予以解答。其中工程量清单在投标截止前不需要</w:t>
      </w:r>
      <w:r>
        <w:rPr>
          <w:rFonts w:hint="eastAsia" w:hAnsi="宋体" w:cs="宋体"/>
          <w:snapToGrid w:val="0"/>
          <w:sz w:val="21"/>
          <w:szCs w:val="21"/>
          <w:lang w:val="en-US" w:eastAsia="zh-CN"/>
        </w:rPr>
        <w:t>投标人</w:t>
      </w:r>
      <w:r>
        <w:rPr>
          <w:rFonts w:hint="eastAsia" w:ascii="宋体" w:hAnsi="宋体" w:cs="宋体"/>
          <w:snapToGrid w:val="0"/>
          <w:szCs w:val="21"/>
        </w:rPr>
        <w:t>进行澄清和修改，工程量清单数量如有误，招标人将在发出中标通知书后进行修正。</w:t>
      </w:r>
    </w:p>
    <w:p w14:paraId="553268B5">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2．所有问题的解答，将在</w:t>
      </w:r>
      <w:r>
        <w:rPr>
          <w:rFonts w:hint="eastAsia" w:ascii="宋体" w:hAnsi="宋体" w:cs="宋体"/>
          <w:b/>
          <w:snapToGrid w:val="0"/>
          <w:szCs w:val="21"/>
          <w:u w:val="single"/>
        </w:rPr>
        <w:t xml:space="preserve"> </w:t>
      </w:r>
      <w:r>
        <w:rPr>
          <w:rFonts w:ascii="宋体" w:hAnsi="宋体" w:cs="宋体"/>
          <w:b/>
          <w:snapToGrid w:val="0"/>
          <w:szCs w:val="21"/>
          <w:u w:val="single"/>
        </w:rPr>
        <w:t>1</w:t>
      </w:r>
      <w:r>
        <w:rPr>
          <w:rFonts w:hint="eastAsia" w:ascii="宋体" w:hAnsi="宋体" w:cs="宋体"/>
          <w:b/>
          <w:snapToGrid w:val="0"/>
          <w:szCs w:val="21"/>
          <w:u w:val="single"/>
        </w:rPr>
        <w:t xml:space="preserve"> </w:t>
      </w:r>
      <w:r>
        <w:rPr>
          <w:rFonts w:hint="eastAsia" w:ascii="宋体" w:hAnsi="宋体" w:cs="宋体"/>
          <w:snapToGrid w:val="0"/>
          <w:szCs w:val="21"/>
        </w:rPr>
        <w:t>日内提供给所有</w:t>
      </w:r>
      <w:r>
        <w:rPr>
          <w:rFonts w:hint="eastAsia" w:hAnsi="宋体" w:cs="宋体"/>
          <w:snapToGrid w:val="0"/>
          <w:sz w:val="21"/>
          <w:szCs w:val="21"/>
          <w:lang w:val="en-US" w:eastAsia="zh-CN"/>
        </w:rPr>
        <w:t>投标人</w:t>
      </w:r>
      <w:r>
        <w:rPr>
          <w:rFonts w:hint="eastAsia" w:ascii="宋体" w:hAnsi="宋体" w:cs="宋体"/>
          <w:snapToGrid w:val="0"/>
          <w:szCs w:val="21"/>
        </w:rPr>
        <w:t>。由此而产生的对招标文件内容的修改，以修改通知的方式发出。</w:t>
      </w:r>
    </w:p>
    <w:p w14:paraId="504060DA">
      <w:pPr>
        <w:tabs>
          <w:tab w:val="left" w:pos="0"/>
          <w:tab w:val="left" w:pos="993"/>
          <w:tab w:val="left" w:pos="1134"/>
        </w:tabs>
        <w:adjustRightInd w:val="0"/>
        <w:snapToGrid w:val="0"/>
        <w:spacing w:line="400" w:lineRule="exact"/>
        <w:ind w:firstLine="210" w:firstLineChars="100"/>
        <w:rPr>
          <w:rFonts w:ascii="宋体" w:hAnsi="宋体" w:cs="宋体"/>
          <w:snapToGrid w:val="0"/>
          <w:szCs w:val="21"/>
        </w:rPr>
      </w:pPr>
      <w:r>
        <w:rPr>
          <w:rFonts w:hint="eastAsia" w:ascii="宋体" w:hAnsi="宋体" w:cs="宋体"/>
          <w:snapToGrid w:val="0"/>
          <w:szCs w:val="21"/>
        </w:rPr>
        <w:t>（六）招标文件的修改</w:t>
      </w:r>
    </w:p>
    <w:p w14:paraId="1B2B6D14">
      <w:pPr>
        <w:tabs>
          <w:tab w:val="left" w:pos="709"/>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1．在投标截止日期</w:t>
      </w:r>
      <w:r>
        <w:rPr>
          <w:rFonts w:hint="eastAsia" w:ascii="宋体" w:hAnsi="宋体" w:cs="宋体"/>
          <w:b/>
          <w:snapToGrid w:val="0"/>
          <w:szCs w:val="21"/>
          <w:u w:val="single"/>
        </w:rPr>
        <w:t>1</w:t>
      </w:r>
      <w:r>
        <w:rPr>
          <w:rFonts w:hint="eastAsia" w:ascii="宋体" w:hAnsi="宋体" w:cs="宋体"/>
          <w:snapToGrid w:val="0"/>
          <w:szCs w:val="21"/>
        </w:rPr>
        <w:t>天前，招标人都可能会以书面通知的方式修改招标文件。修改通知作为招标文件的组成部分，对</w:t>
      </w:r>
      <w:r>
        <w:rPr>
          <w:rFonts w:hint="eastAsia" w:hAnsi="宋体" w:cs="宋体"/>
          <w:snapToGrid w:val="0"/>
          <w:sz w:val="21"/>
          <w:szCs w:val="21"/>
          <w:lang w:val="en-US" w:eastAsia="zh-CN"/>
        </w:rPr>
        <w:t>投标人</w:t>
      </w:r>
      <w:r>
        <w:rPr>
          <w:rFonts w:hint="eastAsia" w:ascii="宋体" w:hAnsi="宋体" w:cs="宋体"/>
          <w:snapToGrid w:val="0"/>
          <w:szCs w:val="21"/>
        </w:rPr>
        <w:t>起同等约束作用。</w:t>
      </w:r>
    </w:p>
    <w:p w14:paraId="3859448E">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2．为使</w:t>
      </w:r>
      <w:r>
        <w:rPr>
          <w:rFonts w:hint="eastAsia" w:hAnsi="宋体" w:cs="宋体"/>
          <w:snapToGrid w:val="0"/>
          <w:sz w:val="21"/>
          <w:szCs w:val="21"/>
          <w:lang w:val="en-US" w:eastAsia="zh-CN"/>
        </w:rPr>
        <w:t>投标人</w:t>
      </w:r>
      <w:r>
        <w:rPr>
          <w:rFonts w:hint="eastAsia" w:ascii="宋体" w:hAnsi="宋体" w:cs="宋体"/>
          <w:snapToGrid w:val="0"/>
          <w:szCs w:val="21"/>
        </w:rPr>
        <w:t>在编制投标文件时把修改通知内容考虑进去，招标人可以酌情延长递交投标文件的截止日期。具体时间将在修改通知中写明，修改通知将送达每一</w:t>
      </w:r>
      <w:r>
        <w:rPr>
          <w:rFonts w:hint="eastAsia" w:hAnsi="宋体" w:cs="宋体"/>
          <w:snapToGrid w:val="0"/>
          <w:sz w:val="21"/>
          <w:szCs w:val="21"/>
          <w:lang w:val="en-US" w:eastAsia="zh-CN"/>
        </w:rPr>
        <w:t>投标人</w:t>
      </w:r>
      <w:r>
        <w:rPr>
          <w:rFonts w:hint="eastAsia" w:ascii="宋体" w:hAnsi="宋体" w:cs="宋体"/>
          <w:snapToGrid w:val="0"/>
          <w:szCs w:val="21"/>
        </w:rPr>
        <w:t>。</w:t>
      </w:r>
    </w:p>
    <w:p w14:paraId="44DE86F6">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3．当招标文件、修改通知内容相互矛盾时，以后发出的通知为准。</w:t>
      </w:r>
    </w:p>
    <w:p w14:paraId="7877BC03">
      <w:pPr>
        <w:tabs>
          <w:tab w:val="left" w:pos="0"/>
          <w:tab w:val="left" w:pos="1134"/>
        </w:tabs>
        <w:adjustRightInd w:val="0"/>
        <w:snapToGrid w:val="0"/>
        <w:spacing w:line="400" w:lineRule="exact"/>
        <w:jc w:val="center"/>
        <w:rPr>
          <w:rFonts w:ascii="宋体" w:hAnsi="宋体" w:cs="宋体"/>
          <w:b/>
          <w:snapToGrid w:val="0"/>
          <w:sz w:val="28"/>
          <w:szCs w:val="28"/>
        </w:rPr>
      </w:pPr>
    </w:p>
    <w:p w14:paraId="4B5C15FB">
      <w:pPr>
        <w:tabs>
          <w:tab w:val="left" w:pos="0"/>
          <w:tab w:val="left" w:pos="1134"/>
        </w:tabs>
        <w:adjustRightInd w:val="0"/>
        <w:snapToGrid w:val="0"/>
        <w:spacing w:line="400" w:lineRule="exact"/>
        <w:jc w:val="center"/>
        <w:rPr>
          <w:rFonts w:ascii="宋体" w:hAnsi="宋体" w:cs="宋体"/>
          <w:snapToGrid w:val="0"/>
          <w:szCs w:val="21"/>
        </w:rPr>
      </w:pPr>
      <w:r>
        <w:rPr>
          <w:rFonts w:hint="eastAsia" w:ascii="宋体" w:hAnsi="宋体" w:cs="宋体"/>
          <w:b/>
          <w:snapToGrid w:val="0"/>
          <w:sz w:val="28"/>
          <w:szCs w:val="28"/>
        </w:rPr>
        <w:t>三.投标报价</w:t>
      </w:r>
    </w:p>
    <w:p w14:paraId="5827DB2E">
      <w:pPr>
        <w:tabs>
          <w:tab w:val="left" w:pos="0"/>
          <w:tab w:val="left" w:pos="993"/>
          <w:tab w:val="left" w:pos="1134"/>
        </w:tabs>
        <w:adjustRightInd w:val="0"/>
        <w:snapToGrid w:val="0"/>
        <w:spacing w:line="400" w:lineRule="exact"/>
        <w:ind w:firstLine="210" w:firstLineChars="100"/>
        <w:rPr>
          <w:rFonts w:ascii="宋体" w:hAnsi="宋体" w:cs="宋体"/>
          <w:snapToGrid w:val="0"/>
          <w:szCs w:val="21"/>
        </w:rPr>
      </w:pPr>
      <w:r>
        <w:rPr>
          <w:rFonts w:hint="eastAsia" w:ascii="宋体" w:hAnsi="宋体" w:cs="宋体"/>
          <w:snapToGrid w:val="0"/>
          <w:szCs w:val="21"/>
        </w:rPr>
        <w:t>（七）投标报价</w:t>
      </w:r>
    </w:p>
    <w:p w14:paraId="120B237C">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 xml:space="preserve">1．本工程采用工程量清单综合单价计价。 </w:t>
      </w:r>
    </w:p>
    <w:p w14:paraId="00065691">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2．本工程工程量清单综合单价的编制应按《建设工程工程量清单计价标准》(GB/T50500-2024)要求执行。</w:t>
      </w:r>
    </w:p>
    <w:p w14:paraId="10ED9DDC">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3．投标报价的编制要求：</w:t>
      </w:r>
    </w:p>
    <w:p w14:paraId="1E9D16B6">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（1）投标人应按照招标文件规定的招标范围内工程量清单所列项目的全部费用总和，包括分部分项工程费、项目措施费、其他项目费和规费、税金。</w:t>
      </w:r>
    </w:p>
    <w:p w14:paraId="2CAA9964">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投标人应根据招标文件（含工程量清单、技术文件、施工图纸、答疑文件等）的有关要求、施工现场实际情况及拟定的施工方案或施工组织设计，依据企业定额和市场价格信息或参照建设行政主管部门发布的社会平均消耗量定额编制报价。</w:t>
      </w:r>
    </w:p>
    <w:p w14:paraId="34087009">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（3）工程量清单中的工程数量是按《建设工程工程量清单计价标准》(GB/T50500-2024)的工程量规则进行计算的，施工中所用的材料、成品、半成品在制作、运输、安装中等发生的一切损耗应包括在报价内。</w:t>
      </w:r>
    </w:p>
    <w:p w14:paraId="1DC637BE">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4）措施项目清单计价：投标人必须踏勘现场。措施费项目中，应包括但不限于大型机械设备进退场及安拆费，技术措施、环保、脚手架、模板、垂直运输、临设、成品保护等各项措施费用；现场安全文明施工费最终按核定的费率，结算时调整。</w:t>
      </w:r>
    </w:p>
    <w:p w14:paraId="3D5D1F61">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5）招标人反对盲目压价，各投标人应根据工程实际情况和本企业经营管理水平，并充分考虑到合同实施期间的市场风险和施工组织方案，确定合理的综合单价。投标人的投标总价应与组成工程量清单的分部分项工程费、措施项目费、其他项目费和规费、税金的合计金额相一致，即投标人在进行工程量清单招标的投标报价时，不能进行投标总价优惠（或降价、让利），投标人对投标报价的任何优惠（或降价、让利）均应反映在相应清单项目的综合单价中。结算时按投标综合单价结算；</w:t>
      </w:r>
    </w:p>
    <w:p w14:paraId="7788358A">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（6）投标人的综合单价中应考虑招标文件中要求投标人承担的风险内容及其范围（幅度）产生的风险费用。在施工过程中，当出现的风险内容及其范围（幅度）在合同约定的范围时，工程价款不做调整。</w:t>
      </w:r>
    </w:p>
    <w:p w14:paraId="2764C71C">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（7）其他项目清单中的暂列金额等项目费用均为估算、预测算，虽在投标时计入投标人的报价中，但不应视为投标人所有。</w:t>
      </w:r>
    </w:p>
    <w:p w14:paraId="24D88E5D">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8）各工种、各专业之间无条件配合，不计取任何配合费；水电费甲供，甲方提供驳接点，临时用电水线缆、控制箱、管材等自行考虑，满足安全文明施工要求，完工后恢复原状；所有子目垃圾外运、运距、垃圾处理费及卫生打扫费均包含在报价内。</w:t>
      </w:r>
    </w:p>
    <w:p w14:paraId="52F7EADE">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4.工程中的材料：</w:t>
      </w:r>
    </w:p>
    <w:p w14:paraId="7142A0F0">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（1）甲供材、暂定价的材料按（如有）给定的价格进行报价；</w:t>
      </w:r>
    </w:p>
    <w:p w14:paraId="1E869788">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（2）有指定品牌的，按其品牌进行报价。</w:t>
      </w:r>
    </w:p>
    <w:p w14:paraId="65CE9BDD">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（3）其他材料由投标人自行报价。</w:t>
      </w:r>
    </w:p>
    <w:p w14:paraId="3C1894AE">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ascii="宋体" w:hAnsi="宋体" w:cs="宋体"/>
          <w:snapToGrid w:val="0"/>
          <w:szCs w:val="21"/>
        </w:rPr>
        <w:t>5</w:t>
      </w:r>
      <w:r>
        <w:rPr>
          <w:rFonts w:hint="eastAsia" w:ascii="宋体" w:hAnsi="宋体" w:cs="宋体"/>
          <w:snapToGrid w:val="0"/>
          <w:szCs w:val="21"/>
        </w:rPr>
        <w:t>.招标控制价的说明：</w:t>
      </w:r>
    </w:p>
    <w:p w14:paraId="75AA6EEE">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（1）招标控制价是指招标人根据建设行政主管部门颁发的有关计价依据和办法，按照施工设计图纸计算的，对建设工程招标项目限定的最高工程造价。</w:t>
      </w:r>
    </w:p>
    <w:p w14:paraId="7CB7C363">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（2）高于招标控制价的投标报价应当予以拒绝。</w:t>
      </w:r>
    </w:p>
    <w:p w14:paraId="26A47E25">
      <w:pPr>
        <w:tabs>
          <w:tab w:val="left" w:pos="0"/>
          <w:tab w:val="left" w:pos="1134"/>
        </w:tabs>
        <w:adjustRightInd w:val="0"/>
        <w:snapToGrid w:val="0"/>
        <w:spacing w:line="400" w:lineRule="exact"/>
        <w:jc w:val="center"/>
        <w:rPr>
          <w:rFonts w:ascii="宋体" w:hAnsi="宋体" w:cs="宋体"/>
          <w:b/>
          <w:snapToGrid w:val="0"/>
          <w:szCs w:val="21"/>
        </w:rPr>
      </w:pPr>
      <w:r>
        <w:rPr>
          <w:rFonts w:hint="eastAsia" w:ascii="宋体" w:hAnsi="宋体" w:cs="宋体"/>
          <w:b/>
          <w:snapToGrid w:val="0"/>
          <w:sz w:val="28"/>
          <w:szCs w:val="28"/>
        </w:rPr>
        <w:t>四</w:t>
      </w:r>
      <w:r>
        <w:rPr>
          <w:rFonts w:ascii="宋体" w:hAnsi="宋体" w:cs="宋体"/>
          <w:b/>
          <w:snapToGrid w:val="0"/>
          <w:sz w:val="28"/>
          <w:szCs w:val="28"/>
        </w:rPr>
        <w:t>.</w:t>
      </w:r>
      <w:r>
        <w:rPr>
          <w:rFonts w:hint="eastAsia" w:ascii="宋体" w:hAnsi="宋体" w:cs="宋体"/>
          <w:b/>
          <w:snapToGrid w:val="0"/>
          <w:sz w:val="28"/>
          <w:szCs w:val="28"/>
        </w:rPr>
        <w:t>投标文件的编制</w:t>
      </w:r>
    </w:p>
    <w:p w14:paraId="01F239D4">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（八）投标文件的组成</w:t>
      </w:r>
    </w:p>
    <w:p w14:paraId="5CC72703">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1.</w:t>
      </w:r>
      <w:r>
        <w:rPr>
          <w:rFonts w:hint="eastAsia" w:hAnsi="宋体" w:cs="宋体"/>
          <w:snapToGrid w:val="0"/>
          <w:sz w:val="21"/>
          <w:szCs w:val="21"/>
          <w:lang w:val="en-US" w:eastAsia="zh-CN"/>
        </w:rPr>
        <w:t>投标人</w:t>
      </w:r>
      <w:r>
        <w:rPr>
          <w:rFonts w:hint="eastAsia" w:ascii="宋体" w:hAnsi="宋体" w:cs="宋体"/>
          <w:snapToGrid w:val="0"/>
          <w:szCs w:val="21"/>
        </w:rPr>
        <w:t>应当按照招标文件、工程量清单、招标答疑纪要(标前会议纪要)及招标文件修改通知的要求编制投标文件，投标文件应对招标文件提出的实质性要求和条件做出响应。</w:t>
      </w:r>
    </w:p>
    <w:p w14:paraId="1D904DF3">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w:t>
      </w:r>
      <w:r>
        <w:rPr>
          <w:rFonts w:hint="eastAsia" w:hAnsi="宋体" w:cs="宋体"/>
          <w:snapToGrid w:val="0"/>
          <w:sz w:val="21"/>
          <w:szCs w:val="21"/>
          <w:lang w:val="en-US" w:eastAsia="zh-CN"/>
        </w:rPr>
        <w:t>投标人</w:t>
      </w:r>
      <w:r>
        <w:rPr>
          <w:rFonts w:hint="eastAsia" w:ascii="宋体" w:hAnsi="宋体" w:cs="宋体"/>
          <w:snapToGrid w:val="0"/>
          <w:szCs w:val="21"/>
        </w:rPr>
        <w:t>的投标文件应包括下列内容：</w:t>
      </w:r>
    </w:p>
    <w:p w14:paraId="35A2B64F">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（1）投标函</w:t>
      </w:r>
    </w:p>
    <w:p w14:paraId="384C3DCA">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（2）法定代表人资格证明书</w:t>
      </w:r>
    </w:p>
    <w:p w14:paraId="4031F987">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（3）法定代表人委托代理人的委托书</w:t>
      </w:r>
    </w:p>
    <w:p w14:paraId="4323A491">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（4）投标报价汇总表及其它报价表</w:t>
      </w:r>
    </w:p>
    <w:p w14:paraId="3C7D13B8">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（九）投标保证金：详见投标须知前附表</w:t>
      </w:r>
    </w:p>
    <w:p w14:paraId="6F519B66">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 xml:space="preserve"> (十) 勘察现场</w:t>
      </w:r>
    </w:p>
    <w:p w14:paraId="4B26AC0C">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1.</w:t>
      </w:r>
      <w:r>
        <w:rPr>
          <w:rFonts w:hint="eastAsia" w:hAnsi="宋体" w:cs="宋体"/>
          <w:snapToGrid w:val="0"/>
          <w:sz w:val="21"/>
          <w:szCs w:val="21"/>
          <w:lang w:val="en-US" w:eastAsia="zh-CN"/>
        </w:rPr>
        <w:t>投标人</w:t>
      </w:r>
      <w:r>
        <w:rPr>
          <w:rFonts w:hint="eastAsia" w:ascii="宋体" w:hAnsi="宋体" w:cs="宋体"/>
          <w:snapToGrid w:val="0"/>
          <w:szCs w:val="21"/>
        </w:rPr>
        <w:t>可以对工程施工现场和周围环境进行勘察，以获取编制投标文件和签署合同所需的所有资料。勘察现场所发生的费用由</w:t>
      </w:r>
      <w:r>
        <w:rPr>
          <w:rFonts w:hint="eastAsia" w:hAnsi="宋体" w:cs="宋体"/>
          <w:snapToGrid w:val="0"/>
          <w:sz w:val="21"/>
          <w:szCs w:val="21"/>
          <w:lang w:val="en-US" w:eastAsia="zh-CN"/>
        </w:rPr>
        <w:t>投标人</w:t>
      </w:r>
      <w:r>
        <w:rPr>
          <w:rFonts w:hint="eastAsia" w:ascii="宋体" w:hAnsi="宋体" w:cs="宋体"/>
          <w:snapToGrid w:val="0"/>
          <w:szCs w:val="21"/>
        </w:rPr>
        <w:t>承担。</w:t>
      </w:r>
    </w:p>
    <w:p w14:paraId="2B9AC980">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2.招标人向</w:t>
      </w:r>
      <w:r>
        <w:rPr>
          <w:rFonts w:hint="eastAsia" w:hAnsi="宋体" w:cs="宋体"/>
          <w:snapToGrid w:val="0"/>
          <w:sz w:val="21"/>
          <w:szCs w:val="21"/>
          <w:lang w:val="en-US" w:eastAsia="zh-CN"/>
        </w:rPr>
        <w:t>投标人</w:t>
      </w:r>
      <w:r>
        <w:rPr>
          <w:rFonts w:hint="eastAsia" w:ascii="宋体" w:hAnsi="宋体" w:cs="宋体"/>
          <w:snapToGrid w:val="0"/>
          <w:szCs w:val="21"/>
        </w:rPr>
        <w:t>提供的有关施工现场的资料和数据是招标人现有的能使</w:t>
      </w:r>
      <w:r>
        <w:rPr>
          <w:rFonts w:hint="eastAsia" w:hAnsi="宋体" w:cs="宋体"/>
          <w:snapToGrid w:val="0"/>
          <w:sz w:val="21"/>
          <w:szCs w:val="21"/>
          <w:lang w:val="en-US" w:eastAsia="zh-CN"/>
        </w:rPr>
        <w:t>投标人</w:t>
      </w:r>
      <w:r>
        <w:rPr>
          <w:rFonts w:hint="eastAsia" w:ascii="宋体" w:hAnsi="宋体" w:cs="宋体"/>
          <w:snapToGrid w:val="0"/>
          <w:szCs w:val="21"/>
        </w:rPr>
        <w:t>利用的资料。招标人对</w:t>
      </w:r>
      <w:r>
        <w:rPr>
          <w:rFonts w:hint="eastAsia" w:hAnsi="宋体" w:cs="宋体"/>
          <w:snapToGrid w:val="0"/>
          <w:sz w:val="21"/>
          <w:szCs w:val="21"/>
          <w:lang w:val="en-US" w:eastAsia="zh-CN"/>
        </w:rPr>
        <w:t>投标人</w:t>
      </w:r>
      <w:r>
        <w:rPr>
          <w:rFonts w:hint="eastAsia" w:ascii="宋体" w:hAnsi="宋体" w:cs="宋体"/>
          <w:snapToGrid w:val="0"/>
          <w:szCs w:val="21"/>
        </w:rPr>
        <w:t>由此而做出的推论、理解和结论概不负责。</w:t>
      </w:r>
    </w:p>
    <w:p w14:paraId="4A328684">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（十一）投标文件的份数和签署</w:t>
      </w:r>
    </w:p>
    <w:p w14:paraId="1495578C">
      <w:pPr>
        <w:tabs>
          <w:tab w:val="left" w:pos="0"/>
          <w:tab w:val="left" w:pos="851"/>
        </w:tabs>
        <w:adjustRightInd w:val="0"/>
        <w:snapToGrid w:val="0"/>
        <w:spacing w:line="400" w:lineRule="exact"/>
        <w:ind w:left="132" w:leftChars="63" w:firstLine="315" w:firstLineChars="150"/>
        <w:rPr>
          <w:rFonts w:ascii="宋体" w:hAnsi="宋体" w:cs="宋体"/>
          <w:snapToGrid w:val="0"/>
          <w:szCs w:val="21"/>
        </w:rPr>
      </w:pPr>
      <w:r>
        <w:rPr>
          <w:rFonts w:hint="eastAsia" w:ascii="宋体" w:hAnsi="宋体" w:cs="宋体"/>
          <w:snapToGrid w:val="0"/>
          <w:szCs w:val="21"/>
        </w:rPr>
        <w:t>1.</w:t>
      </w:r>
      <w:r>
        <w:rPr>
          <w:rFonts w:hint="eastAsia" w:hAnsi="宋体" w:cs="宋体"/>
          <w:snapToGrid w:val="0"/>
          <w:sz w:val="21"/>
          <w:szCs w:val="21"/>
          <w:lang w:val="en-US" w:eastAsia="zh-CN"/>
        </w:rPr>
        <w:t>投标人</w:t>
      </w:r>
      <w:r>
        <w:rPr>
          <w:rFonts w:hint="eastAsia" w:ascii="宋体" w:hAnsi="宋体" w:cs="宋体"/>
          <w:snapToGrid w:val="0"/>
          <w:szCs w:val="21"/>
        </w:rPr>
        <w:t>必须分标段各编制一份投标文件。投标文件应使用不能擦去的墨水书写或打印，由</w:t>
      </w:r>
      <w:r>
        <w:rPr>
          <w:rFonts w:hint="eastAsia" w:hAnsi="宋体" w:cs="宋体"/>
          <w:snapToGrid w:val="0"/>
          <w:sz w:val="21"/>
          <w:szCs w:val="21"/>
          <w:lang w:val="en-US" w:eastAsia="zh-CN"/>
        </w:rPr>
        <w:t>投标人</w:t>
      </w:r>
      <w:r>
        <w:rPr>
          <w:rFonts w:hint="eastAsia" w:ascii="宋体" w:hAnsi="宋体" w:cs="宋体"/>
          <w:snapToGrid w:val="0"/>
          <w:szCs w:val="21"/>
        </w:rPr>
        <w:t>加盖公章和法定代表人或法定代表人委托的代理人印鉴或签字。</w:t>
      </w:r>
    </w:p>
    <w:p w14:paraId="7758EE48">
      <w:pPr>
        <w:tabs>
          <w:tab w:val="left" w:pos="0"/>
          <w:tab w:val="left" w:pos="851"/>
        </w:tabs>
        <w:adjustRightInd w:val="0"/>
        <w:snapToGrid w:val="0"/>
        <w:spacing w:afterAutospacing="0" w:line="400" w:lineRule="exact"/>
        <w:ind w:left="132" w:leftChars="63" w:firstLine="315" w:firstLineChars="150"/>
        <w:rPr>
          <w:rFonts w:ascii="宋体" w:hAnsi="宋体" w:cs="宋体"/>
          <w:snapToGrid w:val="0"/>
          <w:szCs w:val="21"/>
        </w:rPr>
      </w:pPr>
      <w:r>
        <w:rPr>
          <w:rFonts w:hint="eastAsia" w:ascii="宋体" w:hAnsi="宋体" w:cs="宋体"/>
          <w:snapToGrid w:val="0"/>
          <w:szCs w:val="21"/>
        </w:rPr>
        <w:t>2.全套投标文件应无涂改和行间插字，除非这些删改是根据招标人的指示进行的，或者是</w:t>
      </w:r>
      <w:r>
        <w:rPr>
          <w:rFonts w:hint="eastAsia" w:hAnsi="宋体" w:cs="宋体"/>
          <w:snapToGrid w:val="0"/>
          <w:sz w:val="21"/>
          <w:szCs w:val="21"/>
          <w:lang w:val="en-US" w:eastAsia="zh-CN"/>
        </w:rPr>
        <w:t>投标人</w:t>
      </w:r>
      <w:r>
        <w:rPr>
          <w:rFonts w:hint="eastAsia" w:ascii="宋体" w:hAnsi="宋体" w:cs="宋体"/>
          <w:snapToGrid w:val="0"/>
          <w:szCs w:val="21"/>
        </w:rPr>
        <w:t>造成的必须修改的错误。修改处应由投标文件签署人加盖印鉴。</w:t>
      </w:r>
    </w:p>
    <w:p w14:paraId="50A9A29B">
      <w:pPr>
        <w:tabs>
          <w:tab w:val="left" w:pos="0"/>
          <w:tab w:val="left" w:pos="993"/>
          <w:tab w:val="left" w:pos="1134"/>
        </w:tabs>
        <w:adjustRightInd w:val="0"/>
        <w:snapToGrid w:val="0"/>
        <w:spacing w:before="274" w:beforeLines="100" w:beforeAutospacing="0" w:line="400" w:lineRule="exact"/>
        <w:jc w:val="center"/>
        <w:rPr>
          <w:rFonts w:ascii="宋体" w:hAnsi="宋体" w:cs="宋体"/>
          <w:b/>
          <w:snapToGrid w:val="0"/>
          <w:sz w:val="28"/>
          <w:szCs w:val="28"/>
        </w:rPr>
      </w:pPr>
      <w:r>
        <w:rPr>
          <w:rFonts w:hint="eastAsia" w:ascii="宋体" w:hAnsi="宋体" w:cs="宋体"/>
          <w:b/>
          <w:snapToGrid w:val="0"/>
          <w:sz w:val="28"/>
          <w:szCs w:val="28"/>
        </w:rPr>
        <w:t>五.投标文件的递交</w:t>
      </w:r>
    </w:p>
    <w:p w14:paraId="73F79A16">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（十二）投标文件的密封与标志</w:t>
      </w:r>
    </w:p>
    <w:p w14:paraId="6584FF54">
      <w:pPr>
        <w:tabs>
          <w:tab w:val="left" w:pos="0"/>
          <w:tab w:val="left" w:pos="851"/>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1.密封：</w:t>
      </w:r>
      <w:r>
        <w:rPr>
          <w:rFonts w:hint="eastAsia" w:hAnsi="宋体" w:cs="宋体"/>
          <w:snapToGrid w:val="0"/>
          <w:sz w:val="21"/>
          <w:szCs w:val="21"/>
          <w:lang w:val="en-US" w:eastAsia="zh-CN"/>
        </w:rPr>
        <w:t>投标人</w:t>
      </w:r>
      <w:r>
        <w:rPr>
          <w:rFonts w:hint="eastAsia" w:ascii="宋体" w:hAnsi="宋体" w:cs="宋体"/>
          <w:snapToGrid w:val="0"/>
          <w:szCs w:val="21"/>
        </w:rPr>
        <w:t>必须按前附表要求的份数将投标文件密封提交，并在封袋骑缝密封处加盖</w:t>
      </w:r>
      <w:r>
        <w:rPr>
          <w:rFonts w:hint="eastAsia" w:hAnsi="宋体" w:cs="宋体"/>
          <w:snapToGrid w:val="0"/>
          <w:sz w:val="21"/>
          <w:szCs w:val="21"/>
          <w:lang w:val="en-US" w:eastAsia="zh-CN"/>
        </w:rPr>
        <w:t>投标人</w:t>
      </w:r>
      <w:r>
        <w:rPr>
          <w:rFonts w:hint="eastAsia" w:ascii="宋体" w:hAnsi="宋体" w:cs="宋体"/>
          <w:snapToGrid w:val="0"/>
          <w:szCs w:val="21"/>
        </w:rPr>
        <w:t>法人印章和法定代表人或其委托代理人的印章。</w:t>
      </w:r>
    </w:p>
    <w:p w14:paraId="1002F458">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2.标志：</w:t>
      </w:r>
      <w:r>
        <w:rPr>
          <w:rFonts w:hint="eastAsia" w:hAnsi="宋体" w:cs="宋体"/>
          <w:snapToGrid w:val="0"/>
          <w:sz w:val="21"/>
          <w:szCs w:val="21"/>
          <w:lang w:val="en-US" w:eastAsia="zh-CN"/>
        </w:rPr>
        <w:t>投标人</w:t>
      </w:r>
      <w:r>
        <w:rPr>
          <w:rFonts w:hint="eastAsia" w:ascii="宋体" w:hAnsi="宋体" w:cs="宋体"/>
          <w:snapToGrid w:val="0"/>
          <w:szCs w:val="21"/>
        </w:rPr>
        <w:t>应在投标文件封袋上正确标明“正本”或“副本”字样，所有封袋上都必须写明招标人名称和工程名称以及</w:t>
      </w:r>
      <w:r>
        <w:rPr>
          <w:rFonts w:hint="eastAsia" w:hAnsi="宋体" w:cs="宋体"/>
          <w:snapToGrid w:val="0"/>
          <w:sz w:val="21"/>
          <w:szCs w:val="21"/>
          <w:lang w:val="en-US" w:eastAsia="zh-CN"/>
        </w:rPr>
        <w:t>投标人</w:t>
      </w:r>
      <w:r>
        <w:rPr>
          <w:rFonts w:hint="eastAsia" w:ascii="宋体" w:hAnsi="宋体" w:cs="宋体"/>
          <w:snapToGrid w:val="0"/>
          <w:szCs w:val="21"/>
        </w:rPr>
        <w:t>的名称。</w:t>
      </w:r>
    </w:p>
    <w:p w14:paraId="1350DDAB">
      <w:pPr>
        <w:tabs>
          <w:tab w:val="left" w:pos="0"/>
          <w:tab w:val="left" w:pos="993"/>
          <w:tab w:val="left" w:pos="1134"/>
        </w:tabs>
        <w:adjustRightInd w:val="0"/>
        <w:snapToGrid w:val="0"/>
        <w:spacing w:line="400" w:lineRule="exact"/>
        <w:ind w:firstLine="420" w:firstLineChars="200"/>
        <w:rPr>
          <w:rFonts w:ascii="宋体" w:hAnsi="宋体" w:cs="宋体"/>
          <w:bCs/>
          <w:snapToGrid w:val="0"/>
          <w:szCs w:val="21"/>
        </w:rPr>
      </w:pPr>
      <w:r>
        <w:rPr>
          <w:rFonts w:hint="eastAsia" w:ascii="宋体" w:hAnsi="宋体" w:cs="宋体"/>
          <w:bCs/>
          <w:snapToGrid w:val="0"/>
          <w:szCs w:val="21"/>
        </w:rPr>
        <w:t>3.投标单位在提交投标文件时必须同时提交反映“单位工程费汇总表”、“分部分项工程量清单计价定额”、“措施项目清单计价定额”、“其他项目清单计价定额”</w:t>
      </w:r>
      <w:r>
        <w:rPr>
          <w:rFonts w:hint="eastAsia" w:ascii="宋体" w:hAnsi="宋体" w:cs="宋体"/>
          <w:b/>
          <w:snapToGrid w:val="0"/>
          <w:szCs w:val="21"/>
        </w:rPr>
        <w:t>等</w:t>
      </w:r>
      <w:r>
        <w:rPr>
          <w:rFonts w:hint="eastAsia" w:ascii="宋体" w:hAnsi="宋体" w:cs="宋体"/>
          <w:bCs/>
          <w:snapToGrid w:val="0"/>
          <w:szCs w:val="21"/>
        </w:rPr>
        <w:t>工程量清单要求的所有表式的投标文件一起装袋、密封并标志后在开标前提交。</w:t>
      </w:r>
    </w:p>
    <w:p w14:paraId="22987990">
      <w:pPr>
        <w:tabs>
          <w:tab w:val="left" w:pos="0"/>
          <w:tab w:val="left" w:pos="993"/>
          <w:tab w:val="left" w:pos="1134"/>
        </w:tabs>
        <w:adjustRightInd w:val="0"/>
        <w:snapToGrid w:val="0"/>
        <w:spacing w:line="400" w:lineRule="exact"/>
        <w:ind w:firstLine="420" w:firstLineChars="200"/>
        <w:rPr>
          <w:rFonts w:ascii="宋体" w:hAnsi="宋体" w:cs="宋体"/>
          <w:b/>
          <w:bCs/>
          <w:snapToGrid w:val="0"/>
          <w:szCs w:val="21"/>
        </w:rPr>
      </w:pPr>
      <w:r>
        <w:rPr>
          <w:rFonts w:hint="eastAsia" w:ascii="宋体" w:hAnsi="宋体" w:cs="宋体"/>
          <w:bCs/>
          <w:snapToGrid w:val="0"/>
          <w:szCs w:val="21"/>
        </w:rPr>
        <w:t>未按上述规定编制、密封、标志所递交的投标文件招标人有权拒绝。</w:t>
      </w:r>
    </w:p>
    <w:p w14:paraId="0516FAE8">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（十三）投标截止期</w:t>
      </w:r>
    </w:p>
    <w:p w14:paraId="047B534B">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w:t>
      </w:r>
      <w:r>
        <w:rPr>
          <w:rFonts w:hint="eastAsia" w:hAnsi="宋体" w:cs="宋体"/>
          <w:snapToGrid w:val="0"/>
          <w:sz w:val="21"/>
          <w:szCs w:val="21"/>
          <w:lang w:val="en-US" w:eastAsia="zh-CN"/>
        </w:rPr>
        <w:t>投标人</w:t>
      </w:r>
      <w:r>
        <w:rPr>
          <w:rFonts w:hint="eastAsia" w:ascii="宋体" w:hAnsi="宋体" w:cs="宋体"/>
          <w:snapToGrid w:val="0"/>
          <w:szCs w:val="21"/>
        </w:rPr>
        <w:t>应在投标须知中规定的时间之前将投标文件递交到指定地点。招标人在接到投标文件时将在投标文件上注明收到的日期和时间，并当面开具接收清单。</w:t>
      </w:r>
    </w:p>
    <w:p w14:paraId="23A503D3">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2.招标人可以按本文件第（六）条规定以修改通知的方式，酌情延长递交投标文件的截止日期。在上述情况下，招标人与</w:t>
      </w:r>
      <w:r>
        <w:rPr>
          <w:rFonts w:hint="eastAsia" w:hAnsi="宋体" w:cs="宋体"/>
          <w:snapToGrid w:val="0"/>
          <w:sz w:val="21"/>
          <w:szCs w:val="21"/>
          <w:lang w:val="en-US" w:eastAsia="zh-CN"/>
        </w:rPr>
        <w:t>投标人</w:t>
      </w:r>
      <w:r>
        <w:rPr>
          <w:rFonts w:hint="eastAsia" w:ascii="宋体" w:hAnsi="宋体" w:cs="宋体"/>
          <w:snapToGrid w:val="0"/>
          <w:szCs w:val="21"/>
        </w:rPr>
        <w:t>以前的投标截止期方面的全部权利、责任和义务，将适用于延长后新的投标截止期。</w:t>
      </w:r>
    </w:p>
    <w:p w14:paraId="6DF09861">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3.超过投标截止期送达的投标文件将被拒绝并原封退给</w:t>
      </w:r>
      <w:r>
        <w:rPr>
          <w:rFonts w:hint="eastAsia" w:hAnsi="宋体" w:cs="宋体"/>
          <w:snapToGrid w:val="0"/>
          <w:sz w:val="21"/>
          <w:szCs w:val="21"/>
          <w:lang w:val="en-US" w:eastAsia="zh-CN"/>
        </w:rPr>
        <w:t>投标人</w:t>
      </w:r>
      <w:r>
        <w:rPr>
          <w:rFonts w:hint="eastAsia" w:ascii="宋体" w:hAnsi="宋体" w:cs="宋体"/>
          <w:snapToGrid w:val="0"/>
          <w:szCs w:val="21"/>
        </w:rPr>
        <w:t>。</w:t>
      </w:r>
    </w:p>
    <w:p w14:paraId="118D24D8">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4.提交投标文件的</w:t>
      </w:r>
      <w:r>
        <w:rPr>
          <w:rFonts w:hint="eastAsia" w:hAnsi="宋体" w:cs="宋体"/>
          <w:snapToGrid w:val="0"/>
          <w:sz w:val="21"/>
          <w:szCs w:val="21"/>
          <w:lang w:val="en-US" w:eastAsia="zh-CN"/>
        </w:rPr>
        <w:t>投标人</w:t>
      </w:r>
      <w:r>
        <w:rPr>
          <w:rFonts w:hint="eastAsia" w:ascii="宋体" w:hAnsi="宋体" w:cs="宋体"/>
          <w:snapToGrid w:val="0"/>
          <w:szCs w:val="21"/>
        </w:rPr>
        <w:t>少于三个的，招标人将依法重新招标。</w:t>
      </w:r>
    </w:p>
    <w:p w14:paraId="72076E14">
      <w:pPr>
        <w:spacing w:line="380" w:lineRule="exact"/>
        <w:ind w:firstLine="420" w:firstLineChars="200"/>
        <w:rPr>
          <w:rFonts w:ascii="宋体" w:hAnsi="宋体"/>
          <w:snapToGrid w:val="0"/>
          <w:szCs w:val="21"/>
        </w:rPr>
      </w:pPr>
      <w:r>
        <w:rPr>
          <w:rFonts w:hint="eastAsia" w:ascii="宋体" w:hAnsi="宋体" w:cs="宋体"/>
          <w:snapToGrid w:val="0"/>
          <w:szCs w:val="21"/>
          <w:highlight w:val="none"/>
        </w:rPr>
        <w:t>5.</w:t>
      </w:r>
      <w:r>
        <w:rPr>
          <w:rFonts w:hint="eastAsia" w:ascii="宋体" w:hAnsi="宋体"/>
          <w:snapToGrid w:val="0"/>
          <w:szCs w:val="21"/>
          <w:highlight w:val="none"/>
        </w:rPr>
        <w:t>重新招标后投标人仍少于3个或者所有投标被否决的，属于必须审批或核准的工程建设项目，经原审批或核准部门批准后不再进行招标。</w:t>
      </w:r>
    </w:p>
    <w:p w14:paraId="37E33776">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（十四）投标文件的修改与撤回</w:t>
      </w:r>
    </w:p>
    <w:p w14:paraId="49D4273C">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w:t>
      </w:r>
      <w:r>
        <w:rPr>
          <w:rFonts w:hint="eastAsia" w:hAnsi="宋体" w:cs="宋体"/>
          <w:snapToGrid w:val="0"/>
          <w:sz w:val="21"/>
          <w:szCs w:val="21"/>
          <w:lang w:val="en-US" w:eastAsia="zh-CN"/>
        </w:rPr>
        <w:t>投标人</w:t>
      </w:r>
      <w:r>
        <w:rPr>
          <w:rFonts w:hint="eastAsia" w:ascii="宋体" w:hAnsi="宋体" w:cs="宋体"/>
          <w:snapToGrid w:val="0"/>
          <w:szCs w:val="21"/>
        </w:rPr>
        <w:t>可以在递交投标文件以后，在规定的投标截止期之前，以书面形式向招标人递交补充、修改、替代或撤回其投标文件的通知。在投标截止期以后，不得更改投标文件。</w:t>
      </w:r>
    </w:p>
    <w:p w14:paraId="4DE4A626">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w:t>
      </w:r>
      <w:r>
        <w:rPr>
          <w:rFonts w:hint="eastAsia" w:hAnsi="宋体" w:cs="宋体"/>
          <w:snapToGrid w:val="0"/>
          <w:sz w:val="21"/>
          <w:szCs w:val="21"/>
          <w:lang w:val="en-US" w:eastAsia="zh-CN"/>
        </w:rPr>
        <w:t>投标人</w:t>
      </w:r>
      <w:r>
        <w:rPr>
          <w:rFonts w:hint="eastAsia" w:ascii="宋体" w:hAnsi="宋体" w:cs="宋体"/>
          <w:snapToGrid w:val="0"/>
          <w:szCs w:val="21"/>
        </w:rPr>
        <w:t>的补充、修改、替代或撤回通知，应按按本文件第（十二）条规定的要求编制、密封、标志和递交，密封袋上应标明“补充”、“修改”、“替代”或“撤回”字样。</w:t>
      </w:r>
    </w:p>
    <w:p w14:paraId="2AA6B79B">
      <w:pPr>
        <w:tabs>
          <w:tab w:val="left" w:pos="0"/>
          <w:tab w:val="left" w:pos="709"/>
          <w:tab w:val="left" w:pos="993"/>
        </w:tabs>
        <w:adjustRightInd w:val="0"/>
        <w:snapToGrid w:val="0"/>
        <w:spacing w:afterAutospacing="0" w:line="400" w:lineRule="exact"/>
        <w:ind w:left="420" w:leftChars="200"/>
        <w:rPr>
          <w:rFonts w:ascii="宋体" w:hAnsi="宋体" w:cs="宋体"/>
          <w:snapToGrid w:val="0"/>
          <w:szCs w:val="21"/>
        </w:rPr>
      </w:pPr>
      <w:r>
        <w:rPr>
          <w:rFonts w:hint="eastAsia" w:ascii="宋体" w:hAnsi="宋体" w:cs="宋体"/>
          <w:snapToGrid w:val="0"/>
          <w:szCs w:val="21"/>
        </w:rPr>
        <w:t>3.投标截止以后,在投标有效期内，</w:t>
      </w:r>
      <w:r>
        <w:rPr>
          <w:rFonts w:hint="eastAsia" w:hAnsi="宋体" w:cs="宋体"/>
          <w:snapToGrid w:val="0"/>
          <w:sz w:val="21"/>
          <w:szCs w:val="21"/>
          <w:lang w:val="en-US" w:eastAsia="zh-CN"/>
        </w:rPr>
        <w:t>投标人</w:t>
      </w:r>
      <w:r>
        <w:rPr>
          <w:rFonts w:hint="eastAsia" w:ascii="宋体" w:hAnsi="宋体" w:cs="宋体"/>
          <w:snapToGrid w:val="0"/>
          <w:szCs w:val="21"/>
        </w:rPr>
        <w:t>不得撤回投标文件，否则其投标保证金将被没收。</w:t>
      </w:r>
    </w:p>
    <w:p w14:paraId="414B2073">
      <w:pPr>
        <w:tabs>
          <w:tab w:val="left" w:pos="0"/>
          <w:tab w:val="left" w:pos="993"/>
          <w:tab w:val="left" w:pos="1134"/>
        </w:tabs>
        <w:adjustRightInd w:val="0"/>
        <w:snapToGrid w:val="0"/>
        <w:spacing w:before="274" w:beforeLines="100" w:beforeAutospacing="0" w:line="400" w:lineRule="exact"/>
        <w:jc w:val="center"/>
        <w:rPr>
          <w:rFonts w:ascii="宋体" w:hAnsi="宋体" w:cs="宋体"/>
          <w:b/>
          <w:snapToGrid w:val="0"/>
          <w:szCs w:val="21"/>
        </w:rPr>
      </w:pPr>
      <w:r>
        <w:rPr>
          <w:rFonts w:hint="eastAsia" w:ascii="宋体" w:hAnsi="宋体" w:cs="宋体"/>
          <w:b/>
          <w:snapToGrid w:val="0"/>
          <w:sz w:val="28"/>
          <w:szCs w:val="28"/>
        </w:rPr>
        <w:t>六.开    标</w:t>
      </w:r>
    </w:p>
    <w:p w14:paraId="6C27AD8C">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（十五）开标</w:t>
      </w:r>
    </w:p>
    <w:p w14:paraId="515AC03D">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1.开标由招标人或其委托的招标代理机构人员主持，邀请所有</w:t>
      </w:r>
      <w:r>
        <w:rPr>
          <w:rFonts w:hint="eastAsia" w:hAnsi="宋体" w:cs="宋体"/>
          <w:snapToGrid w:val="0"/>
          <w:sz w:val="21"/>
          <w:szCs w:val="21"/>
          <w:lang w:val="en-US" w:eastAsia="zh-CN"/>
        </w:rPr>
        <w:t>投标人</w:t>
      </w:r>
      <w:r>
        <w:rPr>
          <w:rFonts w:hint="eastAsia" w:ascii="宋体" w:hAnsi="宋体" w:cs="宋体"/>
          <w:snapToGrid w:val="0"/>
          <w:szCs w:val="21"/>
        </w:rPr>
        <w:t>参加。</w:t>
      </w:r>
    </w:p>
    <w:p w14:paraId="7E4442C5">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2.开标时，由</w:t>
      </w:r>
      <w:r>
        <w:rPr>
          <w:rFonts w:hint="eastAsia" w:hAnsi="宋体" w:cs="宋体"/>
          <w:snapToGrid w:val="0"/>
          <w:sz w:val="21"/>
          <w:szCs w:val="21"/>
          <w:lang w:val="en-US" w:eastAsia="zh-CN"/>
        </w:rPr>
        <w:t>投标人</w:t>
      </w:r>
      <w:r>
        <w:rPr>
          <w:rFonts w:hint="eastAsia" w:ascii="宋体" w:hAnsi="宋体" w:cs="宋体"/>
          <w:snapToGrid w:val="0"/>
          <w:szCs w:val="21"/>
        </w:rPr>
        <w:t>推选的代表检查投标文件的密封情况，投标文件未按照招标文件的要求予以密封与标准的，将作为无效投标文件，退回</w:t>
      </w:r>
      <w:r>
        <w:rPr>
          <w:rFonts w:hint="eastAsia" w:hAnsi="宋体" w:cs="宋体"/>
          <w:snapToGrid w:val="0"/>
          <w:sz w:val="21"/>
          <w:szCs w:val="21"/>
          <w:lang w:val="en-US" w:eastAsia="zh-CN"/>
        </w:rPr>
        <w:t>投标人</w:t>
      </w:r>
      <w:r>
        <w:rPr>
          <w:rFonts w:hint="eastAsia" w:ascii="宋体" w:hAnsi="宋体" w:cs="宋体"/>
          <w:snapToGrid w:val="0"/>
          <w:szCs w:val="21"/>
        </w:rPr>
        <w:t>。经确认无误后，由工作人员当众拆封，招标代理主持人员宣读</w:t>
      </w:r>
      <w:r>
        <w:rPr>
          <w:rFonts w:hint="eastAsia" w:hAnsi="宋体" w:cs="宋体"/>
          <w:snapToGrid w:val="0"/>
          <w:sz w:val="21"/>
          <w:szCs w:val="21"/>
          <w:lang w:val="en-US" w:eastAsia="zh-CN"/>
        </w:rPr>
        <w:t>投标人</w:t>
      </w:r>
      <w:r>
        <w:rPr>
          <w:rFonts w:hint="eastAsia" w:ascii="宋体" w:hAnsi="宋体" w:cs="宋体"/>
          <w:snapToGrid w:val="0"/>
          <w:szCs w:val="21"/>
        </w:rPr>
        <w:t>名称、投标价格和其他招标人认为有必要的内容。</w:t>
      </w:r>
    </w:p>
    <w:p w14:paraId="27E57A07">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3.招标人在招标文件要求提交投标文件的截止时间前收到的所有投标文件，开标时都将当众予以拆封、宣读、记录。</w:t>
      </w:r>
    </w:p>
    <w:p w14:paraId="5CB418BB">
      <w:pPr>
        <w:tabs>
          <w:tab w:val="left" w:pos="0"/>
          <w:tab w:val="left" w:pos="1134"/>
        </w:tabs>
        <w:adjustRightInd w:val="0"/>
        <w:snapToGrid w:val="0"/>
        <w:spacing w:line="400" w:lineRule="exact"/>
        <w:ind w:left="420" w:leftChars="200"/>
        <w:rPr>
          <w:rFonts w:ascii="宋体" w:hAnsi="宋体" w:cs="宋体"/>
          <w:snapToGrid w:val="0"/>
          <w:szCs w:val="21"/>
        </w:rPr>
      </w:pPr>
      <w:r>
        <w:rPr>
          <w:rFonts w:hint="eastAsia" w:ascii="宋体" w:hAnsi="宋体" w:cs="宋体"/>
          <w:snapToGrid w:val="0"/>
          <w:szCs w:val="21"/>
        </w:rPr>
        <w:t>4.唱标顺序按各</w:t>
      </w:r>
      <w:r>
        <w:rPr>
          <w:rFonts w:hint="eastAsia" w:hAnsi="宋体" w:cs="宋体"/>
          <w:snapToGrid w:val="0"/>
          <w:sz w:val="21"/>
          <w:szCs w:val="21"/>
          <w:lang w:val="en-US" w:eastAsia="zh-CN"/>
        </w:rPr>
        <w:t>投标人</w:t>
      </w:r>
      <w:r>
        <w:rPr>
          <w:rFonts w:hint="eastAsia" w:ascii="宋体" w:hAnsi="宋体" w:cs="宋体"/>
          <w:snapToGrid w:val="0"/>
          <w:szCs w:val="21"/>
        </w:rPr>
        <w:t>送达投标文件时间先后的逆顺序进行。</w:t>
      </w:r>
    </w:p>
    <w:p w14:paraId="444B7747">
      <w:pPr>
        <w:spacing w:line="400" w:lineRule="exact"/>
        <w:ind w:firstLine="420" w:firstLineChars="200"/>
        <w:rPr>
          <w:rFonts w:ascii="宋体" w:hAnsi="宋体" w:cs="宋体"/>
          <w:szCs w:val="21"/>
        </w:rPr>
      </w:pPr>
      <w:r>
        <w:rPr>
          <w:rFonts w:hint="eastAsia" w:ascii="宋体" w:hAnsi="宋体" w:cs="宋体"/>
          <w:szCs w:val="21"/>
        </w:rPr>
        <w:t>5.在开标时，投标文件出现下列情况之一的，招标人不予受理：</w:t>
      </w:r>
    </w:p>
    <w:p w14:paraId="74A9B014">
      <w:pPr>
        <w:spacing w:line="400" w:lineRule="exact"/>
        <w:ind w:firstLine="420" w:firstLineChars="200"/>
        <w:rPr>
          <w:rFonts w:ascii="宋体" w:hAnsi="宋体" w:cs="宋体"/>
          <w:szCs w:val="21"/>
        </w:rPr>
      </w:pPr>
      <w:r>
        <w:rPr>
          <w:rFonts w:hint="eastAsia" w:ascii="宋体" w:hAnsi="宋体" w:cs="宋体"/>
          <w:szCs w:val="21"/>
        </w:rPr>
        <w:t>(1)逾期送达的或未送达指定地点的；</w:t>
      </w:r>
    </w:p>
    <w:p w14:paraId="63DACA1D">
      <w:pPr>
        <w:spacing w:line="400" w:lineRule="exact"/>
        <w:ind w:firstLine="420" w:firstLineChars="200"/>
        <w:rPr>
          <w:rFonts w:ascii="宋体" w:hAnsi="宋体" w:cs="宋体"/>
          <w:szCs w:val="21"/>
        </w:rPr>
      </w:pPr>
      <w:r>
        <w:rPr>
          <w:rFonts w:hint="eastAsia" w:ascii="宋体" w:hAnsi="宋体" w:cs="宋体"/>
          <w:szCs w:val="21"/>
        </w:rPr>
        <w:t>(2)未按照招标文件的要求予以密封、标志的；</w:t>
      </w:r>
    </w:p>
    <w:p w14:paraId="16840DBD">
      <w:pPr>
        <w:spacing w:line="400" w:lineRule="exact"/>
        <w:ind w:firstLine="420" w:firstLineChars="200"/>
        <w:rPr>
          <w:rFonts w:ascii="宋体" w:hAnsi="宋体" w:cs="宋体"/>
          <w:szCs w:val="21"/>
        </w:rPr>
      </w:pPr>
      <w:r>
        <w:rPr>
          <w:rFonts w:hint="eastAsia" w:ascii="宋体" w:hAnsi="宋体" w:cs="宋体"/>
          <w:szCs w:val="21"/>
        </w:rPr>
        <w:t>(3)未提供法定代表人证明和有效身份证明的；</w:t>
      </w:r>
    </w:p>
    <w:p w14:paraId="76DB9531">
      <w:pPr>
        <w:tabs>
          <w:tab w:val="left" w:pos="993"/>
          <w:tab w:val="left" w:pos="1134"/>
        </w:tabs>
        <w:adjustRightInd w:val="0"/>
        <w:snapToGrid w:val="0"/>
        <w:spacing w:line="400" w:lineRule="exact"/>
        <w:ind w:firstLine="420" w:firstLineChars="200"/>
        <w:rPr>
          <w:rFonts w:ascii="宋体" w:hAnsi="宋体" w:cs="宋体"/>
          <w:b/>
          <w:snapToGrid w:val="0"/>
          <w:szCs w:val="21"/>
        </w:rPr>
      </w:pPr>
      <w:r>
        <w:rPr>
          <w:rFonts w:hint="eastAsia" w:ascii="宋体" w:hAnsi="宋体" w:cs="宋体"/>
          <w:szCs w:val="21"/>
        </w:rPr>
        <w:t>(4)未提供授权委托书和所委托人身份证明的；</w:t>
      </w:r>
    </w:p>
    <w:p w14:paraId="4FFF2F39">
      <w:pPr>
        <w:spacing w:line="400" w:lineRule="exact"/>
        <w:ind w:firstLine="420" w:firstLineChars="200"/>
        <w:rPr>
          <w:rFonts w:ascii="宋体" w:hAnsi="宋体" w:cs="宋体"/>
          <w:szCs w:val="21"/>
        </w:rPr>
      </w:pPr>
      <w:r>
        <w:rPr>
          <w:rFonts w:hint="eastAsia" w:ascii="宋体" w:hAnsi="宋体" w:cs="宋体"/>
          <w:szCs w:val="21"/>
        </w:rPr>
        <w:t>(5)未参加开标会议的</w:t>
      </w:r>
      <w:r>
        <w:rPr>
          <w:rFonts w:hint="eastAsia" w:ascii="宋体" w:hAnsi="宋体" w:cs="宋体"/>
          <w:bCs/>
          <w:snapToGrid w:val="0"/>
          <w:szCs w:val="21"/>
        </w:rPr>
        <w:t>；</w:t>
      </w:r>
    </w:p>
    <w:p w14:paraId="3A9DD95D">
      <w:pPr>
        <w:tabs>
          <w:tab w:val="left" w:pos="340"/>
        </w:tabs>
        <w:adjustRightInd w:val="0"/>
        <w:snapToGrid w:val="0"/>
        <w:spacing w:line="400" w:lineRule="exact"/>
        <w:ind w:firstLine="420" w:firstLineChars="200"/>
        <w:rPr>
          <w:rFonts w:ascii="宋体" w:hAnsi="宋体" w:cs="宋体"/>
          <w:bCs/>
          <w:snapToGrid w:val="0"/>
          <w:szCs w:val="21"/>
        </w:rPr>
      </w:pPr>
      <w:r>
        <w:rPr>
          <w:rFonts w:hint="eastAsia" w:ascii="宋体" w:hAnsi="宋体" w:cs="宋体"/>
          <w:bCs/>
          <w:snapToGrid w:val="0"/>
          <w:szCs w:val="21"/>
        </w:rPr>
        <w:t>(6)提供材料有瑕疵的；</w:t>
      </w:r>
    </w:p>
    <w:p w14:paraId="5049126C">
      <w:pPr>
        <w:tabs>
          <w:tab w:val="left" w:pos="0"/>
          <w:tab w:val="left" w:pos="993"/>
          <w:tab w:val="left" w:pos="1134"/>
        </w:tabs>
        <w:adjustRightInd w:val="0"/>
        <w:snapToGrid w:val="0"/>
        <w:spacing w:line="400" w:lineRule="exact"/>
        <w:ind w:firstLine="562" w:firstLineChars="200"/>
        <w:jc w:val="center"/>
        <w:rPr>
          <w:rFonts w:ascii="宋体" w:hAnsi="宋体" w:cs="宋体"/>
          <w:b/>
          <w:snapToGrid w:val="0"/>
          <w:sz w:val="28"/>
          <w:szCs w:val="28"/>
        </w:rPr>
      </w:pPr>
      <w:r>
        <w:rPr>
          <w:rFonts w:hint="eastAsia" w:ascii="宋体" w:hAnsi="宋体" w:cs="宋体"/>
          <w:b/>
          <w:snapToGrid w:val="0"/>
          <w:sz w:val="28"/>
          <w:szCs w:val="28"/>
        </w:rPr>
        <w:t>七.评   标</w:t>
      </w:r>
    </w:p>
    <w:p w14:paraId="111C78D5">
      <w:pPr>
        <w:pStyle w:val="7"/>
        <w:widowControl/>
        <w:tabs>
          <w:tab w:val="left" w:pos="0"/>
          <w:tab w:val="left" w:pos="993"/>
          <w:tab w:val="left" w:pos="1134"/>
        </w:tabs>
        <w:adjustRightInd w:val="0"/>
        <w:snapToGrid w:val="0"/>
        <w:spacing w:line="400" w:lineRule="exact"/>
        <w:ind w:firstLine="420" w:firstLineChars="200"/>
        <w:rPr>
          <w:rFonts w:ascii="宋体" w:hAnsi="宋体" w:cs="宋体"/>
          <w:b/>
          <w:snapToGrid w:val="0"/>
          <w:kern w:val="0"/>
          <w:sz w:val="21"/>
          <w:szCs w:val="21"/>
        </w:rPr>
      </w:pPr>
      <w:r>
        <w:rPr>
          <w:rFonts w:hint="eastAsia" w:ascii="宋体" w:hAnsi="宋体" w:cs="宋体"/>
          <w:snapToGrid w:val="0"/>
          <w:kern w:val="0"/>
          <w:sz w:val="21"/>
          <w:szCs w:val="21"/>
        </w:rPr>
        <w:t>（十六）评标</w:t>
      </w:r>
    </w:p>
    <w:p w14:paraId="29CEB970">
      <w:pPr>
        <w:spacing w:line="400" w:lineRule="exact"/>
        <w:ind w:firstLine="422" w:firstLineChars="200"/>
        <w:rPr>
          <w:rFonts w:ascii="宋体" w:hAnsi="宋体" w:cs="宋体"/>
          <w:b/>
          <w:szCs w:val="21"/>
        </w:rPr>
      </w:pPr>
      <w:r>
        <w:rPr>
          <w:rFonts w:hint="eastAsia" w:ascii="宋体" w:hAnsi="宋体" w:cs="宋体"/>
          <w:b/>
          <w:szCs w:val="21"/>
        </w:rPr>
        <w:t>1.评标</w:t>
      </w:r>
    </w:p>
    <w:p w14:paraId="470EFCD6">
      <w:pPr>
        <w:tabs>
          <w:tab w:val="left" w:pos="0"/>
          <w:tab w:val="left" w:pos="993"/>
          <w:tab w:val="left" w:pos="1134"/>
        </w:tabs>
        <w:adjustRightInd w:val="0"/>
        <w:snapToGrid w:val="0"/>
        <w:spacing w:line="400" w:lineRule="exact"/>
        <w:ind w:firstLine="422" w:firstLineChars="200"/>
        <w:rPr>
          <w:rFonts w:ascii="宋体" w:hAnsi="宋体" w:cs="宋体"/>
          <w:b/>
          <w:szCs w:val="21"/>
        </w:rPr>
      </w:pPr>
      <w:r>
        <w:rPr>
          <w:rFonts w:hint="eastAsia" w:ascii="宋体" w:hAnsi="宋体" w:cs="宋体"/>
          <w:b/>
          <w:szCs w:val="21"/>
        </w:rPr>
        <w:t>2.清标</w:t>
      </w:r>
    </w:p>
    <w:p w14:paraId="3D262439">
      <w:pPr>
        <w:tabs>
          <w:tab w:val="left" w:pos="0"/>
          <w:tab w:val="left" w:pos="993"/>
          <w:tab w:val="left" w:pos="1134"/>
        </w:tabs>
        <w:adjustRightInd w:val="0"/>
        <w:snapToGrid w:val="0"/>
        <w:spacing w:line="400" w:lineRule="exact"/>
        <w:ind w:firstLine="420" w:firstLineChars="200"/>
        <w:rPr>
          <w:rFonts w:ascii="宋体" w:hAnsi="宋体" w:cs="宋体"/>
          <w:szCs w:val="21"/>
        </w:rPr>
      </w:pPr>
      <w:r>
        <w:rPr>
          <w:rFonts w:hint="eastAsia" w:ascii="宋体" w:hAnsi="宋体" w:cs="宋体"/>
          <w:szCs w:val="21"/>
        </w:rPr>
        <w:t>2.1组建清标工作组</w:t>
      </w:r>
    </w:p>
    <w:p w14:paraId="0CBB2190">
      <w:pPr>
        <w:tabs>
          <w:tab w:val="left" w:pos="0"/>
          <w:tab w:val="left" w:pos="993"/>
          <w:tab w:val="left" w:pos="1134"/>
        </w:tabs>
        <w:adjustRightInd w:val="0"/>
        <w:snapToGrid w:val="0"/>
        <w:spacing w:line="400" w:lineRule="exact"/>
        <w:ind w:firstLine="420" w:firstLineChars="200"/>
        <w:rPr>
          <w:rFonts w:ascii="宋体" w:hAnsi="宋体" w:cs="宋体"/>
          <w:szCs w:val="21"/>
        </w:rPr>
      </w:pPr>
      <w:r>
        <w:rPr>
          <w:rFonts w:hint="eastAsia" w:ascii="宋体" w:hAnsi="宋体" w:cs="宋体"/>
          <w:snapToGrid w:val="0"/>
          <w:szCs w:val="21"/>
        </w:rPr>
        <w:t>2.2</w:t>
      </w:r>
      <w:r>
        <w:rPr>
          <w:rFonts w:hint="eastAsia" w:ascii="宋体" w:hAnsi="宋体" w:cs="宋体"/>
          <w:szCs w:val="21"/>
        </w:rPr>
        <w:t xml:space="preserve">清标工作的主要内容包括：  </w:t>
      </w:r>
    </w:p>
    <w:p w14:paraId="0AF59EDB">
      <w:pPr>
        <w:spacing w:line="400" w:lineRule="exact"/>
        <w:ind w:firstLine="420" w:firstLineChars="200"/>
        <w:rPr>
          <w:rFonts w:ascii="宋体" w:hAnsi="宋体" w:cs="宋体"/>
          <w:szCs w:val="21"/>
        </w:rPr>
      </w:pPr>
      <w:r>
        <w:rPr>
          <w:rFonts w:hint="eastAsia" w:ascii="宋体" w:hAnsi="宋体" w:cs="宋体"/>
          <w:szCs w:val="21"/>
        </w:rPr>
        <w:t>2.2.1按照投标总价的高低，对投标文件进行排序；</w:t>
      </w:r>
    </w:p>
    <w:p w14:paraId="400A7A9F">
      <w:pPr>
        <w:spacing w:line="400" w:lineRule="exact"/>
        <w:ind w:firstLine="420" w:firstLineChars="200"/>
        <w:rPr>
          <w:rFonts w:ascii="宋体" w:hAnsi="宋体" w:cs="宋体"/>
          <w:szCs w:val="21"/>
        </w:rPr>
      </w:pPr>
      <w:r>
        <w:rPr>
          <w:rFonts w:hint="eastAsia" w:ascii="宋体" w:hAnsi="宋体" w:cs="宋体"/>
          <w:szCs w:val="21"/>
        </w:rPr>
        <w:t>2.2.2根据招标文件的规定，对所有投标文件进行全面的审查，列出投标文件在符合性、响应性和技术方法、技术措施、技术标准等方面存在的所有偏差；</w:t>
      </w:r>
    </w:p>
    <w:p w14:paraId="09384065">
      <w:pPr>
        <w:spacing w:line="400" w:lineRule="exact"/>
        <w:ind w:firstLine="420" w:firstLineChars="200"/>
        <w:rPr>
          <w:rFonts w:ascii="宋体" w:hAnsi="宋体" w:cs="宋体"/>
          <w:szCs w:val="21"/>
        </w:rPr>
      </w:pPr>
      <w:r>
        <w:rPr>
          <w:rFonts w:hint="eastAsia" w:ascii="宋体" w:hAnsi="宋体" w:cs="宋体"/>
          <w:szCs w:val="21"/>
        </w:rPr>
        <w:t xml:space="preserve">2.2.3按照招标文件规定的方法和标准，对投标报价进行换算； </w:t>
      </w:r>
    </w:p>
    <w:p w14:paraId="5ABB8925">
      <w:pPr>
        <w:spacing w:line="400" w:lineRule="exact"/>
        <w:ind w:firstLine="420" w:firstLineChars="200"/>
        <w:rPr>
          <w:rFonts w:ascii="宋体" w:hAnsi="宋体" w:cs="宋体"/>
          <w:szCs w:val="21"/>
        </w:rPr>
      </w:pPr>
      <w:r>
        <w:rPr>
          <w:rFonts w:hint="eastAsia" w:ascii="宋体" w:hAnsi="宋体" w:cs="宋体"/>
          <w:szCs w:val="21"/>
        </w:rPr>
        <w:t>2.2.4对投标报价进行校核，列出投标文件存在的算术计算错误；</w:t>
      </w:r>
    </w:p>
    <w:p w14:paraId="34C54F06">
      <w:pPr>
        <w:spacing w:line="400" w:lineRule="exact"/>
        <w:ind w:firstLine="420" w:firstLineChars="200"/>
        <w:rPr>
          <w:rFonts w:ascii="宋体" w:hAnsi="宋体" w:cs="宋体"/>
          <w:szCs w:val="21"/>
        </w:rPr>
      </w:pPr>
      <w:r>
        <w:rPr>
          <w:rFonts w:hint="eastAsia" w:ascii="宋体" w:hAnsi="宋体" w:cs="宋体"/>
          <w:szCs w:val="21"/>
        </w:rPr>
        <w:t>2.2.5根据本招标文件规定的标准，审查并列出过高和过低的投标价格；</w:t>
      </w:r>
    </w:p>
    <w:p w14:paraId="68AD9C51">
      <w:pPr>
        <w:tabs>
          <w:tab w:val="left" w:pos="0"/>
          <w:tab w:val="left" w:pos="993"/>
          <w:tab w:val="left" w:pos="1134"/>
        </w:tabs>
        <w:adjustRightInd w:val="0"/>
        <w:snapToGrid w:val="0"/>
        <w:spacing w:line="400" w:lineRule="exact"/>
        <w:ind w:firstLine="420" w:firstLineChars="200"/>
        <w:rPr>
          <w:rFonts w:ascii="宋体" w:hAnsi="宋体" w:cs="宋体"/>
          <w:szCs w:val="21"/>
        </w:rPr>
      </w:pPr>
      <w:r>
        <w:rPr>
          <w:rFonts w:hint="eastAsia" w:ascii="宋体" w:hAnsi="宋体" w:cs="宋体"/>
          <w:szCs w:val="21"/>
        </w:rPr>
        <w:t>2.2.6形成书面的清标情况报告。</w:t>
      </w:r>
    </w:p>
    <w:p w14:paraId="4A7E119A">
      <w:pPr>
        <w:tabs>
          <w:tab w:val="left" w:pos="0"/>
          <w:tab w:val="left" w:pos="993"/>
          <w:tab w:val="left" w:pos="1134"/>
        </w:tabs>
        <w:adjustRightInd w:val="0"/>
        <w:snapToGrid w:val="0"/>
        <w:spacing w:line="400" w:lineRule="exact"/>
        <w:ind w:firstLine="422" w:firstLineChars="200"/>
        <w:rPr>
          <w:rFonts w:ascii="宋体" w:hAnsi="宋体" w:cs="宋体"/>
          <w:b/>
          <w:snapToGrid w:val="0"/>
          <w:szCs w:val="21"/>
        </w:rPr>
      </w:pPr>
      <w:r>
        <w:rPr>
          <w:rFonts w:hint="eastAsia" w:ascii="宋体" w:hAnsi="宋体" w:cs="宋体"/>
          <w:b/>
          <w:snapToGrid w:val="0"/>
          <w:szCs w:val="21"/>
        </w:rPr>
        <w:t>3.评标活动</w:t>
      </w:r>
    </w:p>
    <w:p w14:paraId="0499276C">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（1）评标活动在有关行政监督管理部门的监督下，由评标委员会组织进行。</w:t>
      </w:r>
    </w:p>
    <w:p w14:paraId="31C28897">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（2）评标委员会由招标人负责组建。</w:t>
      </w:r>
    </w:p>
    <w:p w14:paraId="09E3E23F">
      <w:pPr>
        <w:tabs>
          <w:tab w:val="left" w:pos="0"/>
          <w:tab w:val="left" w:pos="993"/>
          <w:tab w:val="left" w:pos="1134"/>
        </w:tabs>
        <w:adjustRightInd w:val="0"/>
        <w:snapToGrid w:val="0"/>
        <w:spacing w:line="400" w:lineRule="exact"/>
        <w:ind w:firstLine="422" w:firstLineChars="200"/>
        <w:rPr>
          <w:rFonts w:ascii="宋体" w:hAnsi="宋体" w:cs="宋体"/>
          <w:b/>
          <w:bCs/>
          <w:snapToGrid w:val="0"/>
          <w:szCs w:val="21"/>
        </w:rPr>
      </w:pPr>
      <w:r>
        <w:rPr>
          <w:rFonts w:hint="eastAsia" w:ascii="宋体" w:hAnsi="宋体" w:cs="宋体"/>
          <w:b/>
          <w:bCs/>
          <w:snapToGrid w:val="0"/>
          <w:szCs w:val="21"/>
        </w:rPr>
        <w:t>4.本工程采用下列第</w:t>
      </w:r>
      <w:r>
        <w:rPr>
          <w:rFonts w:hint="eastAsia" w:ascii="宋体" w:hAnsi="宋体" w:cs="宋体"/>
          <w:b/>
          <w:bCs/>
          <w:snapToGrid w:val="0"/>
          <w:szCs w:val="21"/>
          <w:u w:val="single"/>
        </w:rPr>
        <w:t xml:space="preserve"> </w:t>
      </w:r>
      <w:r>
        <w:rPr>
          <w:rFonts w:hint="eastAsia" w:ascii="宋体" w:hAnsi="宋体" w:cs="宋体"/>
          <w:b/>
          <w:bCs/>
          <w:snapToGrid w:val="0"/>
          <w:color w:val="0000FF"/>
          <w:szCs w:val="21"/>
          <w:u w:val="single"/>
        </w:rPr>
        <w:t>（3）</w:t>
      </w:r>
      <w:r>
        <w:rPr>
          <w:rFonts w:hint="eastAsia" w:ascii="宋体" w:hAnsi="宋体" w:cs="宋体"/>
          <w:b/>
          <w:bCs/>
          <w:snapToGrid w:val="0"/>
          <w:szCs w:val="21"/>
        </w:rPr>
        <w:t>种方式进行评标。</w:t>
      </w:r>
    </w:p>
    <w:p w14:paraId="75C6A77B">
      <w:pPr>
        <w:tabs>
          <w:tab w:val="left" w:pos="0"/>
          <w:tab w:val="left" w:pos="993"/>
          <w:tab w:val="left" w:pos="1134"/>
        </w:tabs>
        <w:adjustRightInd w:val="0"/>
        <w:snapToGrid w:val="0"/>
        <w:spacing w:line="400" w:lineRule="exact"/>
        <w:ind w:firstLine="420" w:firstLineChars="200"/>
        <w:rPr>
          <w:rFonts w:ascii="宋体" w:hAnsi="宋体" w:cs="宋体"/>
          <w:bCs/>
          <w:snapToGrid w:val="0"/>
          <w:szCs w:val="21"/>
        </w:rPr>
      </w:pPr>
      <w:r>
        <w:rPr>
          <w:rFonts w:hint="eastAsia" w:ascii="宋体" w:hAnsi="宋体" w:cs="宋体"/>
          <w:bCs/>
          <w:snapToGrid w:val="0"/>
          <w:szCs w:val="21"/>
        </w:rPr>
        <w:t>（1）经评审的最低投标价法：是指在投标文件能够满足招标文件实质性要求的</w:t>
      </w:r>
      <w:r>
        <w:rPr>
          <w:rFonts w:hint="eastAsia" w:hAnsi="宋体" w:cs="宋体"/>
          <w:snapToGrid w:val="0"/>
          <w:sz w:val="21"/>
          <w:szCs w:val="21"/>
          <w:lang w:val="en-US" w:eastAsia="zh-CN"/>
        </w:rPr>
        <w:t>投标人</w:t>
      </w:r>
      <w:r>
        <w:rPr>
          <w:rFonts w:hint="eastAsia" w:ascii="宋体" w:hAnsi="宋体" w:cs="宋体"/>
          <w:bCs/>
          <w:snapToGrid w:val="0"/>
          <w:szCs w:val="21"/>
        </w:rPr>
        <w:t>中，评审出投标价格最低的</w:t>
      </w:r>
      <w:r>
        <w:rPr>
          <w:rFonts w:hint="eastAsia" w:hAnsi="宋体" w:cs="宋体"/>
          <w:snapToGrid w:val="0"/>
          <w:sz w:val="21"/>
          <w:szCs w:val="21"/>
          <w:lang w:val="en-US" w:eastAsia="zh-CN"/>
        </w:rPr>
        <w:t>投标人</w:t>
      </w:r>
      <w:r>
        <w:rPr>
          <w:rFonts w:hint="eastAsia" w:ascii="宋体" w:hAnsi="宋体" w:cs="宋体"/>
          <w:bCs/>
          <w:snapToGrid w:val="0"/>
          <w:szCs w:val="21"/>
        </w:rPr>
        <w:t>，但投标价格低于其企业成本的除外。</w:t>
      </w:r>
    </w:p>
    <w:p w14:paraId="23BD058D">
      <w:pPr>
        <w:tabs>
          <w:tab w:val="left" w:pos="0"/>
          <w:tab w:val="left" w:pos="993"/>
          <w:tab w:val="left" w:pos="1134"/>
        </w:tabs>
        <w:adjustRightInd w:val="0"/>
        <w:snapToGrid w:val="0"/>
        <w:spacing w:line="400" w:lineRule="exact"/>
        <w:ind w:firstLine="420" w:firstLineChars="200"/>
        <w:rPr>
          <w:rFonts w:ascii="宋体" w:hAnsi="宋体" w:cs="宋体"/>
          <w:bCs/>
          <w:snapToGrid w:val="0"/>
          <w:szCs w:val="21"/>
        </w:rPr>
      </w:pPr>
      <w:r>
        <w:rPr>
          <w:rFonts w:hint="eastAsia" w:ascii="宋体" w:hAnsi="宋体" w:cs="宋体"/>
          <w:bCs/>
          <w:snapToGrid w:val="0"/>
          <w:szCs w:val="21"/>
        </w:rPr>
        <w:t>（2）综合评估法：是指对投标文件提出的工程质量、施工工期、投标价格、施工组织设计或者施工方案、</w:t>
      </w:r>
      <w:r>
        <w:rPr>
          <w:rFonts w:hint="eastAsia" w:hAnsi="宋体" w:cs="宋体"/>
          <w:snapToGrid w:val="0"/>
          <w:sz w:val="21"/>
          <w:szCs w:val="21"/>
          <w:lang w:val="en-US" w:eastAsia="zh-CN"/>
        </w:rPr>
        <w:t>投标人</w:t>
      </w:r>
      <w:r>
        <w:rPr>
          <w:rFonts w:hint="eastAsia" w:ascii="宋体" w:hAnsi="宋体" w:cs="宋体"/>
          <w:bCs/>
          <w:snapToGrid w:val="0"/>
          <w:szCs w:val="21"/>
        </w:rPr>
        <w:t>及项目经理业绩等，能否最大限度地满足招标文件中规定的各项要求和评价标准进行评审和比较，择优选定中标单位。</w:t>
      </w:r>
    </w:p>
    <w:p w14:paraId="6CE98918">
      <w:pPr>
        <w:tabs>
          <w:tab w:val="left" w:pos="0"/>
          <w:tab w:val="left" w:pos="993"/>
          <w:tab w:val="left" w:pos="1134"/>
        </w:tabs>
        <w:adjustRightInd w:val="0"/>
        <w:snapToGrid w:val="0"/>
        <w:spacing w:line="400" w:lineRule="exact"/>
        <w:ind w:firstLine="420" w:firstLineChars="200"/>
        <w:rPr>
          <w:rFonts w:hint="eastAsia" w:ascii="宋体" w:hAnsi="宋体" w:cs="宋体" w:eastAsiaTheme="minorEastAsia"/>
          <w:bCs/>
          <w:snapToGrid w:val="0"/>
          <w:szCs w:val="21"/>
          <w:lang w:eastAsia="zh-CN"/>
        </w:rPr>
      </w:pPr>
      <w:r>
        <w:rPr>
          <w:rFonts w:hint="eastAsia" w:ascii="宋体" w:hAnsi="宋体" w:cs="宋体"/>
          <w:bCs/>
          <w:snapToGrid w:val="0"/>
          <w:szCs w:val="21"/>
        </w:rPr>
        <w:t>（3）其他评标办法：详见第五章</w:t>
      </w:r>
      <w:r>
        <w:rPr>
          <w:rFonts w:hint="eastAsia" w:ascii="宋体" w:hAnsi="宋体" w:cs="宋体"/>
          <w:bCs/>
          <w:snapToGrid w:val="0"/>
          <w:szCs w:val="21"/>
          <w:lang w:eastAsia="zh-CN"/>
        </w:rPr>
        <w:t>。</w:t>
      </w:r>
    </w:p>
    <w:p w14:paraId="2BE017FA">
      <w:pPr>
        <w:tabs>
          <w:tab w:val="left" w:pos="0"/>
          <w:tab w:val="left" w:pos="993"/>
          <w:tab w:val="left" w:pos="1134"/>
        </w:tabs>
        <w:adjustRightInd w:val="0"/>
        <w:snapToGrid w:val="0"/>
        <w:spacing w:line="400" w:lineRule="exact"/>
        <w:ind w:firstLine="422" w:firstLineChars="200"/>
        <w:rPr>
          <w:rFonts w:ascii="宋体" w:hAnsi="宋体" w:cs="宋体"/>
          <w:b/>
          <w:bCs/>
          <w:snapToGrid w:val="0"/>
          <w:szCs w:val="21"/>
          <w:u w:val="single"/>
        </w:rPr>
      </w:pPr>
      <w:r>
        <w:rPr>
          <w:rFonts w:hint="eastAsia" w:ascii="宋体" w:hAnsi="宋体" w:cs="宋体"/>
          <w:b/>
          <w:bCs/>
          <w:snapToGrid w:val="0"/>
          <w:szCs w:val="21"/>
        </w:rPr>
        <w:t>5.本工程过高或过低的投标价格的具体标准为下列第</w:t>
      </w:r>
      <w:r>
        <w:rPr>
          <w:rFonts w:hint="eastAsia" w:ascii="宋体" w:hAnsi="宋体" w:cs="宋体"/>
          <w:b/>
          <w:bCs/>
          <w:snapToGrid w:val="0"/>
          <w:szCs w:val="21"/>
          <w:u w:val="single"/>
        </w:rPr>
        <w:t xml:space="preserve"> / </w:t>
      </w:r>
      <w:r>
        <w:rPr>
          <w:rFonts w:hint="eastAsia" w:ascii="宋体" w:hAnsi="宋体" w:cs="宋体"/>
          <w:b/>
          <w:bCs/>
          <w:snapToGrid w:val="0"/>
          <w:szCs w:val="21"/>
        </w:rPr>
        <w:t>种方式：</w:t>
      </w:r>
    </w:p>
    <w:p w14:paraId="6E6F7BD0">
      <w:pPr>
        <w:tabs>
          <w:tab w:val="left" w:pos="0"/>
          <w:tab w:val="left" w:pos="993"/>
          <w:tab w:val="left" w:pos="1134"/>
        </w:tabs>
        <w:adjustRightInd w:val="0"/>
        <w:snapToGrid w:val="0"/>
        <w:spacing w:line="400" w:lineRule="exact"/>
        <w:ind w:firstLine="420" w:firstLineChars="200"/>
        <w:rPr>
          <w:rFonts w:ascii="宋体" w:hAnsi="宋体" w:cs="宋体"/>
          <w:bCs/>
          <w:snapToGrid w:val="0"/>
          <w:szCs w:val="21"/>
        </w:rPr>
      </w:pPr>
      <w:r>
        <w:rPr>
          <w:rFonts w:hint="eastAsia" w:ascii="宋体" w:hAnsi="宋体" w:cs="宋体"/>
          <w:bCs/>
          <w:snapToGrid w:val="0"/>
          <w:szCs w:val="21"/>
        </w:rPr>
        <w:t>（1）以招标人设定的标底价格的一定幅度为标准；</w:t>
      </w:r>
    </w:p>
    <w:p w14:paraId="2F21C369">
      <w:pPr>
        <w:tabs>
          <w:tab w:val="left" w:pos="0"/>
          <w:tab w:val="left" w:pos="993"/>
          <w:tab w:val="left" w:pos="1134"/>
        </w:tabs>
        <w:adjustRightInd w:val="0"/>
        <w:snapToGrid w:val="0"/>
        <w:spacing w:line="400" w:lineRule="exact"/>
        <w:ind w:firstLine="420" w:firstLineChars="200"/>
        <w:rPr>
          <w:rFonts w:ascii="宋体" w:hAnsi="宋体" w:cs="宋体"/>
          <w:bCs/>
          <w:snapToGrid w:val="0"/>
          <w:szCs w:val="21"/>
        </w:rPr>
      </w:pPr>
      <w:r>
        <w:rPr>
          <w:rFonts w:hint="eastAsia" w:ascii="宋体" w:hAnsi="宋体" w:cs="宋体"/>
          <w:bCs/>
          <w:snapToGrid w:val="0"/>
          <w:szCs w:val="21"/>
        </w:rPr>
        <w:t>（2）以建设行政主管部门或有关行业协会公布的信息指导价的一定幅度为标准；</w:t>
      </w:r>
    </w:p>
    <w:p w14:paraId="01A2CDB2">
      <w:pPr>
        <w:tabs>
          <w:tab w:val="left" w:pos="0"/>
          <w:tab w:val="left" w:pos="993"/>
          <w:tab w:val="left" w:pos="1134"/>
        </w:tabs>
        <w:adjustRightInd w:val="0"/>
        <w:snapToGrid w:val="0"/>
        <w:spacing w:line="400" w:lineRule="exact"/>
        <w:ind w:firstLine="420" w:firstLineChars="200"/>
        <w:rPr>
          <w:rFonts w:ascii="宋体" w:hAnsi="宋体" w:cs="宋体"/>
          <w:bCs/>
          <w:snapToGrid w:val="0"/>
          <w:szCs w:val="21"/>
        </w:rPr>
      </w:pPr>
      <w:r>
        <w:rPr>
          <w:rFonts w:hint="eastAsia" w:ascii="宋体" w:hAnsi="宋体" w:cs="宋体"/>
          <w:bCs/>
          <w:snapToGrid w:val="0"/>
          <w:szCs w:val="21"/>
        </w:rPr>
        <w:t>（3）以</w:t>
      </w:r>
      <w:r>
        <w:rPr>
          <w:rFonts w:hint="eastAsia" w:hAnsi="宋体" w:cs="宋体"/>
          <w:snapToGrid w:val="0"/>
          <w:sz w:val="21"/>
          <w:szCs w:val="21"/>
          <w:lang w:val="en-US" w:eastAsia="zh-CN"/>
        </w:rPr>
        <w:t>投标人</w:t>
      </w:r>
      <w:r>
        <w:rPr>
          <w:rFonts w:hint="eastAsia" w:ascii="宋体" w:hAnsi="宋体" w:cs="宋体"/>
          <w:bCs/>
          <w:snapToGrid w:val="0"/>
          <w:szCs w:val="21"/>
        </w:rPr>
        <w:t>投标价格的平均值的一定幅度为标准。</w:t>
      </w:r>
    </w:p>
    <w:p w14:paraId="5BA912D6">
      <w:pPr>
        <w:tabs>
          <w:tab w:val="left" w:pos="0"/>
          <w:tab w:val="left" w:pos="993"/>
          <w:tab w:val="left" w:pos="1134"/>
        </w:tabs>
        <w:adjustRightInd w:val="0"/>
        <w:snapToGrid w:val="0"/>
        <w:spacing w:line="400" w:lineRule="exact"/>
        <w:ind w:firstLine="422" w:firstLineChars="200"/>
        <w:rPr>
          <w:rFonts w:ascii="宋体" w:hAnsi="宋体" w:cs="宋体"/>
          <w:bCs/>
          <w:snapToGrid w:val="0"/>
          <w:szCs w:val="21"/>
        </w:rPr>
      </w:pPr>
      <w:r>
        <w:rPr>
          <w:rFonts w:hint="eastAsia" w:ascii="宋体" w:hAnsi="宋体" w:cs="宋体"/>
          <w:b/>
          <w:bCs/>
          <w:snapToGrid w:val="0"/>
          <w:szCs w:val="21"/>
        </w:rPr>
        <w:t>6.</w:t>
      </w:r>
      <w:r>
        <w:rPr>
          <w:rFonts w:hint="eastAsia" w:ascii="宋体" w:hAnsi="宋体" w:cs="宋体"/>
          <w:bCs/>
          <w:snapToGrid w:val="0"/>
          <w:szCs w:val="21"/>
        </w:rPr>
        <w:t>过低的投标价格，评标委员会应当对与该价格相关的下列因素进行重点分析：</w:t>
      </w:r>
    </w:p>
    <w:p w14:paraId="04046775">
      <w:pPr>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（1）工程内容是否完整；</w:t>
      </w:r>
    </w:p>
    <w:p w14:paraId="1FA966A7">
      <w:pPr>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（2）施工方法是否正确；</w:t>
      </w:r>
    </w:p>
    <w:p w14:paraId="1897B1AF">
      <w:pPr>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（3）施工组织和技术处理是否合理、可行；</w:t>
      </w:r>
    </w:p>
    <w:p w14:paraId="22CDC566">
      <w:pPr>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（4）综合单价和单项费用金额的组成、工料机消耗及确定的费用、利润是否合理；</w:t>
      </w:r>
    </w:p>
    <w:p w14:paraId="5E877A01">
      <w:pPr>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（5）是否满足招标文件对主要材料的规格、型号等的特殊要求，确定的价格材料是否合理；</w:t>
      </w:r>
    </w:p>
    <w:p w14:paraId="7B46E2FC">
      <w:pPr>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（6）</w:t>
      </w:r>
      <w:r>
        <w:rPr>
          <w:rFonts w:hint="eastAsia" w:hAnsi="宋体" w:cs="宋体"/>
          <w:snapToGrid w:val="0"/>
          <w:sz w:val="21"/>
          <w:szCs w:val="21"/>
          <w:lang w:val="en-US" w:eastAsia="zh-CN"/>
        </w:rPr>
        <w:t>投标人</w:t>
      </w:r>
      <w:r>
        <w:rPr>
          <w:rFonts w:hint="eastAsia" w:ascii="宋体" w:hAnsi="宋体" w:cs="宋体"/>
          <w:snapToGrid w:val="0"/>
          <w:szCs w:val="21"/>
        </w:rPr>
        <w:t>对澄清要求所作的说明是否合理，提供的相关的证明材料是否具有说服力。</w:t>
      </w:r>
    </w:p>
    <w:p w14:paraId="2BC8AAAB">
      <w:pPr>
        <w:adjustRightInd w:val="0"/>
        <w:snapToGrid w:val="0"/>
        <w:spacing w:line="400" w:lineRule="exact"/>
        <w:ind w:firstLine="420" w:firstLineChars="200"/>
        <w:rPr>
          <w:rFonts w:ascii="宋体" w:hAnsi="宋体" w:cs="宋体"/>
          <w:snapToGrid w:val="0"/>
          <w:szCs w:val="21"/>
        </w:rPr>
      </w:pPr>
      <w:r>
        <w:rPr>
          <w:rFonts w:hint="eastAsia" w:hAnsi="宋体" w:cs="宋体"/>
          <w:snapToGrid w:val="0"/>
          <w:sz w:val="21"/>
          <w:szCs w:val="21"/>
          <w:lang w:val="en-US" w:eastAsia="zh-CN"/>
        </w:rPr>
        <w:t>投标人</w:t>
      </w:r>
      <w:r>
        <w:rPr>
          <w:rFonts w:hint="eastAsia" w:ascii="宋体" w:hAnsi="宋体" w:cs="宋体"/>
          <w:snapToGrid w:val="0"/>
          <w:szCs w:val="21"/>
        </w:rPr>
        <w:t>不能合理说明或者不能提供相关证明材料，或者评标委员会有充分的理由认定上述因素不能支持投标价格成立的，应当在评标报告中详细记录认定的理由和依据。</w:t>
      </w:r>
    </w:p>
    <w:p w14:paraId="528DAA9D">
      <w:pPr>
        <w:adjustRightInd w:val="0"/>
        <w:snapToGrid w:val="0"/>
        <w:spacing w:line="400" w:lineRule="exact"/>
        <w:ind w:firstLine="422" w:firstLineChars="200"/>
        <w:rPr>
          <w:rFonts w:ascii="宋体" w:hAnsi="宋体" w:cs="宋体"/>
          <w:snapToGrid w:val="0"/>
          <w:szCs w:val="21"/>
        </w:rPr>
      </w:pPr>
      <w:r>
        <w:rPr>
          <w:rFonts w:hint="eastAsia" w:ascii="宋体" w:hAnsi="宋体" w:cs="宋体"/>
          <w:b/>
          <w:snapToGrid w:val="0"/>
          <w:szCs w:val="21"/>
        </w:rPr>
        <w:t>7.</w:t>
      </w:r>
      <w:r>
        <w:rPr>
          <w:rFonts w:hint="eastAsia" w:ascii="宋体" w:hAnsi="宋体" w:cs="宋体"/>
          <w:snapToGrid w:val="0"/>
          <w:szCs w:val="21"/>
        </w:rPr>
        <w:t>评标过程中数据和评分的计算过程和计算结果均保留两位小数，小数点后的第三位四舍五入。</w:t>
      </w:r>
    </w:p>
    <w:p w14:paraId="4AB6DEE9">
      <w:pPr>
        <w:adjustRightInd w:val="0"/>
        <w:snapToGrid w:val="0"/>
        <w:spacing w:line="400" w:lineRule="exact"/>
        <w:ind w:firstLine="422" w:firstLineChars="200"/>
        <w:rPr>
          <w:rFonts w:ascii="宋体" w:hAnsi="宋体" w:cs="宋体"/>
          <w:b/>
          <w:bCs/>
          <w:snapToGrid w:val="0"/>
          <w:szCs w:val="21"/>
        </w:rPr>
      </w:pPr>
      <w:r>
        <w:rPr>
          <w:rFonts w:hint="eastAsia" w:ascii="宋体" w:hAnsi="宋体" w:cs="宋体"/>
          <w:b/>
          <w:snapToGrid w:val="0"/>
          <w:szCs w:val="21"/>
        </w:rPr>
        <w:t>8.</w:t>
      </w:r>
      <w:r>
        <w:rPr>
          <w:rFonts w:hint="eastAsia" w:ascii="宋体" w:hAnsi="宋体" w:cs="宋体"/>
          <w:snapToGrid w:val="0"/>
          <w:szCs w:val="21"/>
        </w:rPr>
        <w:t>在评标过程中，评标委员会成员对同一问题意见不一致的，按照少数服从多数的原则形成评标结论。</w:t>
      </w:r>
    </w:p>
    <w:p w14:paraId="56CC9CB6">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评标报告由评标委员会全体成员签字。对评标结论持有异议的评标委员会成员可以以书面方式阐述其不同意见的理由。评标委员会成员拒绝在评标报告上签字且不陈述其不同意见和理由的，视为同意评标结论。评标委员会应当对此做出书面说明并记录在案。</w:t>
      </w:r>
    </w:p>
    <w:p w14:paraId="390AD2B8">
      <w:pPr>
        <w:tabs>
          <w:tab w:val="left" w:pos="0"/>
          <w:tab w:val="left" w:pos="993"/>
          <w:tab w:val="left" w:pos="1134"/>
        </w:tabs>
        <w:adjustRightInd w:val="0"/>
        <w:snapToGrid w:val="0"/>
        <w:spacing w:line="400" w:lineRule="exact"/>
        <w:ind w:firstLine="422" w:firstLineChars="200"/>
        <w:rPr>
          <w:rFonts w:ascii="宋体" w:hAnsi="宋体" w:cs="宋体"/>
          <w:snapToGrid w:val="0"/>
          <w:szCs w:val="21"/>
        </w:rPr>
      </w:pPr>
      <w:r>
        <w:rPr>
          <w:rFonts w:hint="eastAsia" w:ascii="宋体" w:hAnsi="宋体" w:cs="宋体"/>
          <w:b/>
          <w:snapToGrid w:val="0"/>
          <w:szCs w:val="21"/>
        </w:rPr>
        <w:t>9.</w:t>
      </w:r>
      <w:r>
        <w:rPr>
          <w:rFonts w:hint="eastAsia" w:ascii="宋体" w:hAnsi="宋体" w:cs="宋体"/>
          <w:snapToGrid w:val="0"/>
          <w:szCs w:val="21"/>
        </w:rPr>
        <w:t>评标委员会应当依据法律、法规、规章和招标文件的规定认定重大偏差，不得随意确认无效投标文件。法律、法规、规章和招标文件未规定作为重大偏差的，一律作为细微偏差，评标委员会应当在初步评审中要求</w:t>
      </w:r>
      <w:r>
        <w:rPr>
          <w:rFonts w:hint="eastAsia" w:hAnsi="宋体" w:cs="宋体"/>
          <w:snapToGrid w:val="0"/>
          <w:sz w:val="21"/>
          <w:szCs w:val="21"/>
          <w:lang w:val="en-US" w:eastAsia="zh-CN"/>
        </w:rPr>
        <w:t>投标人</w:t>
      </w:r>
      <w:r>
        <w:rPr>
          <w:rFonts w:hint="eastAsia" w:ascii="宋体" w:hAnsi="宋体" w:cs="宋体"/>
          <w:snapToGrid w:val="0"/>
          <w:szCs w:val="21"/>
        </w:rPr>
        <w:t>补正。</w:t>
      </w:r>
    </w:p>
    <w:p w14:paraId="2D49DD6B">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（十七）投标文件的澄清</w:t>
      </w:r>
    </w:p>
    <w:p w14:paraId="13A1991C">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1.为了有助于投标文件的审查、评价和比较，评标委员会可以书面方式要求</w:t>
      </w:r>
      <w:r>
        <w:rPr>
          <w:rFonts w:hint="eastAsia" w:hAnsi="宋体" w:cs="宋体"/>
          <w:snapToGrid w:val="0"/>
          <w:sz w:val="21"/>
          <w:szCs w:val="21"/>
          <w:lang w:val="en-US" w:eastAsia="zh-CN"/>
        </w:rPr>
        <w:t>投标人</w:t>
      </w:r>
      <w:r>
        <w:rPr>
          <w:rFonts w:hint="eastAsia" w:hAnsi="宋体" w:cs="宋体"/>
          <w:snapToGrid w:val="0"/>
          <w:sz w:val="21"/>
          <w:szCs w:val="21"/>
        </w:rPr>
        <w:t>对投标文件中含义不明确、对同类问题表述不一致或者有明显文字和计算错误的内容做必要的澄清、说明或者补正。</w:t>
      </w:r>
      <w:r>
        <w:rPr>
          <w:rFonts w:hint="eastAsia" w:hAnsi="宋体" w:cs="宋体"/>
          <w:snapToGrid w:val="0"/>
          <w:sz w:val="21"/>
          <w:szCs w:val="21"/>
          <w:lang w:val="en-US" w:eastAsia="zh-CN"/>
        </w:rPr>
        <w:t>投标人</w:t>
      </w:r>
      <w:r>
        <w:rPr>
          <w:rFonts w:hint="eastAsia" w:hAnsi="宋体" w:cs="宋体"/>
          <w:snapToGrid w:val="0"/>
          <w:sz w:val="21"/>
          <w:szCs w:val="21"/>
        </w:rPr>
        <w:t>的澄清、说明或者补正应以书面方式进行并不得超出投标文件的范围或者改变投标文件的实质性内容。</w:t>
      </w:r>
    </w:p>
    <w:p w14:paraId="4480D1C8">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2.评标委员会在对实质上响应招标文件要求的投标进行报价时，除招标文件另有约定外，将按下述原则进行修正。</w:t>
      </w:r>
    </w:p>
    <w:p w14:paraId="71955320">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（1）用数字表示的数额与用文字表示的数额不一致时，以文字数额为准；</w:t>
      </w:r>
    </w:p>
    <w:p w14:paraId="5EE4A0FA">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（2）单价与工程量的乘积与总价之间不一致时，以单价为准。若单价有明显的小数点错位，应以总价为准，并修改单价。</w:t>
      </w:r>
    </w:p>
    <w:p w14:paraId="5988EAA8">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(3)工程量清单计价格式中列明的所有需要填报的单价和合价，</w:t>
      </w:r>
      <w:r>
        <w:rPr>
          <w:rFonts w:hint="eastAsia" w:hAnsi="宋体" w:cs="宋体"/>
          <w:snapToGrid w:val="0"/>
          <w:sz w:val="21"/>
          <w:szCs w:val="21"/>
          <w:lang w:val="en-US" w:eastAsia="zh-CN"/>
        </w:rPr>
        <w:t>投标人</w:t>
      </w:r>
      <w:r>
        <w:rPr>
          <w:rFonts w:hint="eastAsia" w:hAnsi="宋体" w:cs="宋体"/>
          <w:snapToGrid w:val="0"/>
          <w:sz w:val="21"/>
          <w:szCs w:val="21"/>
        </w:rPr>
        <w:t>均应填报，未填报的单价和合价，视为此项费用已包含在工程量清单的其他单价和合价中。</w:t>
      </w:r>
    </w:p>
    <w:p w14:paraId="314A40BE">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（4）按前款规定调整后的报价经</w:t>
      </w:r>
      <w:r>
        <w:rPr>
          <w:rFonts w:hint="eastAsia" w:hAnsi="宋体" w:cs="宋体"/>
          <w:snapToGrid w:val="0"/>
          <w:sz w:val="21"/>
          <w:szCs w:val="21"/>
          <w:lang w:val="en-US" w:eastAsia="zh-CN"/>
        </w:rPr>
        <w:t>投标人</w:t>
      </w:r>
      <w:r>
        <w:rPr>
          <w:rFonts w:hint="eastAsia" w:hAnsi="宋体" w:cs="宋体"/>
          <w:bCs/>
          <w:snapToGrid w:val="0"/>
          <w:sz w:val="21"/>
          <w:szCs w:val="21"/>
        </w:rPr>
        <w:t>确认</w:t>
      </w:r>
      <w:r>
        <w:rPr>
          <w:rFonts w:hint="eastAsia" w:hAnsi="宋体" w:cs="宋体"/>
          <w:snapToGrid w:val="0"/>
          <w:sz w:val="21"/>
          <w:szCs w:val="21"/>
        </w:rPr>
        <w:t>后产生约束力。</w:t>
      </w:r>
    </w:p>
    <w:p w14:paraId="7D3E1489">
      <w:pPr>
        <w:pStyle w:val="5"/>
        <w:tabs>
          <w:tab w:val="clear" w:pos="1134"/>
        </w:tabs>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评标委员会按照上述规定的原则，要求</w:t>
      </w:r>
      <w:r>
        <w:rPr>
          <w:rFonts w:hint="eastAsia" w:hAnsi="宋体" w:cs="宋体"/>
          <w:snapToGrid w:val="0"/>
          <w:sz w:val="21"/>
          <w:szCs w:val="21"/>
          <w:lang w:val="en-US" w:eastAsia="zh-CN"/>
        </w:rPr>
        <w:t>投标人</w:t>
      </w:r>
      <w:r>
        <w:rPr>
          <w:rFonts w:hint="eastAsia" w:hAnsi="宋体" w:cs="宋体"/>
          <w:snapToGrid w:val="0"/>
          <w:sz w:val="21"/>
          <w:szCs w:val="21"/>
        </w:rPr>
        <w:t>对相关内容进行澄清、说明或补正、修正的，</w:t>
      </w:r>
      <w:r>
        <w:rPr>
          <w:rFonts w:hint="eastAsia" w:hAnsi="宋体" w:cs="宋体"/>
          <w:snapToGrid w:val="0"/>
          <w:sz w:val="21"/>
          <w:szCs w:val="21"/>
          <w:lang w:val="en-US" w:eastAsia="zh-CN"/>
        </w:rPr>
        <w:t>投标人</w:t>
      </w:r>
      <w:r>
        <w:rPr>
          <w:rFonts w:hint="eastAsia" w:hAnsi="宋体" w:cs="宋体"/>
          <w:snapToGrid w:val="0"/>
          <w:sz w:val="21"/>
          <w:szCs w:val="21"/>
        </w:rPr>
        <w:t>应当按照要求进行澄清、说明或补正、修正的；</w:t>
      </w:r>
      <w:r>
        <w:rPr>
          <w:rFonts w:hint="eastAsia" w:hAnsi="宋体" w:cs="宋体"/>
          <w:snapToGrid w:val="0"/>
          <w:sz w:val="21"/>
          <w:szCs w:val="21"/>
          <w:lang w:val="en-US" w:eastAsia="zh-CN"/>
        </w:rPr>
        <w:t>投标人</w:t>
      </w:r>
      <w:r>
        <w:rPr>
          <w:rFonts w:hint="eastAsia" w:hAnsi="宋体" w:cs="宋体"/>
          <w:snapToGrid w:val="0"/>
          <w:sz w:val="21"/>
          <w:szCs w:val="21"/>
        </w:rPr>
        <w:t>拒绝的，评标委员会可以否决其投标。</w:t>
      </w:r>
    </w:p>
    <w:p w14:paraId="2953DE69">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（十八）在评标过程中，评标委员会若发现</w:t>
      </w:r>
      <w:r>
        <w:rPr>
          <w:rFonts w:hint="eastAsia" w:hAnsi="宋体" w:cs="宋体"/>
          <w:snapToGrid w:val="0"/>
          <w:sz w:val="21"/>
          <w:szCs w:val="21"/>
          <w:lang w:val="en-US" w:eastAsia="zh-CN"/>
        </w:rPr>
        <w:t>投标人</w:t>
      </w:r>
      <w:r>
        <w:rPr>
          <w:rFonts w:hint="eastAsia" w:hAnsi="宋体" w:cs="宋体"/>
          <w:snapToGrid w:val="0"/>
          <w:sz w:val="21"/>
          <w:szCs w:val="21"/>
        </w:rPr>
        <w:t>以他人的名义投标、串通投标、以行贿手段谋取中标或者以其他弄虚作假方式投标的，该</w:t>
      </w:r>
      <w:r>
        <w:rPr>
          <w:rFonts w:hint="eastAsia" w:hAnsi="宋体" w:cs="宋体"/>
          <w:snapToGrid w:val="0"/>
          <w:sz w:val="21"/>
          <w:szCs w:val="21"/>
          <w:lang w:val="en-US" w:eastAsia="zh-CN"/>
        </w:rPr>
        <w:t>投标人</w:t>
      </w:r>
      <w:r>
        <w:rPr>
          <w:rFonts w:hint="eastAsia" w:hAnsi="宋体" w:cs="宋体"/>
          <w:snapToGrid w:val="0"/>
          <w:sz w:val="21"/>
          <w:szCs w:val="21"/>
        </w:rPr>
        <w:t>的投标将作废标处理。</w:t>
      </w:r>
    </w:p>
    <w:p w14:paraId="4D6409A5">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（十九）在评标过程中，评标委员会若发现</w:t>
      </w:r>
      <w:r>
        <w:rPr>
          <w:rFonts w:hint="eastAsia" w:hAnsi="宋体" w:cs="宋体"/>
          <w:snapToGrid w:val="0"/>
          <w:sz w:val="21"/>
          <w:szCs w:val="21"/>
          <w:lang w:val="en-US" w:eastAsia="zh-CN"/>
        </w:rPr>
        <w:t>投标人</w:t>
      </w:r>
      <w:r>
        <w:rPr>
          <w:rFonts w:hint="eastAsia" w:hAnsi="宋体" w:cs="宋体"/>
          <w:snapToGrid w:val="0"/>
          <w:sz w:val="21"/>
          <w:szCs w:val="21"/>
        </w:rPr>
        <w:t>的报价明显低于其他投标报价或者明显低于标底，使得其投标报价可能低于其个别成本的，将要求该</w:t>
      </w:r>
      <w:r>
        <w:rPr>
          <w:rFonts w:hint="eastAsia" w:hAnsi="宋体" w:cs="宋体"/>
          <w:snapToGrid w:val="0"/>
          <w:sz w:val="21"/>
          <w:szCs w:val="21"/>
          <w:lang w:val="en-US" w:eastAsia="zh-CN"/>
        </w:rPr>
        <w:t>投标人</w:t>
      </w:r>
      <w:r>
        <w:rPr>
          <w:rFonts w:hint="eastAsia" w:hAnsi="宋体" w:cs="宋体"/>
          <w:snapToGrid w:val="0"/>
          <w:sz w:val="21"/>
          <w:szCs w:val="21"/>
        </w:rPr>
        <w:t>作出书面说明并提供相关证明材料。</w:t>
      </w:r>
      <w:r>
        <w:rPr>
          <w:rFonts w:hint="eastAsia" w:hAnsi="宋体" w:cs="宋体"/>
          <w:snapToGrid w:val="0"/>
          <w:sz w:val="21"/>
          <w:szCs w:val="21"/>
          <w:lang w:val="en-US" w:eastAsia="zh-CN"/>
        </w:rPr>
        <w:t>投标人</w:t>
      </w:r>
      <w:r>
        <w:rPr>
          <w:rFonts w:hint="eastAsia" w:hAnsi="宋体" w:cs="宋体"/>
          <w:snapToGrid w:val="0"/>
          <w:sz w:val="21"/>
          <w:szCs w:val="21"/>
        </w:rPr>
        <w:t>不能合理说明或者不能提供相关证明材料的，由评标委员会认定该</w:t>
      </w:r>
      <w:r>
        <w:rPr>
          <w:rFonts w:hint="eastAsia" w:hAnsi="宋体" w:cs="宋体"/>
          <w:snapToGrid w:val="0"/>
          <w:sz w:val="21"/>
          <w:szCs w:val="21"/>
          <w:lang w:val="en-US" w:eastAsia="zh-CN"/>
        </w:rPr>
        <w:t>投标人</w:t>
      </w:r>
      <w:r>
        <w:rPr>
          <w:rFonts w:hint="eastAsia" w:hAnsi="宋体" w:cs="宋体"/>
          <w:snapToGrid w:val="0"/>
          <w:sz w:val="21"/>
          <w:szCs w:val="21"/>
        </w:rPr>
        <w:t>以低于成本报价竞标，其投标将作废标处理。</w:t>
      </w:r>
    </w:p>
    <w:p w14:paraId="3CCED8FB">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（二十）投标文件有下述情形之一的，属于重大偏差，视为未能对招标文件作出实质性响应，作无效标处理：</w:t>
      </w:r>
    </w:p>
    <w:p w14:paraId="75A94D24">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1.投标文件中的投标函未加盖</w:t>
      </w:r>
      <w:r>
        <w:rPr>
          <w:rFonts w:hint="eastAsia" w:hAnsi="宋体" w:cs="宋体"/>
          <w:snapToGrid w:val="0"/>
          <w:sz w:val="21"/>
          <w:szCs w:val="21"/>
          <w:lang w:val="en-US" w:eastAsia="zh-CN"/>
        </w:rPr>
        <w:t>投标人</w:t>
      </w:r>
      <w:r>
        <w:rPr>
          <w:rFonts w:hint="eastAsia" w:hAnsi="宋体" w:cs="宋体"/>
          <w:snapToGrid w:val="0"/>
          <w:sz w:val="21"/>
          <w:szCs w:val="21"/>
        </w:rPr>
        <w:t>的公章及企业法定代表人印章的，或者企业法定代表人委托代理人没有合法、有效的委托书（原件）及委托代理人印章的；</w:t>
      </w:r>
    </w:p>
    <w:p w14:paraId="7F27F12D">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2.未按招标文件要求提供投标保证金的；</w:t>
      </w:r>
    </w:p>
    <w:p w14:paraId="7FA07D68">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3.未按招标文件规定的格式填写，内容不全或关键字迹模糊，无法辨认的；</w:t>
      </w:r>
    </w:p>
    <w:p w14:paraId="73101E63">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4.</w:t>
      </w:r>
      <w:r>
        <w:rPr>
          <w:rFonts w:hint="eastAsia" w:hAnsi="宋体" w:cs="宋体"/>
          <w:snapToGrid w:val="0"/>
          <w:sz w:val="21"/>
          <w:szCs w:val="21"/>
          <w:lang w:val="en-US" w:eastAsia="zh-CN"/>
        </w:rPr>
        <w:t>投标人</w:t>
      </w:r>
      <w:r>
        <w:rPr>
          <w:rFonts w:hint="eastAsia" w:hAnsi="宋体" w:cs="宋体"/>
          <w:snapToGrid w:val="0"/>
          <w:sz w:val="21"/>
          <w:szCs w:val="21"/>
        </w:rPr>
        <w:t>递交两份或多份内容不同的投标文件，或在一份投标文件中对同一招标项目报有两个或多个报价，且未声明哪一个有效，按招标文件规定提交备选投标方案的除外；</w:t>
      </w:r>
    </w:p>
    <w:p w14:paraId="1B8C82C7">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5.</w:t>
      </w:r>
      <w:r>
        <w:rPr>
          <w:rFonts w:hint="eastAsia" w:hAnsi="宋体" w:cs="宋体"/>
          <w:snapToGrid w:val="0"/>
          <w:sz w:val="21"/>
          <w:szCs w:val="21"/>
          <w:lang w:val="en-US" w:eastAsia="zh-CN"/>
        </w:rPr>
        <w:t>投标人</w:t>
      </w:r>
      <w:r>
        <w:rPr>
          <w:rFonts w:hint="eastAsia" w:hAnsi="宋体" w:cs="宋体"/>
          <w:snapToGrid w:val="0"/>
          <w:sz w:val="21"/>
          <w:szCs w:val="21"/>
        </w:rPr>
        <w:t>名称或组织结构与资格审查时不一致的；</w:t>
      </w:r>
    </w:p>
    <w:p w14:paraId="72730953">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6.除在投标文件截止时间前经招标人书面同意外，项目经理与资格审查时不一致的；</w:t>
      </w:r>
    </w:p>
    <w:p w14:paraId="6E832A38">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7</w:t>
      </w:r>
      <w:r>
        <w:rPr>
          <w:rFonts w:hAnsi="宋体" w:cs="宋体"/>
          <w:snapToGrid w:val="0"/>
          <w:sz w:val="21"/>
          <w:szCs w:val="21"/>
        </w:rPr>
        <w:t>.</w:t>
      </w:r>
      <w:r>
        <w:rPr>
          <w:rFonts w:hint="eastAsia" w:hAnsi="宋体" w:cs="宋体"/>
          <w:snapToGrid w:val="0"/>
          <w:sz w:val="21"/>
          <w:szCs w:val="21"/>
          <w:lang w:val="en-US" w:eastAsia="zh-CN"/>
        </w:rPr>
        <w:t>投标人</w:t>
      </w:r>
      <w:r>
        <w:rPr>
          <w:rFonts w:hint="eastAsia" w:hAnsi="宋体" w:cs="宋体"/>
          <w:snapToGrid w:val="0"/>
          <w:sz w:val="21"/>
          <w:szCs w:val="21"/>
        </w:rPr>
        <w:t>资格条件不符合国家有关规定或招标文件要求的；</w:t>
      </w:r>
    </w:p>
    <w:p w14:paraId="3798A178">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8.投标文件载明的招标项目完成期限超过招标文件规定的期限；</w:t>
      </w:r>
    </w:p>
    <w:p w14:paraId="455ED762">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 xml:space="preserve">9.明显不符合技术规范，技术标准的要求；                                                         </w:t>
      </w:r>
    </w:p>
    <w:p w14:paraId="1DECA244">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10.投标报价超过招标文件规定的控制总价、控制单价的；</w:t>
      </w:r>
    </w:p>
    <w:p w14:paraId="625F3868">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11.不同</w:t>
      </w:r>
      <w:r>
        <w:rPr>
          <w:rFonts w:hint="eastAsia" w:hAnsi="宋体" w:cs="宋体"/>
          <w:snapToGrid w:val="0"/>
          <w:sz w:val="21"/>
          <w:szCs w:val="21"/>
          <w:lang w:val="en-US" w:eastAsia="zh-CN"/>
        </w:rPr>
        <w:t>投标人</w:t>
      </w:r>
      <w:r>
        <w:rPr>
          <w:rFonts w:hint="eastAsia" w:hAnsi="宋体" w:cs="宋体"/>
          <w:snapToGrid w:val="0"/>
          <w:sz w:val="21"/>
          <w:szCs w:val="21"/>
        </w:rPr>
        <w:t>的投标文件出现了评标委员会认为不应当雷同的情况；</w:t>
      </w:r>
    </w:p>
    <w:p w14:paraId="5C030C26">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12.投标文件的已标价工程量清单与招标文件提供的工程量清单中的项目编码、项目名称、项目特征、计量单位、工程量不一致的；</w:t>
      </w:r>
    </w:p>
    <w:p w14:paraId="146D956E">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13.投标报价中任一项目综合单价为0、负数、缺项的；</w:t>
      </w:r>
    </w:p>
    <w:p w14:paraId="79B77FD8">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14.改变招标文件规定的暂定价格或不可竞争费用的；</w:t>
      </w:r>
    </w:p>
    <w:p w14:paraId="0704C78F">
      <w:pPr>
        <w:pStyle w:val="5"/>
        <w:adjustRightInd w:val="0"/>
        <w:snapToGrid w:val="0"/>
        <w:spacing w:line="400" w:lineRule="exact"/>
        <w:ind w:firstLine="420" w:firstLineChars="200"/>
        <w:jc w:val="left"/>
        <w:rPr>
          <w:rFonts w:hAnsi="宋体" w:cs="宋体"/>
          <w:snapToGrid w:val="0"/>
          <w:sz w:val="21"/>
          <w:szCs w:val="21"/>
        </w:rPr>
      </w:pPr>
      <w:r>
        <w:rPr>
          <w:rFonts w:hint="eastAsia" w:hAnsi="宋体" w:cs="宋体"/>
          <w:snapToGrid w:val="0"/>
          <w:sz w:val="21"/>
          <w:szCs w:val="21"/>
        </w:rPr>
        <w:t>15.投标文件提出了不能满足招标文件要求或招标人不能接受的工程验收、计量、价款结算支付办法；</w:t>
      </w:r>
    </w:p>
    <w:p w14:paraId="6AE99C38">
      <w:pPr>
        <w:pStyle w:val="5"/>
        <w:adjustRightInd w:val="0"/>
        <w:snapToGrid w:val="0"/>
        <w:spacing w:line="400" w:lineRule="exact"/>
        <w:ind w:firstLine="420" w:firstLineChars="200"/>
        <w:jc w:val="left"/>
        <w:rPr>
          <w:rFonts w:hAnsi="宋体" w:cs="宋体"/>
          <w:snapToGrid w:val="0"/>
          <w:sz w:val="21"/>
          <w:szCs w:val="21"/>
        </w:rPr>
      </w:pPr>
      <w:r>
        <w:rPr>
          <w:rFonts w:hint="eastAsia" w:hAnsi="宋体" w:cs="宋体"/>
          <w:snapToGrid w:val="0"/>
          <w:sz w:val="21"/>
          <w:szCs w:val="21"/>
        </w:rPr>
        <w:t>16.以他人的名义投标、串通投标、以行贿手段谋取中标或者以其他弄虚作假方式投标的；</w:t>
      </w:r>
    </w:p>
    <w:p w14:paraId="18626F47">
      <w:pPr>
        <w:pStyle w:val="5"/>
        <w:adjustRightInd w:val="0"/>
        <w:snapToGrid w:val="0"/>
        <w:spacing w:line="400" w:lineRule="exact"/>
        <w:ind w:firstLine="420" w:firstLineChars="200"/>
        <w:jc w:val="left"/>
        <w:rPr>
          <w:rFonts w:hAnsi="宋体" w:cs="宋体"/>
          <w:snapToGrid w:val="0"/>
          <w:sz w:val="21"/>
          <w:szCs w:val="21"/>
        </w:rPr>
      </w:pPr>
      <w:r>
        <w:rPr>
          <w:rFonts w:hint="eastAsia" w:hAnsi="宋体" w:cs="宋体"/>
          <w:snapToGrid w:val="0"/>
          <w:sz w:val="21"/>
          <w:szCs w:val="21"/>
        </w:rPr>
        <w:t>17.投标文件未装订成册的（含活页装订的）；</w:t>
      </w:r>
    </w:p>
    <w:p w14:paraId="06737F6C">
      <w:pPr>
        <w:tabs>
          <w:tab w:val="left" w:pos="709"/>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18.评标委员会根据规定否决不合格投标或者界定为无效投标文件后，因有效投标不足三个使得投标明显缺乏竞争的，评标委员会可以否决全部投标。所有投标被否决的，招标人依法重新招标。</w:t>
      </w:r>
    </w:p>
    <w:p w14:paraId="26D36CD2">
      <w:pPr>
        <w:pStyle w:val="5"/>
        <w:adjustRightInd w:val="0"/>
        <w:snapToGrid w:val="0"/>
        <w:spacing w:line="400" w:lineRule="exact"/>
        <w:ind w:firstLine="420" w:firstLineChars="200"/>
        <w:rPr>
          <w:rFonts w:hAnsi="宋体" w:cs="宋体"/>
          <w:snapToGrid w:val="0"/>
          <w:sz w:val="21"/>
          <w:szCs w:val="21"/>
        </w:rPr>
      </w:pPr>
      <w:r>
        <w:rPr>
          <w:rFonts w:hint="eastAsia" w:hAnsi="宋体" w:cs="宋体"/>
          <w:snapToGrid w:val="0"/>
          <w:sz w:val="21"/>
          <w:szCs w:val="21"/>
        </w:rPr>
        <w:t>（二十一）评标和定标将在投标有效期结束日30个工作日前完成。不能在投标有效期结束日30个工作日前完成评标和定标的，招标人将通知所有</w:t>
      </w:r>
      <w:r>
        <w:rPr>
          <w:rFonts w:hint="eastAsia" w:hAnsi="宋体" w:cs="宋体"/>
          <w:snapToGrid w:val="0"/>
          <w:sz w:val="21"/>
          <w:szCs w:val="21"/>
          <w:lang w:val="en-US" w:eastAsia="zh-CN"/>
        </w:rPr>
        <w:t>投标人</w:t>
      </w:r>
      <w:r>
        <w:rPr>
          <w:rFonts w:hint="eastAsia" w:hAnsi="宋体" w:cs="宋体"/>
          <w:snapToGrid w:val="0"/>
          <w:sz w:val="21"/>
          <w:szCs w:val="21"/>
        </w:rPr>
        <w:t>延长投标有效期。拒绝延长投标有效期的</w:t>
      </w:r>
      <w:r>
        <w:rPr>
          <w:rFonts w:hint="eastAsia" w:hAnsi="宋体" w:cs="宋体"/>
          <w:snapToGrid w:val="0"/>
          <w:sz w:val="21"/>
          <w:szCs w:val="21"/>
          <w:lang w:val="en-US" w:eastAsia="zh-CN"/>
        </w:rPr>
        <w:t>投标人</w:t>
      </w:r>
      <w:r>
        <w:rPr>
          <w:rFonts w:hint="eastAsia" w:hAnsi="宋体" w:cs="宋体"/>
          <w:snapToGrid w:val="0"/>
          <w:sz w:val="21"/>
          <w:szCs w:val="21"/>
        </w:rPr>
        <w:t>有权收回投标保证金。同意延长投标有效期的</w:t>
      </w:r>
      <w:r>
        <w:rPr>
          <w:rFonts w:hint="eastAsia" w:hAnsi="宋体" w:cs="宋体"/>
          <w:snapToGrid w:val="0"/>
          <w:sz w:val="21"/>
          <w:szCs w:val="21"/>
          <w:lang w:val="en-US" w:eastAsia="zh-CN"/>
        </w:rPr>
        <w:t>投标人</w:t>
      </w:r>
      <w:r>
        <w:rPr>
          <w:rFonts w:hint="eastAsia" w:hAnsi="宋体" w:cs="宋体"/>
          <w:snapToGrid w:val="0"/>
          <w:sz w:val="21"/>
          <w:szCs w:val="21"/>
        </w:rPr>
        <w:t>应当相应延长其投标担保的有效期，但不得修改投标文件的实质性内容。因延长投标有效期造成</w:t>
      </w:r>
      <w:r>
        <w:rPr>
          <w:rFonts w:hint="eastAsia" w:hAnsi="宋体" w:cs="宋体"/>
          <w:snapToGrid w:val="0"/>
          <w:sz w:val="21"/>
          <w:szCs w:val="21"/>
          <w:lang w:val="en-US" w:eastAsia="zh-CN"/>
        </w:rPr>
        <w:t>投标人</w:t>
      </w:r>
      <w:r>
        <w:rPr>
          <w:rFonts w:hint="eastAsia" w:hAnsi="宋体" w:cs="宋体"/>
          <w:snapToGrid w:val="0"/>
          <w:sz w:val="21"/>
          <w:szCs w:val="21"/>
        </w:rPr>
        <w:t>损失的，招标人将给予补偿，但因不可抗力需延长投标有效期的除外。</w:t>
      </w:r>
    </w:p>
    <w:p w14:paraId="41FDD86A">
      <w:pPr>
        <w:tabs>
          <w:tab w:val="left" w:pos="0"/>
          <w:tab w:val="left" w:pos="993"/>
          <w:tab w:val="left" w:pos="1134"/>
        </w:tabs>
        <w:adjustRightInd w:val="0"/>
        <w:snapToGrid w:val="0"/>
        <w:spacing w:line="400" w:lineRule="exact"/>
        <w:jc w:val="center"/>
        <w:rPr>
          <w:rFonts w:ascii="宋体" w:hAnsi="宋体" w:cs="宋体"/>
          <w:b/>
          <w:snapToGrid w:val="0"/>
          <w:sz w:val="28"/>
          <w:szCs w:val="28"/>
        </w:rPr>
      </w:pPr>
    </w:p>
    <w:p w14:paraId="1BA336E2">
      <w:pPr>
        <w:tabs>
          <w:tab w:val="left" w:pos="0"/>
          <w:tab w:val="left" w:pos="993"/>
          <w:tab w:val="left" w:pos="1134"/>
        </w:tabs>
        <w:adjustRightInd w:val="0"/>
        <w:snapToGrid w:val="0"/>
        <w:spacing w:line="400" w:lineRule="exact"/>
        <w:jc w:val="center"/>
        <w:rPr>
          <w:rFonts w:ascii="宋体" w:hAnsi="宋体" w:cs="宋体"/>
          <w:snapToGrid w:val="0"/>
          <w:szCs w:val="21"/>
        </w:rPr>
      </w:pPr>
      <w:r>
        <w:rPr>
          <w:rFonts w:hint="eastAsia" w:ascii="宋体" w:hAnsi="宋体" w:cs="宋体"/>
          <w:b/>
          <w:snapToGrid w:val="0"/>
          <w:sz w:val="28"/>
          <w:szCs w:val="28"/>
        </w:rPr>
        <w:t>八.授予合同</w:t>
      </w:r>
    </w:p>
    <w:p w14:paraId="2D6967AA">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（二十二）中标</w:t>
      </w:r>
    </w:p>
    <w:p w14:paraId="4AA9E67C">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w:t>
      </w:r>
      <w:r>
        <w:rPr>
          <w:rFonts w:ascii="宋体" w:hAnsi="宋体" w:cs="宋体"/>
          <w:snapToGrid w:val="0"/>
          <w:szCs w:val="21"/>
        </w:rPr>
        <w:t>.</w:t>
      </w:r>
      <w:r>
        <w:rPr>
          <w:rFonts w:hint="eastAsia" w:ascii="宋体" w:hAnsi="宋体" w:cs="宋体"/>
          <w:snapToGrid w:val="0"/>
          <w:szCs w:val="21"/>
        </w:rPr>
        <w:t>确定中标单位后，招标人将进行中标公示，公示</w:t>
      </w:r>
      <w:r>
        <w:rPr>
          <w:rFonts w:ascii="宋体" w:hAnsi="宋体" w:cs="宋体"/>
          <w:snapToGrid w:val="0"/>
          <w:szCs w:val="21"/>
        </w:rPr>
        <w:t>1</w:t>
      </w:r>
      <w:r>
        <w:rPr>
          <w:rFonts w:hint="eastAsia" w:ascii="宋体" w:hAnsi="宋体" w:cs="宋体"/>
          <w:snapToGrid w:val="0"/>
          <w:szCs w:val="21"/>
        </w:rPr>
        <w:t>天，如无异议，招标人向中标单位发出中标通知书，并同时将中标结果通知所有未中标的</w:t>
      </w:r>
      <w:r>
        <w:rPr>
          <w:rFonts w:hint="eastAsia" w:ascii="宋体" w:hAnsi="宋体" w:cs="宋体"/>
          <w:snapToGrid w:val="0"/>
          <w:szCs w:val="21"/>
          <w:lang w:val="en-US" w:eastAsia="zh-CN"/>
        </w:rPr>
        <w:t>投标人</w:t>
      </w:r>
      <w:r>
        <w:rPr>
          <w:rFonts w:hint="eastAsia" w:ascii="宋体" w:hAnsi="宋体" w:cs="宋体"/>
          <w:snapToGrid w:val="0"/>
          <w:szCs w:val="21"/>
        </w:rPr>
        <w:t>。中标通知书将成为合同的组成部分。</w:t>
      </w:r>
    </w:p>
    <w:p w14:paraId="4220135E">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w:t>
      </w:r>
      <w:r>
        <w:rPr>
          <w:rFonts w:ascii="宋体" w:hAnsi="宋体" w:cs="宋体"/>
          <w:snapToGrid w:val="0"/>
          <w:szCs w:val="21"/>
        </w:rPr>
        <w:t>.</w:t>
      </w:r>
      <w:r>
        <w:rPr>
          <w:rFonts w:hint="eastAsia" w:ascii="宋体" w:hAnsi="宋体" w:cs="宋体"/>
          <w:snapToGrid w:val="0"/>
          <w:szCs w:val="21"/>
        </w:rPr>
        <w:t>中标单位收到中标通知书后，应在30日内与招标人签订施工合同。中标人不与招标人订立合同的，投标保证金不予退还并取消其中标资格，给招标人造成的损失超过投标保证金数额的，应当对超过部分予以赔偿。</w:t>
      </w:r>
    </w:p>
    <w:p w14:paraId="1633F6AE">
      <w:pPr>
        <w:tabs>
          <w:tab w:val="left" w:pos="0"/>
          <w:tab w:val="left" w:pos="993"/>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（二十三）合同签订</w:t>
      </w:r>
    </w:p>
    <w:p w14:paraId="1B21A40E">
      <w:pPr>
        <w:tabs>
          <w:tab w:val="left" w:pos="0"/>
          <w:tab w:val="left" w:pos="1002"/>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1.招标人与中标人将根据《中华人民共和国民法典》的规定，依据招标文件和投标文件签订施工合同。</w:t>
      </w:r>
    </w:p>
    <w:p w14:paraId="035D4E3D">
      <w:pPr>
        <w:tabs>
          <w:tab w:val="left" w:pos="0"/>
          <w:tab w:val="left" w:pos="1134"/>
        </w:tabs>
        <w:adjustRightInd w:val="0"/>
        <w:snapToGrid w:val="0"/>
        <w:spacing w:line="400" w:lineRule="exact"/>
        <w:ind w:firstLine="420" w:firstLineChars="200"/>
        <w:rPr>
          <w:rFonts w:ascii="宋体" w:hAnsi="宋体" w:cs="宋体"/>
          <w:snapToGrid w:val="0"/>
          <w:szCs w:val="21"/>
        </w:rPr>
      </w:pPr>
      <w:r>
        <w:rPr>
          <w:rFonts w:hint="eastAsia" w:ascii="宋体" w:hAnsi="宋体" w:cs="宋体"/>
          <w:snapToGrid w:val="0"/>
          <w:szCs w:val="21"/>
        </w:rPr>
        <w:t>2.履约保证金：</w:t>
      </w:r>
      <w:r>
        <w:rPr>
          <w:rFonts w:hint="eastAsia" w:ascii="宋体" w:hAnsi="宋体" w:cs="宋体"/>
          <w:szCs w:val="21"/>
        </w:rPr>
        <w:t>合同价款的</w:t>
      </w:r>
      <w:r>
        <w:rPr>
          <w:rFonts w:ascii="宋体" w:hAnsi="宋体" w:cs="宋体"/>
          <w:szCs w:val="21"/>
        </w:rPr>
        <w:t>10</w:t>
      </w:r>
      <w:r>
        <w:rPr>
          <w:rFonts w:hint="eastAsia" w:ascii="宋体" w:hAnsi="宋体" w:cs="宋体"/>
          <w:szCs w:val="21"/>
        </w:rPr>
        <w:t>%，合同签订前交至甲方指定账户，工程竣工验收合格后一次性退还（不计息）</w:t>
      </w:r>
      <w:r>
        <w:rPr>
          <w:rFonts w:hint="eastAsia" w:ascii="宋体" w:hAnsi="宋体" w:cs="宋体"/>
          <w:snapToGrid w:val="0"/>
          <w:szCs w:val="21"/>
        </w:rPr>
        <w:t>。</w:t>
      </w:r>
    </w:p>
    <w:p w14:paraId="378D31C4">
      <w:pPr>
        <w:adjustRightInd w:val="0"/>
        <w:snapToGrid w:val="0"/>
        <w:spacing w:line="390" w:lineRule="atLeast"/>
        <w:jc w:val="center"/>
        <w:outlineLvl w:val="1"/>
        <w:rPr>
          <w:rFonts w:ascii="宋体" w:hAnsi="宋体" w:cs="宋体"/>
          <w:b/>
          <w:snapToGrid w:val="0"/>
          <w:sz w:val="28"/>
          <w:szCs w:val="28"/>
        </w:rPr>
      </w:pPr>
      <w:r>
        <w:rPr>
          <w:rFonts w:ascii="宋体" w:hAnsi="宋体"/>
          <w:snapToGrid w:val="0"/>
          <w:sz w:val="24"/>
        </w:rPr>
        <w:br w:type="page"/>
      </w:r>
      <w:bookmarkStart w:id="6" w:name="_Toc14619"/>
      <w:bookmarkStart w:id="7" w:name="_Toc31683"/>
      <w:bookmarkStart w:id="8" w:name="_Toc424397471"/>
      <w:bookmarkStart w:id="9" w:name="_Toc9323"/>
      <w:bookmarkStart w:id="10" w:name="_Toc31468"/>
      <w:bookmarkStart w:id="11" w:name="_Toc13643"/>
      <w:bookmarkStart w:id="12" w:name="_Toc6401"/>
      <w:r>
        <w:rPr>
          <w:rFonts w:hint="eastAsia" w:ascii="宋体" w:hAnsi="宋体" w:cs="宋体"/>
          <w:b/>
          <w:snapToGrid w:val="0"/>
          <w:sz w:val="28"/>
          <w:szCs w:val="28"/>
        </w:rPr>
        <w:t>第二章 合同协议书</w:t>
      </w:r>
    </w:p>
    <w:p w14:paraId="0C97C634">
      <w:pPr>
        <w:spacing w:before="240" w:beforeLines="100"/>
        <w:jc w:val="center"/>
        <w:rPr>
          <w:rFonts w:ascii="宋体" w:hAnsi="宋体" w:cs="宋体"/>
          <w:b/>
          <w:sz w:val="36"/>
          <w:szCs w:val="36"/>
        </w:rPr>
      </w:pPr>
    </w:p>
    <w:p w14:paraId="7B99CE8F">
      <w:pPr>
        <w:pStyle w:val="22"/>
        <w:spacing w:line="360" w:lineRule="auto"/>
        <w:jc w:val="center"/>
        <w:rPr>
          <w:rFonts w:ascii="宋体" w:hAnsi="宋体" w:cs="宋体"/>
          <w:b/>
          <w:sz w:val="72"/>
          <w:szCs w:val="52"/>
        </w:rPr>
      </w:pPr>
    </w:p>
    <w:p w14:paraId="1FE00631">
      <w:pPr>
        <w:pStyle w:val="22"/>
        <w:spacing w:line="360" w:lineRule="auto"/>
        <w:rPr>
          <w:rFonts w:ascii="宋体" w:hAnsi="宋体" w:cs="宋体"/>
          <w:b/>
          <w:sz w:val="72"/>
          <w:szCs w:val="52"/>
        </w:rPr>
      </w:pPr>
    </w:p>
    <w:p w14:paraId="15EEA938">
      <w:pPr>
        <w:pStyle w:val="22"/>
        <w:spacing w:line="360" w:lineRule="auto"/>
        <w:jc w:val="center"/>
        <w:rPr>
          <w:rFonts w:ascii="宋体" w:hAnsi="宋体" w:cs="宋体"/>
          <w:b/>
          <w:sz w:val="72"/>
          <w:szCs w:val="52"/>
        </w:rPr>
      </w:pPr>
    </w:p>
    <w:tbl>
      <w:tblPr>
        <w:tblStyle w:val="13"/>
        <w:tblW w:w="0" w:type="auto"/>
        <w:jc w:val="center"/>
        <w:tblLayout w:type="fixed"/>
        <w:tblCellMar>
          <w:top w:w="0" w:type="dxa"/>
          <w:left w:w="108" w:type="dxa"/>
          <w:bottom w:w="0" w:type="dxa"/>
          <w:right w:w="108" w:type="dxa"/>
        </w:tblCellMar>
      </w:tblPr>
      <w:tblGrid>
        <w:gridCol w:w="1476"/>
        <w:gridCol w:w="6641"/>
      </w:tblGrid>
      <w:tr w14:paraId="7ADDDBC3">
        <w:tblPrEx>
          <w:tblCellMar>
            <w:top w:w="0" w:type="dxa"/>
            <w:left w:w="108" w:type="dxa"/>
            <w:bottom w:w="0" w:type="dxa"/>
            <w:right w:w="108" w:type="dxa"/>
          </w:tblCellMar>
        </w:tblPrEx>
        <w:trPr>
          <w:trHeight w:val="962" w:hRule="atLeast"/>
          <w:jc w:val="center"/>
        </w:trPr>
        <w:tc>
          <w:tcPr>
            <w:tcW w:w="1476" w:type="dxa"/>
            <w:tcBorders>
              <w:top w:val="single" w:color="auto" w:sz="4" w:space="0"/>
              <w:left w:val="single" w:color="auto" w:sz="4" w:space="0"/>
              <w:bottom w:val="single" w:color="auto" w:sz="4" w:space="0"/>
              <w:right w:val="single" w:color="auto" w:sz="4" w:space="0"/>
            </w:tcBorders>
            <w:vAlign w:val="center"/>
          </w:tcPr>
          <w:p w14:paraId="0F8B9E36">
            <w:pPr>
              <w:jc w:val="center"/>
              <w:rPr>
                <w:rFonts w:ascii="宋体" w:hAnsi="宋体"/>
                <w:b/>
                <w:bCs/>
                <w:sz w:val="24"/>
                <w:szCs w:val="24"/>
              </w:rPr>
            </w:pPr>
            <w:r>
              <w:rPr>
                <w:rFonts w:hint="eastAsia" w:ascii="宋体" w:hAnsi="宋体"/>
                <w:b/>
                <w:bCs/>
                <w:sz w:val="24"/>
                <w:szCs w:val="24"/>
              </w:rPr>
              <w:t>工程名称</w:t>
            </w:r>
          </w:p>
        </w:tc>
        <w:tc>
          <w:tcPr>
            <w:tcW w:w="6641" w:type="dxa"/>
            <w:tcBorders>
              <w:top w:val="single" w:color="auto" w:sz="4" w:space="0"/>
              <w:left w:val="nil"/>
              <w:bottom w:val="single" w:color="auto" w:sz="4" w:space="0"/>
              <w:right w:val="single" w:color="auto" w:sz="4" w:space="0"/>
            </w:tcBorders>
            <w:vAlign w:val="center"/>
          </w:tcPr>
          <w:p w14:paraId="1BF09C4B">
            <w:pPr>
              <w:jc w:val="center"/>
              <w:rPr>
                <w:rFonts w:hint="eastAsia" w:ascii="宋体" w:hAnsi="宋体"/>
                <w:b/>
                <w:bCs/>
                <w:sz w:val="28"/>
                <w:szCs w:val="28"/>
                <w:lang w:val="en-US" w:eastAsia="zh-CN"/>
              </w:rPr>
            </w:pPr>
          </w:p>
        </w:tc>
      </w:tr>
      <w:tr w14:paraId="3D10A153">
        <w:tblPrEx>
          <w:tblCellMar>
            <w:top w:w="0" w:type="dxa"/>
            <w:left w:w="108" w:type="dxa"/>
            <w:bottom w:w="0" w:type="dxa"/>
            <w:right w:w="108" w:type="dxa"/>
          </w:tblCellMar>
        </w:tblPrEx>
        <w:trPr>
          <w:trHeight w:val="1022" w:hRule="atLeast"/>
          <w:jc w:val="center"/>
        </w:trPr>
        <w:tc>
          <w:tcPr>
            <w:tcW w:w="1476" w:type="dxa"/>
            <w:tcBorders>
              <w:top w:val="single" w:color="auto" w:sz="4" w:space="0"/>
              <w:left w:val="single" w:color="auto" w:sz="4" w:space="0"/>
              <w:bottom w:val="single" w:color="auto" w:sz="4" w:space="0"/>
              <w:right w:val="single" w:color="auto" w:sz="4" w:space="0"/>
            </w:tcBorders>
            <w:vAlign w:val="center"/>
          </w:tcPr>
          <w:p w14:paraId="58C385C3">
            <w:pPr>
              <w:jc w:val="center"/>
              <w:rPr>
                <w:rFonts w:ascii="宋体" w:hAnsi="宋体"/>
                <w:b/>
                <w:bCs/>
                <w:sz w:val="24"/>
                <w:szCs w:val="24"/>
              </w:rPr>
            </w:pPr>
            <w:r>
              <w:rPr>
                <w:rFonts w:hint="eastAsia" w:ascii="宋体" w:hAnsi="宋体"/>
                <w:b/>
                <w:bCs/>
                <w:sz w:val="24"/>
                <w:szCs w:val="24"/>
              </w:rPr>
              <w:t>项目经理</w:t>
            </w:r>
          </w:p>
        </w:tc>
        <w:tc>
          <w:tcPr>
            <w:tcW w:w="6641" w:type="dxa"/>
            <w:tcBorders>
              <w:top w:val="single" w:color="auto" w:sz="4" w:space="0"/>
              <w:left w:val="nil"/>
              <w:bottom w:val="single" w:color="auto" w:sz="4" w:space="0"/>
              <w:right w:val="single" w:color="auto" w:sz="4" w:space="0"/>
            </w:tcBorders>
            <w:vAlign w:val="center"/>
          </w:tcPr>
          <w:p w14:paraId="6A0D3513">
            <w:pPr>
              <w:jc w:val="center"/>
              <w:rPr>
                <w:rFonts w:hint="eastAsia" w:ascii="宋体" w:hAnsi="宋体"/>
                <w:b/>
                <w:bCs/>
                <w:sz w:val="28"/>
                <w:szCs w:val="28"/>
                <w:lang w:val="en-US" w:eastAsia="zh-CN"/>
              </w:rPr>
            </w:pPr>
          </w:p>
        </w:tc>
      </w:tr>
      <w:tr w14:paraId="23112A1D">
        <w:tblPrEx>
          <w:tblCellMar>
            <w:top w:w="0" w:type="dxa"/>
            <w:left w:w="108" w:type="dxa"/>
            <w:bottom w:w="0" w:type="dxa"/>
            <w:right w:w="108" w:type="dxa"/>
          </w:tblCellMar>
        </w:tblPrEx>
        <w:trPr>
          <w:trHeight w:val="949" w:hRule="atLeast"/>
          <w:jc w:val="center"/>
        </w:trPr>
        <w:tc>
          <w:tcPr>
            <w:tcW w:w="1476" w:type="dxa"/>
            <w:tcBorders>
              <w:top w:val="single" w:color="auto" w:sz="4" w:space="0"/>
              <w:left w:val="single" w:color="auto" w:sz="4" w:space="0"/>
              <w:bottom w:val="single" w:color="auto" w:sz="4" w:space="0"/>
              <w:right w:val="single" w:color="auto" w:sz="4" w:space="0"/>
            </w:tcBorders>
            <w:vAlign w:val="center"/>
          </w:tcPr>
          <w:p w14:paraId="11BE5253">
            <w:pPr>
              <w:jc w:val="center"/>
              <w:rPr>
                <w:rFonts w:ascii="宋体" w:hAnsi="宋体"/>
                <w:b/>
                <w:bCs/>
                <w:sz w:val="24"/>
                <w:szCs w:val="24"/>
              </w:rPr>
            </w:pPr>
            <w:r>
              <w:rPr>
                <w:rFonts w:hint="eastAsia" w:ascii="宋体" w:hAnsi="宋体"/>
                <w:b/>
                <w:bCs/>
                <w:sz w:val="24"/>
                <w:szCs w:val="24"/>
              </w:rPr>
              <w:t>工期</w:t>
            </w:r>
          </w:p>
        </w:tc>
        <w:tc>
          <w:tcPr>
            <w:tcW w:w="6641" w:type="dxa"/>
            <w:tcBorders>
              <w:top w:val="single" w:color="auto" w:sz="4" w:space="0"/>
              <w:left w:val="nil"/>
              <w:bottom w:val="single" w:color="auto" w:sz="4" w:space="0"/>
              <w:right w:val="single" w:color="auto" w:sz="4" w:space="0"/>
            </w:tcBorders>
            <w:vAlign w:val="center"/>
          </w:tcPr>
          <w:p w14:paraId="2A57AC40">
            <w:pPr>
              <w:jc w:val="center"/>
              <w:rPr>
                <w:rFonts w:hint="eastAsia" w:ascii="宋体" w:hAnsi="宋体"/>
                <w:b/>
                <w:bCs/>
                <w:sz w:val="28"/>
                <w:szCs w:val="28"/>
                <w:lang w:val="en-US" w:eastAsia="zh-CN"/>
              </w:rPr>
            </w:pPr>
          </w:p>
        </w:tc>
      </w:tr>
      <w:tr w14:paraId="0C379CCA">
        <w:tblPrEx>
          <w:tblCellMar>
            <w:top w:w="0" w:type="dxa"/>
            <w:left w:w="108" w:type="dxa"/>
            <w:bottom w:w="0" w:type="dxa"/>
            <w:right w:w="108" w:type="dxa"/>
          </w:tblCellMar>
        </w:tblPrEx>
        <w:trPr>
          <w:trHeight w:val="962" w:hRule="atLeast"/>
          <w:jc w:val="center"/>
        </w:trPr>
        <w:tc>
          <w:tcPr>
            <w:tcW w:w="1476" w:type="dxa"/>
            <w:tcBorders>
              <w:top w:val="single" w:color="auto" w:sz="4" w:space="0"/>
              <w:left w:val="single" w:color="auto" w:sz="4" w:space="0"/>
              <w:bottom w:val="single" w:color="auto" w:sz="4" w:space="0"/>
              <w:right w:val="single" w:color="auto" w:sz="4" w:space="0"/>
            </w:tcBorders>
            <w:vAlign w:val="center"/>
          </w:tcPr>
          <w:p w14:paraId="25B4D0B3">
            <w:pPr>
              <w:jc w:val="center"/>
              <w:rPr>
                <w:rFonts w:hint="default" w:ascii="宋体" w:hAnsi="宋体" w:eastAsiaTheme="minorEastAsia"/>
                <w:b/>
                <w:bCs/>
                <w:sz w:val="24"/>
                <w:szCs w:val="24"/>
                <w:lang w:val="en-US" w:eastAsia="zh-CN"/>
              </w:rPr>
            </w:pPr>
            <w:r>
              <w:rPr>
                <w:rFonts w:hint="eastAsia" w:ascii="宋体" w:hAnsi="宋体"/>
                <w:b/>
                <w:bCs/>
                <w:sz w:val="24"/>
                <w:szCs w:val="24"/>
                <w:lang w:val="en-US" w:eastAsia="zh-CN"/>
              </w:rPr>
              <w:t>施工单位</w:t>
            </w:r>
          </w:p>
        </w:tc>
        <w:tc>
          <w:tcPr>
            <w:tcW w:w="6641" w:type="dxa"/>
            <w:tcBorders>
              <w:top w:val="single" w:color="auto" w:sz="4" w:space="0"/>
              <w:left w:val="nil"/>
              <w:bottom w:val="single" w:color="auto" w:sz="4" w:space="0"/>
              <w:right w:val="single" w:color="auto" w:sz="4" w:space="0"/>
            </w:tcBorders>
            <w:vAlign w:val="center"/>
          </w:tcPr>
          <w:p w14:paraId="5193C4A9">
            <w:pPr>
              <w:jc w:val="center"/>
              <w:rPr>
                <w:rFonts w:hint="eastAsia" w:ascii="宋体" w:hAnsi="宋体"/>
                <w:b/>
                <w:bCs/>
                <w:sz w:val="28"/>
                <w:szCs w:val="28"/>
                <w:lang w:val="en-US" w:eastAsia="zh-CN"/>
              </w:rPr>
            </w:pPr>
          </w:p>
        </w:tc>
      </w:tr>
      <w:tr w14:paraId="3D224201">
        <w:tblPrEx>
          <w:tblCellMar>
            <w:top w:w="0" w:type="dxa"/>
            <w:left w:w="108" w:type="dxa"/>
            <w:bottom w:w="0" w:type="dxa"/>
            <w:right w:w="108" w:type="dxa"/>
          </w:tblCellMar>
        </w:tblPrEx>
        <w:trPr>
          <w:trHeight w:val="962" w:hRule="atLeast"/>
          <w:jc w:val="center"/>
        </w:trPr>
        <w:tc>
          <w:tcPr>
            <w:tcW w:w="1476" w:type="dxa"/>
            <w:tcBorders>
              <w:top w:val="single" w:color="auto" w:sz="4" w:space="0"/>
              <w:left w:val="single" w:color="auto" w:sz="4" w:space="0"/>
              <w:bottom w:val="single" w:color="auto" w:sz="4" w:space="0"/>
              <w:right w:val="single" w:color="auto" w:sz="4" w:space="0"/>
            </w:tcBorders>
            <w:vAlign w:val="center"/>
          </w:tcPr>
          <w:p w14:paraId="24874AAB">
            <w:pPr>
              <w:jc w:val="center"/>
              <w:rPr>
                <w:rFonts w:ascii="宋体" w:hAnsi="宋体"/>
                <w:b/>
                <w:bCs/>
                <w:sz w:val="24"/>
                <w:szCs w:val="24"/>
              </w:rPr>
            </w:pPr>
            <w:r>
              <w:rPr>
                <w:rFonts w:hint="eastAsia" w:ascii="宋体" w:hAnsi="宋体"/>
                <w:b/>
                <w:bCs/>
                <w:sz w:val="24"/>
                <w:szCs w:val="24"/>
              </w:rPr>
              <w:t>工程地点</w:t>
            </w:r>
          </w:p>
        </w:tc>
        <w:tc>
          <w:tcPr>
            <w:tcW w:w="6641" w:type="dxa"/>
            <w:tcBorders>
              <w:top w:val="single" w:color="auto" w:sz="4" w:space="0"/>
              <w:left w:val="nil"/>
              <w:bottom w:val="single" w:color="auto" w:sz="4" w:space="0"/>
              <w:right w:val="single" w:color="auto" w:sz="4" w:space="0"/>
            </w:tcBorders>
            <w:vAlign w:val="center"/>
          </w:tcPr>
          <w:p w14:paraId="159C3997">
            <w:pPr>
              <w:jc w:val="center"/>
              <w:rPr>
                <w:rFonts w:hint="default" w:ascii="宋体" w:hAnsi="宋体"/>
                <w:b/>
                <w:bCs/>
                <w:sz w:val="28"/>
                <w:szCs w:val="28"/>
                <w:lang w:val="en-US" w:eastAsia="zh-CN"/>
              </w:rPr>
            </w:pPr>
          </w:p>
        </w:tc>
      </w:tr>
    </w:tbl>
    <w:p w14:paraId="5AA1BB60">
      <w:pPr>
        <w:tabs>
          <w:tab w:val="left" w:pos="0"/>
          <w:tab w:val="left" w:pos="993"/>
          <w:tab w:val="left" w:pos="1134"/>
        </w:tabs>
        <w:adjustRightInd w:val="0"/>
        <w:snapToGrid w:val="0"/>
        <w:spacing w:line="360" w:lineRule="auto"/>
        <w:jc w:val="center"/>
        <w:outlineLvl w:val="0"/>
        <w:rPr>
          <w:rFonts w:ascii="宋体" w:hAnsi="宋体"/>
          <w:b/>
          <w:snapToGrid w:val="0"/>
          <w:sz w:val="24"/>
        </w:rPr>
      </w:pPr>
    </w:p>
    <w:p w14:paraId="166DA893">
      <w:pPr>
        <w:tabs>
          <w:tab w:val="left" w:pos="0"/>
          <w:tab w:val="left" w:pos="993"/>
          <w:tab w:val="left" w:pos="1134"/>
        </w:tabs>
        <w:adjustRightInd w:val="0"/>
        <w:snapToGrid w:val="0"/>
        <w:spacing w:line="360" w:lineRule="auto"/>
        <w:jc w:val="center"/>
        <w:outlineLvl w:val="0"/>
        <w:rPr>
          <w:rFonts w:ascii="宋体" w:hAnsi="宋体"/>
          <w:b/>
          <w:snapToGrid w:val="0"/>
          <w:sz w:val="24"/>
        </w:rPr>
      </w:pPr>
    </w:p>
    <w:p w14:paraId="7A17F53B">
      <w:pPr>
        <w:pStyle w:val="3"/>
        <w:rPr>
          <w:rFonts w:ascii="宋体" w:hAnsi="宋体"/>
          <w:b/>
          <w:snapToGrid w:val="0"/>
          <w:sz w:val="24"/>
        </w:rPr>
      </w:pPr>
    </w:p>
    <w:p w14:paraId="178A10FE">
      <w:pPr>
        <w:rPr>
          <w:rFonts w:ascii="宋体" w:hAnsi="宋体"/>
          <w:b/>
          <w:snapToGrid w:val="0"/>
          <w:sz w:val="24"/>
        </w:rPr>
      </w:pPr>
    </w:p>
    <w:p w14:paraId="7D6F063D">
      <w:pPr>
        <w:pStyle w:val="3"/>
        <w:rPr>
          <w:rFonts w:ascii="宋体" w:hAnsi="宋体"/>
          <w:b/>
          <w:snapToGrid w:val="0"/>
          <w:sz w:val="24"/>
        </w:rPr>
      </w:pPr>
    </w:p>
    <w:p w14:paraId="6060E7B0">
      <w:pPr>
        <w:rPr>
          <w:rFonts w:ascii="宋体" w:hAnsi="宋体"/>
          <w:b/>
          <w:snapToGrid w:val="0"/>
          <w:sz w:val="24"/>
        </w:rPr>
      </w:pPr>
    </w:p>
    <w:p w14:paraId="283D0A27">
      <w:pPr>
        <w:pStyle w:val="3"/>
        <w:rPr>
          <w:rFonts w:ascii="宋体" w:hAnsi="宋体"/>
          <w:b/>
          <w:snapToGrid w:val="0"/>
          <w:sz w:val="24"/>
        </w:rPr>
      </w:pPr>
    </w:p>
    <w:p w14:paraId="16249B56">
      <w:pPr>
        <w:rPr>
          <w:rFonts w:ascii="宋体" w:hAnsi="宋体"/>
          <w:b/>
          <w:snapToGrid w:val="0"/>
          <w:sz w:val="24"/>
        </w:rPr>
      </w:pPr>
    </w:p>
    <w:p w14:paraId="1520C814">
      <w:pPr>
        <w:pStyle w:val="3"/>
      </w:pPr>
    </w:p>
    <w:p w14:paraId="23D087C0">
      <w:pPr>
        <w:keepNext w:val="0"/>
        <w:keepLines w:val="0"/>
        <w:pageBreakBefore w:val="0"/>
        <w:kinsoku/>
        <w:wordWrap w:val="0"/>
        <w:overflowPunct/>
        <w:topLinePunct/>
        <w:autoSpaceDE/>
        <w:autoSpaceDN/>
        <w:bidi w:val="0"/>
        <w:adjustRightInd w:val="0"/>
        <w:spacing w:before="120" w:beforeLines="-2147483648" w:beforeAutospacing="0" w:after="0" w:afterLines="-2147483648" w:afterAutospacing="0" w:line="300" w:lineRule="auto"/>
        <w:jc w:val="center"/>
        <w:rPr>
          <w:rFonts w:hint="eastAsia" w:ascii="宋体" w:hAnsi="宋体" w:eastAsia="宋体" w:cs="宋体"/>
          <w:b/>
          <w:color w:val="auto"/>
          <w:kern w:val="0"/>
          <w:sz w:val="28"/>
          <w:szCs w:val="28"/>
          <w:highlight w:val="none"/>
        </w:rPr>
      </w:pPr>
      <w:r>
        <w:rPr>
          <w:rFonts w:hint="eastAsia" w:ascii="宋体" w:hAnsi="宋体"/>
          <w:b/>
          <w:snapToGrid w:val="0"/>
          <w:sz w:val="24"/>
        </w:rPr>
        <w:br w:type="page"/>
      </w:r>
      <w:bookmarkStart w:id="13" w:name="_Toc454950473"/>
      <w:bookmarkStart w:id="14" w:name="_Toc455136284"/>
      <w:bookmarkStart w:id="15" w:name="_Toc491507693"/>
      <w:r>
        <w:rPr>
          <w:rFonts w:hint="eastAsia" w:ascii="宋体" w:hAnsi="宋体" w:eastAsia="宋体" w:cs="宋体"/>
          <w:b/>
          <w:color w:val="auto"/>
          <w:kern w:val="0"/>
          <w:sz w:val="24"/>
          <w:szCs w:val="24"/>
          <w:highlight w:val="none"/>
        </w:rPr>
        <w:t>第一部分 合同协议书</w:t>
      </w:r>
      <w:bookmarkEnd w:id="13"/>
      <w:bookmarkEnd w:id="14"/>
      <w:bookmarkEnd w:id="15"/>
    </w:p>
    <w:p w14:paraId="4C3C86ED">
      <w:pPr>
        <w:pageBreakBefore w:val="0"/>
        <w:widowControl w:val="0"/>
        <w:kinsoku/>
        <w:wordWrap/>
        <w:overflowPunct/>
        <w:topLinePunct w:val="0"/>
        <w:bidi w:val="0"/>
        <w:snapToGrid/>
        <w:spacing w:line="360" w:lineRule="exact"/>
        <w:ind w:firstLine="422"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发包人（全称）：</w:t>
      </w:r>
    </w:p>
    <w:p w14:paraId="191279FB">
      <w:pPr>
        <w:pageBreakBefore w:val="0"/>
        <w:widowControl w:val="0"/>
        <w:kinsoku/>
        <w:wordWrap/>
        <w:overflowPunct/>
        <w:topLinePunct w:val="0"/>
        <w:bidi w:val="0"/>
        <w:snapToGrid/>
        <w:spacing w:line="360" w:lineRule="exact"/>
        <w:ind w:firstLine="422" w:firstLineChars="200"/>
        <w:jc w:val="lef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承包人（全称）：</w:t>
      </w:r>
    </w:p>
    <w:p w14:paraId="3C1B636D">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w:t>
      </w:r>
      <w:r>
        <w:rPr>
          <w:rFonts w:hint="eastAsia" w:ascii="宋体" w:hAnsi="宋体" w:eastAsia="宋体" w:cs="宋体"/>
          <w:color w:val="auto"/>
          <w:sz w:val="21"/>
          <w:szCs w:val="21"/>
          <w:highlight w:val="none"/>
          <w:lang w:val="en-US" w:eastAsia="zh-CN"/>
        </w:rPr>
        <w:t>民法典》《</w:t>
      </w:r>
      <w:r>
        <w:rPr>
          <w:rFonts w:hint="eastAsia" w:ascii="宋体" w:hAnsi="宋体" w:eastAsia="宋体" w:cs="宋体"/>
          <w:color w:val="auto"/>
          <w:sz w:val="21"/>
          <w:szCs w:val="21"/>
          <w:highlight w:val="none"/>
        </w:rPr>
        <w:t>中华人民共和国建筑法》及有关法律规定，遵循平等、自愿、公平和诚实信用的原则，双方就</w:t>
      </w:r>
      <w:r>
        <w:rPr>
          <w:rFonts w:hint="eastAsia" w:ascii="宋体" w:hAnsi="宋体" w:eastAsia="宋体" w:cs="宋体"/>
          <w:color w:val="auto"/>
          <w:sz w:val="21"/>
          <w:szCs w:val="21"/>
          <w:highlight w:val="none"/>
          <w:u w:val="single"/>
          <w:lang w:val="en-US" w:eastAsia="zh-CN"/>
        </w:rPr>
        <w:t xml:space="preserve">       （项目名称）       </w:t>
      </w:r>
      <w:r>
        <w:rPr>
          <w:rFonts w:hint="eastAsia" w:ascii="宋体" w:hAnsi="宋体" w:eastAsia="宋体" w:cs="宋体"/>
          <w:color w:val="auto"/>
          <w:sz w:val="21"/>
          <w:szCs w:val="21"/>
          <w:highlight w:val="none"/>
        </w:rPr>
        <w:t>及有关事项协商一致，共同达成如下协议：</w:t>
      </w:r>
    </w:p>
    <w:p w14:paraId="7455996E">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16" w:name="_Toc51164655"/>
      <w:bookmarkStart w:id="17" w:name="_Toc162"/>
      <w:bookmarkStart w:id="18" w:name="_Toc351203481"/>
      <w:r>
        <w:rPr>
          <w:rFonts w:hint="eastAsia" w:ascii="宋体" w:hAnsi="宋体" w:eastAsia="宋体" w:cs="宋体"/>
          <w:b/>
          <w:color w:val="auto"/>
          <w:kern w:val="0"/>
          <w:sz w:val="21"/>
          <w:szCs w:val="21"/>
          <w:highlight w:val="none"/>
          <w:lang w:val="en-US" w:eastAsia="zh-CN" w:bidi="ar-SA"/>
        </w:rPr>
        <w:t>一、工程概况</w:t>
      </w:r>
      <w:bookmarkEnd w:id="16"/>
      <w:bookmarkEnd w:id="17"/>
      <w:bookmarkEnd w:id="18"/>
    </w:p>
    <w:p w14:paraId="17CF4B42">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rPr>
        <w:t>1.工程名称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49E81E8">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2.工程地点：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8186ECA">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.工程内容：</w:t>
      </w:r>
      <w:r>
        <w:rPr>
          <w:rFonts w:hint="eastAsia" w:ascii="宋体" w:hAnsi="宋体" w:eastAsia="宋体" w:cs="宋体"/>
          <w:bCs/>
          <w:color w:val="auto"/>
          <w:sz w:val="21"/>
          <w:szCs w:val="21"/>
          <w:highlight w:val="none"/>
          <w:u w:val="single"/>
        </w:rPr>
        <w:t>详见工程量清单</w:t>
      </w:r>
      <w:r>
        <w:rPr>
          <w:rFonts w:hint="eastAsia" w:ascii="宋体" w:hAnsi="宋体" w:eastAsia="宋体" w:cs="宋体"/>
          <w:bCs/>
          <w:color w:val="auto"/>
          <w:sz w:val="21"/>
          <w:szCs w:val="21"/>
          <w:highlight w:val="none"/>
          <w:u w:val="single"/>
          <w:lang w:val="en-US" w:eastAsia="zh-CN"/>
        </w:rPr>
        <w:t>及编制说明等</w:t>
      </w:r>
      <w:r>
        <w:rPr>
          <w:rFonts w:hint="eastAsia" w:ascii="宋体" w:hAnsi="宋体" w:eastAsia="宋体" w:cs="宋体"/>
          <w:bCs/>
          <w:color w:val="auto"/>
          <w:sz w:val="21"/>
          <w:szCs w:val="21"/>
          <w:highlight w:val="none"/>
          <w:u w:val="single"/>
        </w:rPr>
        <w:t>范围</w:t>
      </w:r>
      <w:r>
        <w:rPr>
          <w:rFonts w:hint="eastAsia" w:ascii="宋体" w:hAnsi="宋体" w:eastAsia="宋体" w:cs="宋体"/>
          <w:bCs/>
          <w:color w:val="auto"/>
          <w:sz w:val="21"/>
          <w:szCs w:val="21"/>
          <w:highlight w:val="none"/>
        </w:rPr>
        <w:t>。</w:t>
      </w:r>
    </w:p>
    <w:p w14:paraId="187E7E71">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.工程承包范围：</w:t>
      </w:r>
      <w:r>
        <w:rPr>
          <w:rFonts w:hint="eastAsia" w:ascii="宋体" w:hAnsi="宋体" w:eastAsia="宋体" w:cs="宋体"/>
          <w:bCs/>
          <w:color w:val="auto"/>
          <w:sz w:val="21"/>
          <w:szCs w:val="21"/>
          <w:highlight w:val="none"/>
          <w:u w:val="single"/>
        </w:rPr>
        <w:t>详见工程量清单</w:t>
      </w:r>
      <w:r>
        <w:rPr>
          <w:rFonts w:hint="eastAsia" w:ascii="宋体" w:hAnsi="宋体" w:eastAsia="宋体" w:cs="宋体"/>
          <w:bCs/>
          <w:color w:val="auto"/>
          <w:sz w:val="21"/>
          <w:szCs w:val="21"/>
          <w:highlight w:val="none"/>
          <w:u w:val="single"/>
          <w:lang w:val="en-US" w:eastAsia="zh-CN"/>
        </w:rPr>
        <w:t>及编制说明等</w:t>
      </w:r>
      <w:r>
        <w:rPr>
          <w:rFonts w:hint="eastAsia" w:ascii="宋体" w:hAnsi="宋体" w:eastAsia="宋体" w:cs="宋体"/>
          <w:bCs/>
          <w:color w:val="auto"/>
          <w:sz w:val="21"/>
          <w:szCs w:val="21"/>
          <w:highlight w:val="none"/>
          <w:u w:val="single"/>
        </w:rPr>
        <w:t>范围</w:t>
      </w:r>
      <w:r>
        <w:rPr>
          <w:rFonts w:hint="eastAsia" w:ascii="宋体" w:hAnsi="宋体" w:eastAsia="宋体" w:cs="宋体"/>
          <w:color w:val="auto"/>
          <w:sz w:val="21"/>
          <w:szCs w:val="21"/>
          <w:highlight w:val="none"/>
        </w:rPr>
        <w:t>。</w:t>
      </w:r>
    </w:p>
    <w:p w14:paraId="31BC5602">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19" w:name="_Toc23684"/>
      <w:bookmarkStart w:id="20" w:name="_Toc351203482"/>
      <w:bookmarkStart w:id="21" w:name="_Toc51164656"/>
      <w:r>
        <w:rPr>
          <w:rFonts w:hint="eastAsia" w:ascii="宋体" w:hAnsi="宋体" w:eastAsia="宋体" w:cs="宋体"/>
          <w:b/>
          <w:color w:val="auto"/>
          <w:kern w:val="0"/>
          <w:sz w:val="21"/>
          <w:szCs w:val="21"/>
          <w:highlight w:val="none"/>
          <w:lang w:val="en-US" w:eastAsia="zh-CN" w:bidi="ar-SA"/>
        </w:rPr>
        <w:t>二、合同工期</w:t>
      </w:r>
      <w:bookmarkEnd w:id="19"/>
      <w:bookmarkEnd w:id="20"/>
      <w:bookmarkEnd w:id="21"/>
    </w:p>
    <w:p w14:paraId="57D769F0">
      <w:pPr>
        <w:pageBreakBefore w:val="0"/>
        <w:widowControl w:val="0"/>
        <w:kinsoku/>
        <w:wordWrap/>
        <w:overflowPunct/>
        <w:topLinePunct w:val="0"/>
        <w:bidi w:val="0"/>
        <w:snapToGrid/>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工期总日历天数：</w:t>
      </w:r>
      <w:r>
        <w:rPr>
          <w:rFonts w:hint="eastAsia" w:ascii="宋体" w:hAnsi="宋体" w:eastAsia="宋体" w:cs="宋体"/>
          <w:bCs/>
          <w:color w:val="0000FF"/>
          <w:sz w:val="21"/>
          <w:szCs w:val="21"/>
          <w:highlight w:val="none"/>
          <w:u w:val="single"/>
          <w:lang w:val="en-US" w:eastAsia="zh-CN"/>
        </w:rPr>
        <w:t xml:space="preserve"> 15 </w:t>
      </w:r>
      <w:r>
        <w:rPr>
          <w:rFonts w:hint="eastAsia" w:ascii="宋体" w:hAnsi="宋体" w:eastAsia="宋体" w:cs="宋体"/>
          <w:color w:val="0000FF"/>
          <w:sz w:val="21"/>
          <w:szCs w:val="21"/>
          <w:highlight w:val="none"/>
          <w:lang w:val="en-US" w:eastAsia="zh-CN"/>
        </w:rPr>
        <w:t>日历天（以开工令为准）</w:t>
      </w:r>
      <w:r>
        <w:rPr>
          <w:rFonts w:hint="eastAsia" w:ascii="宋体" w:hAnsi="宋体" w:eastAsia="宋体" w:cs="宋体"/>
          <w:color w:val="auto"/>
          <w:sz w:val="21"/>
          <w:szCs w:val="21"/>
          <w:highlight w:val="none"/>
        </w:rPr>
        <w:t>。</w:t>
      </w:r>
    </w:p>
    <w:p w14:paraId="0DD53815">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22" w:name="_Toc18959"/>
      <w:bookmarkStart w:id="23" w:name="_Toc51164657"/>
      <w:bookmarkStart w:id="24" w:name="_Toc351203483"/>
      <w:r>
        <w:rPr>
          <w:rFonts w:hint="eastAsia" w:ascii="宋体" w:hAnsi="宋体" w:eastAsia="宋体" w:cs="宋体"/>
          <w:b/>
          <w:color w:val="auto"/>
          <w:kern w:val="0"/>
          <w:sz w:val="21"/>
          <w:szCs w:val="21"/>
          <w:highlight w:val="none"/>
          <w:lang w:val="en-US" w:eastAsia="zh-CN" w:bidi="ar-SA"/>
        </w:rPr>
        <w:t>三、质量标准</w:t>
      </w:r>
      <w:bookmarkEnd w:id="22"/>
      <w:bookmarkEnd w:id="23"/>
      <w:bookmarkEnd w:id="24"/>
    </w:p>
    <w:p w14:paraId="689CEABC">
      <w:pPr>
        <w:pageBreakBefore w:val="0"/>
        <w:widowControl w:val="0"/>
        <w:kinsoku/>
        <w:wordWrap/>
        <w:overflowPunct/>
        <w:topLinePunct w:val="0"/>
        <w:bidi w:val="0"/>
        <w:snapToGrid/>
        <w:spacing w:line="360" w:lineRule="exact"/>
        <w:ind w:firstLine="459"/>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工程质量符合</w:t>
      </w:r>
      <w:r>
        <w:rPr>
          <w:rFonts w:hint="eastAsia" w:ascii="宋体" w:hAnsi="宋体" w:eastAsia="宋体" w:cs="宋体"/>
          <w:bCs/>
          <w:color w:val="auto"/>
          <w:sz w:val="21"/>
          <w:szCs w:val="21"/>
          <w:highlight w:val="none"/>
        </w:rPr>
        <w:t>合格</w:t>
      </w:r>
      <w:r>
        <w:rPr>
          <w:rFonts w:hint="eastAsia" w:ascii="宋体" w:hAnsi="宋体" w:eastAsia="宋体" w:cs="宋体"/>
          <w:color w:val="auto"/>
          <w:sz w:val="21"/>
          <w:szCs w:val="21"/>
          <w:highlight w:val="none"/>
        </w:rPr>
        <w:t>标准。</w:t>
      </w:r>
    </w:p>
    <w:p w14:paraId="38B4E354">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25" w:name="_Toc14536"/>
      <w:bookmarkStart w:id="26" w:name="_Toc51164658"/>
      <w:bookmarkStart w:id="27" w:name="_Toc351203484"/>
      <w:r>
        <w:rPr>
          <w:rFonts w:hint="eastAsia" w:ascii="宋体" w:hAnsi="宋体" w:eastAsia="宋体" w:cs="宋体"/>
          <w:b/>
          <w:color w:val="auto"/>
          <w:kern w:val="0"/>
          <w:sz w:val="21"/>
          <w:szCs w:val="21"/>
          <w:highlight w:val="none"/>
          <w:lang w:val="en-US" w:eastAsia="zh-CN" w:bidi="ar-SA"/>
        </w:rPr>
        <w:t>四、签约合同价与合同价格形式</w:t>
      </w:r>
      <w:bookmarkEnd w:id="25"/>
      <w:bookmarkEnd w:id="26"/>
      <w:bookmarkEnd w:id="27"/>
    </w:p>
    <w:p w14:paraId="6DF7A0D7">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1.签约合同价为：人民币（大写）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元)；</w:t>
      </w:r>
    </w:p>
    <w:p w14:paraId="6968254F">
      <w:pPr>
        <w:pageBreakBefore w:val="0"/>
        <w:kinsoku/>
        <w:wordWrap/>
        <w:overflowPunct/>
        <w:topLinePunct w:val="0"/>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bookmarkStart w:id="28" w:name="_Toc351203485"/>
      <w:bookmarkStart w:id="29" w:name="_Toc21951"/>
      <w:bookmarkStart w:id="30" w:name="_Toc51164659"/>
      <w:r>
        <w:rPr>
          <w:rFonts w:hint="eastAsia" w:ascii="宋体" w:hAnsi="宋体" w:eastAsia="宋体" w:cs="宋体"/>
          <w:color w:val="auto"/>
          <w:sz w:val="21"/>
          <w:szCs w:val="21"/>
          <w:highlight w:val="none"/>
        </w:rPr>
        <w:t>其中：暂列金额：人民币（大写    ） (¥    元)。</w:t>
      </w:r>
    </w:p>
    <w:p w14:paraId="2608FAE1">
      <w:pPr>
        <w:pageBreakBefore w:val="0"/>
        <w:kinsoku/>
        <w:wordWrap/>
        <w:overflowPunct/>
        <w:topLinePunct w:val="0"/>
        <w:bidi w:val="0"/>
        <w:snapToGrid/>
        <w:spacing w:line="360" w:lineRule="exact"/>
        <w:ind w:firstLine="420" w:firstLineChars="200"/>
        <w:jc w:val="left"/>
        <w:textAlignment w:val="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none"/>
        </w:rPr>
        <w:t>2.合同价格形式：</w:t>
      </w:r>
      <w:r>
        <w:rPr>
          <w:rFonts w:hint="eastAsia" w:ascii="宋体" w:hAnsi="宋体" w:eastAsia="宋体" w:cs="宋体"/>
          <w:color w:val="auto"/>
          <w:sz w:val="21"/>
          <w:szCs w:val="21"/>
          <w:highlight w:val="none"/>
          <w:u w:val="single"/>
          <w:lang w:val="en-US" w:eastAsia="zh-CN"/>
        </w:rPr>
        <w:t xml:space="preserve"> 固定综合单价 </w:t>
      </w:r>
      <w:r>
        <w:rPr>
          <w:rFonts w:hint="eastAsia" w:ascii="宋体" w:hAnsi="宋体" w:eastAsia="宋体" w:cs="宋体"/>
          <w:color w:val="auto"/>
          <w:sz w:val="21"/>
          <w:szCs w:val="21"/>
          <w:highlight w:val="none"/>
        </w:rPr>
        <w:t>。</w:t>
      </w:r>
    </w:p>
    <w:p w14:paraId="13B42E09">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五、</w:t>
      </w:r>
      <w:bookmarkEnd w:id="28"/>
      <w:r>
        <w:rPr>
          <w:rFonts w:hint="eastAsia" w:ascii="宋体" w:hAnsi="宋体" w:eastAsia="宋体" w:cs="宋体"/>
          <w:b/>
          <w:color w:val="auto"/>
          <w:kern w:val="0"/>
          <w:sz w:val="21"/>
          <w:szCs w:val="21"/>
          <w:highlight w:val="none"/>
          <w:lang w:val="en-US" w:eastAsia="zh-CN" w:bidi="ar-SA"/>
        </w:rPr>
        <w:t>项目经理</w:t>
      </w:r>
      <w:bookmarkEnd w:id="29"/>
      <w:bookmarkEnd w:id="30"/>
    </w:p>
    <w:p w14:paraId="6892E889">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承包人项目经理：</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6B165E0A">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31" w:name="_Toc21987"/>
      <w:bookmarkStart w:id="32" w:name="_Toc351203486"/>
      <w:bookmarkStart w:id="33" w:name="_Toc51164660"/>
      <w:r>
        <w:rPr>
          <w:rFonts w:hint="eastAsia" w:ascii="宋体" w:hAnsi="宋体" w:eastAsia="宋体" w:cs="宋体"/>
          <w:b/>
          <w:color w:val="auto"/>
          <w:kern w:val="0"/>
          <w:sz w:val="21"/>
          <w:szCs w:val="21"/>
          <w:highlight w:val="none"/>
          <w:lang w:val="en-US" w:eastAsia="zh-CN" w:bidi="ar-SA"/>
        </w:rPr>
        <w:t>六、合同文件构成</w:t>
      </w:r>
      <w:bookmarkEnd w:id="31"/>
      <w:bookmarkEnd w:id="32"/>
      <w:bookmarkEnd w:id="33"/>
    </w:p>
    <w:p w14:paraId="6D4805C6">
      <w:pPr>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本协议书与下列文件一起构成合同文件：</w:t>
      </w:r>
    </w:p>
    <w:p w14:paraId="1363730E">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（1）中标通知书；</w:t>
      </w:r>
    </w:p>
    <w:p w14:paraId="4D559E76">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 xml:space="preserve">函及其附录； </w:t>
      </w:r>
    </w:p>
    <w:p w14:paraId="79D81A05">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（3）专用合同条款及其附件；</w:t>
      </w:r>
    </w:p>
    <w:p w14:paraId="4E8545B7">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（4）通用合同条款；</w:t>
      </w:r>
    </w:p>
    <w:p w14:paraId="448654D9">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（5）技术标准和要求；</w:t>
      </w:r>
    </w:p>
    <w:p w14:paraId="71D505E8">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（6）图纸</w:t>
      </w:r>
      <w:r>
        <w:rPr>
          <w:rFonts w:hint="eastAsia" w:ascii="宋体" w:hAnsi="宋体" w:eastAsia="宋体" w:cs="宋体"/>
          <w:color w:val="0000FF"/>
          <w:sz w:val="21"/>
          <w:szCs w:val="21"/>
          <w:highlight w:val="none"/>
          <w:lang w:eastAsia="zh-CN"/>
        </w:rPr>
        <w:t>（</w:t>
      </w:r>
      <w:r>
        <w:rPr>
          <w:rFonts w:hint="eastAsia" w:ascii="宋体" w:hAnsi="宋体" w:eastAsia="宋体" w:cs="宋体"/>
          <w:color w:val="0000FF"/>
          <w:sz w:val="21"/>
          <w:szCs w:val="21"/>
          <w:highlight w:val="none"/>
          <w:lang w:val="en-US" w:eastAsia="zh-CN"/>
        </w:rPr>
        <w:t>如有</w:t>
      </w:r>
      <w:r>
        <w:rPr>
          <w:rFonts w:hint="eastAsia" w:ascii="宋体" w:hAnsi="宋体" w:eastAsia="宋体" w:cs="宋体"/>
          <w:color w:val="0000FF"/>
          <w:sz w:val="21"/>
          <w:szCs w:val="21"/>
          <w:highlight w:val="none"/>
          <w:lang w:eastAsia="zh-CN"/>
        </w:rPr>
        <w:t>）</w:t>
      </w:r>
      <w:r>
        <w:rPr>
          <w:rFonts w:hint="eastAsia" w:ascii="宋体" w:hAnsi="宋体" w:eastAsia="宋体" w:cs="宋体"/>
          <w:color w:val="auto"/>
          <w:sz w:val="21"/>
          <w:szCs w:val="21"/>
          <w:highlight w:val="none"/>
        </w:rPr>
        <w:t>；</w:t>
      </w:r>
    </w:p>
    <w:p w14:paraId="6824FF81">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（7）已标价工程量清单或预算书；</w:t>
      </w:r>
    </w:p>
    <w:p w14:paraId="75043F52">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（8）其他合同文件。</w:t>
      </w:r>
    </w:p>
    <w:p w14:paraId="34917F4D">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在合同订立及履行过程中形成的与合同有关的文件均构成合同文件组成部分。</w:t>
      </w:r>
    </w:p>
    <w:p w14:paraId="6456A427">
      <w:pPr>
        <w:pageBreakBefore w:val="0"/>
        <w:widowControl w:val="0"/>
        <w:kinsoku/>
        <w:wordWrap/>
        <w:overflowPunct/>
        <w:topLinePunct w:val="0"/>
        <w:autoSpaceDE w:val="0"/>
        <w:autoSpaceDN w:val="0"/>
        <w:bidi w:val="0"/>
        <w:adjustRightInd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14:paraId="2E59CC05">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34" w:name="_Toc351203487"/>
      <w:bookmarkStart w:id="35" w:name="_Toc51164661"/>
      <w:bookmarkStart w:id="36" w:name="_Toc22793"/>
      <w:r>
        <w:rPr>
          <w:rFonts w:hint="eastAsia" w:ascii="宋体" w:hAnsi="宋体" w:eastAsia="宋体" w:cs="宋体"/>
          <w:b/>
          <w:color w:val="auto"/>
          <w:kern w:val="0"/>
          <w:sz w:val="21"/>
          <w:szCs w:val="21"/>
          <w:highlight w:val="none"/>
          <w:lang w:val="en-US" w:eastAsia="zh-CN" w:bidi="ar-SA"/>
        </w:rPr>
        <w:t>七、承诺</w:t>
      </w:r>
      <w:bookmarkEnd w:id="34"/>
      <w:bookmarkEnd w:id="35"/>
      <w:bookmarkEnd w:id="36"/>
    </w:p>
    <w:p w14:paraId="2BB88727">
      <w:pPr>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1.发包人承诺按照法律规定履行项目审批手续、筹集工程建设资金并按照合同约定的期限和方式支付合同价款。</w:t>
      </w:r>
    </w:p>
    <w:p w14:paraId="3CF3E9CF">
      <w:pPr>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2.承包人承诺按照法律规定及合同约定组织完成工程施工，确保工程质量和安全，不进行转包及违法分包，并在缺陷责任期及保修期内承担相应的工程维修责任。</w:t>
      </w:r>
    </w:p>
    <w:p w14:paraId="46649086">
      <w:pPr>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3.发包人和承包人通过招</w:t>
      </w:r>
      <w:r>
        <w:rPr>
          <w:rFonts w:hint="eastAsia" w:ascii="宋体" w:hAnsi="宋体" w:eastAsia="宋体" w:cs="宋体"/>
          <w:bCs/>
          <w:color w:val="auto"/>
          <w:sz w:val="21"/>
          <w:szCs w:val="21"/>
          <w:highlight w:val="none"/>
          <w:lang w:eastAsia="zh-CN"/>
        </w:rPr>
        <w:t>投标</w:t>
      </w:r>
      <w:r>
        <w:rPr>
          <w:rFonts w:hint="eastAsia" w:ascii="宋体" w:hAnsi="宋体" w:eastAsia="宋体" w:cs="宋体"/>
          <w:bCs/>
          <w:color w:val="auto"/>
          <w:sz w:val="21"/>
          <w:szCs w:val="21"/>
          <w:highlight w:val="none"/>
        </w:rPr>
        <w:t>形式签订合同的，双方理解并承诺不再就同一工程另行签订与合同实质性内容相背离的协议。</w:t>
      </w:r>
    </w:p>
    <w:p w14:paraId="7A99E0F1">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37" w:name="_Toc351203488"/>
      <w:bookmarkStart w:id="38" w:name="_Toc27351"/>
      <w:bookmarkStart w:id="39" w:name="_Toc51164662"/>
      <w:r>
        <w:rPr>
          <w:rFonts w:hint="eastAsia" w:ascii="宋体" w:hAnsi="宋体" w:eastAsia="宋体" w:cs="宋体"/>
          <w:b/>
          <w:color w:val="auto"/>
          <w:kern w:val="0"/>
          <w:sz w:val="21"/>
          <w:szCs w:val="21"/>
          <w:highlight w:val="none"/>
          <w:lang w:val="en-US" w:eastAsia="zh-CN" w:bidi="ar-SA"/>
        </w:rPr>
        <w:t>八、词语含义</w:t>
      </w:r>
      <w:bookmarkEnd w:id="37"/>
      <w:bookmarkEnd w:id="38"/>
      <w:bookmarkEnd w:id="39"/>
    </w:p>
    <w:p w14:paraId="6B5CBEE6">
      <w:pPr>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本协议书中词语含义与第二部分通用合同条款中赋予的含义相同。</w:t>
      </w:r>
    </w:p>
    <w:p w14:paraId="79FE2E93">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40" w:name="_Toc12771"/>
      <w:bookmarkStart w:id="41" w:name="_Toc51164663"/>
      <w:bookmarkStart w:id="42" w:name="_Toc351203489"/>
      <w:r>
        <w:rPr>
          <w:rFonts w:hint="eastAsia" w:ascii="宋体" w:hAnsi="宋体" w:eastAsia="宋体" w:cs="宋体"/>
          <w:b/>
          <w:color w:val="auto"/>
          <w:kern w:val="0"/>
          <w:sz w:val="21"/>
          <w:szCs w:val="21"/>
          <w:highlight w:val="none"/>
          <w:lang w:val="en-US" w:eastAsia="zh-CN" w:bidi="ar-SA"/>
        </w:rPr>
        <w:t>九、签订时间</w:t>
      </w:r>
      <w:bookmarkEnd w:id="40"/>
      <w:bookmarkEnd w:id="41"/>
      <w:bookmarkEnd w:id="42"/>
    </w:p>
    <w:p w14:paraId="0A7EF741">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本合同于签订</w:t>
      </w:r>
      <w:r>
        <w:rPr>
          <w:rFonts w:hint="eastAsia" w:ascii="宋体" w:hAnsi="宋体" w:eastAsia="宋体" w:cs="宋体"/>
          <w:bCs/>
          <w:color w:val="auto"/>
          <w:sz w:val="21"/>
          <w:szCs w:val="21"/>
          <w:highlight w:val="none"/>
          <w:u w:val="single"/>
          <w:lang w:val="en-US" w:eastAsia="zh-CN"/>
        </w:rPr>
        <w:t xml:space="preserve">      年   月   日</w:t>
      </w:r>
      <w:r>
        <w:rPr>
          <w:rFonts w:hint="eastAsia" w:ascii="宋体" w:hAnsi="宋体" w:eastAsia="宋体" w:cs="宋体"/>
          <w:bCs/>
          <w:color w:val="auto"/>
          <w:sz w:val="21"/>
          <w:szCs w:val="21"/>
          <w:highlight w:val="none"/>
        </w:rPr>
        <w:t>。</w:t>
      </w:r>
    </w:p>
    <w:p w14:paraId="6FB6065F">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43" w:name="_Toc15562"/>
      <w:bookmarkStart w:id="44" w:name="_Toc51164664"/>
      <w:bookmarkStart w:id="45" w:name="_Toc351203490"/>
      <w:r>
        <w:rPr>
          <w:rFonts w:hint="eastAsia" w:ascii="宋体" w:hAnsi="宋体" w:eastAsia="宋体" w:cs="宋体"/>
          <w:b/>
          <w:color w:val="auto"/>
          <w:kern w:val="0"/>
          <w:sz w:val="21"/>
          <w:szCs w:val="21"/>
          <w:highlight w:val="none"/>
          <w:lang w:val="en-US" w:eastAsia="zh-CN" w:bidi="ar-SA"/>
        </w:rPr>
        <w:t>十、签订地点</w:t>
      </w:r>
      <w:bookmarkEnd w:id="43"/>
      <w:bookmarkEnd w:id="44"/>
      <w:bookmarkEnd w:id="45"/>
    </w:p>
    <w:p w14:paraId="405EC6B5">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本合同在</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rPr>
        <w:t>签订。</w:t>
      </w:r>
    </w:p>
    <w:p w14:paraId="59CD92EC">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46" w:name="_Toc351203491"/>
      <w:bookmarkStart w:id="47" w:name="_Toc15264"/>
      <w:bookmarkStart w:id="48" w:name="_Toc51164665"/>
      <w:r>
        <w:rPr>
          <w:rFonts w:hint="eastAsia" w:ascii="宋体" w:hAnsi="宋体" w:eastAsia="宋体" w:cs="宋体"/>
          <w:b/>
          <w:color w:val="auto"/>
          <w:kern w:val="0"/>
          <w:sz w:val="21"/>
          <w:szCs w:val="21"/>
          <w:highlight w:val="none"/>
          <w:lang w:val="en-US" w:eastAsia="zh-CN" w:bidi="ar-SA"/>
        </w:rPr>
        <w:t>十一、补充协议</w:t>
      </w:r>
      <w:bookmarkEnd w:id="46"/>
      <w:bookmarkEnd w:id="47"/>
      <w:bookmarkEnd w:id="48"/>
    </w:p>
    <w:p w14:paraId="49E1F056">
      <w:pPr>
        <w:pageBreakBefore w:val="0"/>
        <w:widowControl w:val="0"/>
        <w:kinsoku/>
        <w:wordWrap/>
        <w:overflowPunct/>
        <w:topLinePunct w:val="0"/>
        <w:bidi w:val="0"/>
        <w:snapToGrid/>
        <w:spacing w:line="360" w:lineRule="exact"/>
        <w:ind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rPr>
        <w:t>合同未尽事宜，合同当事人另行签订补充协议，补充协议是合同的组成部分。</w:t>
      </w:r>
    </w:p>
    <w:p w14:paraId="39452474">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49" w:name="_Toc24939"/>
      <w:bookmarkStart w:id="50" w:name="_Toc51164666"/>
      <w:bookmarkStart w:id="51" w:name="_Toc351203492"/>
      <w:r>
        <w:rPr>
          <w:rFonts w:hint="eastAsia" w:ascii="宋体" w:hAnsi="宋体" w:eastAsia="宋体" w:cs="宋体"/>
          <w:b/>
          <w:color w:val="auto"/>
          <w:kern w:val="0"/>
          <w:sz w:val="21"/>
          <w:szCs w:val="21"/>
          <w:highlight w:val="none"/>
          <w:lang w:val="en-US" w:eastAsia="zh-CN" w:bidi="ar-SA"/>
        </w:rPr>
        <w:t>十二、合同生效</w:t>
      </w:r>
      <w:bookmarkEnd w:id="49"/>
      <w:bookmarkEnd w:id="50"/>
      <w:bookmarkEnd w:id="51"/>
    </w:p>
    <w:p w14:paraId="1EFA0A2E">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本合同自</w:t>
      </w:r>
      <w:r>
        <w:rPr>
          <w:rFonts w:hint="eastAsia" w:ascii="宋体" w:hAnsi="宋体" w:eastAsia="宋体" w:cs="宋体"/>
          <w:color w:val="auto"/>
          <w:sz w:val="21"/>
          <w:szCs w:val="21"/>
          <w:highlight w:val="none"/>
        </w:rPr>
        <w:t>除法律另有规定或合同另有约定外，发包人和承包人的法定代表人或其委托代理 人在合同协议书上签字并盖单位章后</w:t>
      </w:r>
      <w:r>
        <w:rPr>
          <w:rFonts w:hint="eastAsia" w:ascii="宋体" w:hAnsi="宋体" w:eastAsia="宋体" w:cs="宋体"/>
          <w:bCs/>
          <w:color w:val="auto"/>
          <w:sz w:val="21"/>
          <w:szCs w:val="21"/>
          <w:highlight w:val="none"/>
        </w:rPr>
        <w:t>生效。</w:t>
      </w:r>
    </w:p>
    <w:p w14:paraId="7A7C19BA">
      <w:pPr>
        <w:keepNext/>
        <w:keepLines/>
        <w:pageBreakBefore w:val="0"/>
        <w:widowControl w:val="0"/>
        <w:kinsoku/>
        <w:wordWrap/>
        <w:overflowPunct/>
        <w:topLinePunct w:val="0"/>
        <w:autoSpaceDE w:val="0"/>
        <w:autoSpaceDN w:val="0"/>
        <w:bidi w:val="0"/>
        <w:adjustRightInd w:val="0"/>
        <w:snapToGrid/>
        <w:spacing w:before="0" w:line="36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52" w:name="_Toc18002"/>
      <w:bookmarkStart w:id="53" w:name="_Toc51164667"/>
      <w:bookmarkStart w:id="54" w:name="_Toc351203493"/>
      <w:r>
        <w:rPr>
          <w:rFonts w:hint="eastAsia" w:ascii="宋体" w:hAnsi="宋体" w:eastAsia="宋体" w:cs="宋体"/>
          <w:b/>
          <w:color w:val="auto"/>
          <w:kern w:val="0"/>
          <w:sz w:val="21"/>
          <w:szCs w:val="21"/>
          <w:highlight w:val="none"/>
          <w:lang w:val="en-US" w:eastAsia="zh-CN" w:bidi="ar-SA"/>
        </w:rPr>
        <w:t>十三、合同份数</w:t>
      </w:r>
      <w:bookmarkEnd w:id="52"/>
      <w:bookmarkEnd w:id="53"/>
      <w:bookmarkEnd w:id="54"/>
    </w:p>
    <w:p w14:paraId="1DB266D8">
      <w:pPr>
        <w:pageBreakBefore w:val="0"/>
        <w:widowControl w:val="0"/>
        <w:kinsoku/>
        <w:wordWrap/>
        <w:overflowPunct/>
        <w:topLinePunct w:val="0"/>
        <w:bidi w:val="0"/>
        <w:snapToGrid/>
        <w:spacing w:line="36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本合同一式</w:t>
      </w:r>
      <w:r>
        <w:rPr>
          <w:rFonts w:hint="eastAsia" w:ascii="宋体" w:hAnsi="宋体" w:eastAsia="宋体" w:cs="宋体"/>
          <w:color w:val="auto"/>
          <w:sz w:val="21"/>
          <w:szCs w:val="21"/>
          <w:highlight w:val="none"/>
          <w:lang w:val="en-US" w:eastAsia="zh-CN"/>
        </w:rPr>
        <w:t>陆</w:t>
      </w:r>
      <w:r>
        <w:rPr>
          <w:rFonts w:hint="eastAsia" w:ascii="宋体" w:hAnsi="宋体" w:eastAsia="宋体" w:cs="宋体"/>
          <w:bCs/>
          <w:color w:val="auto"/>
          <w:sz w:val="21"/>
          <w:szCs w:val="21"/>
          <w:highlight w:val="none"/>
        </w:rPr>
        <w:t>份，均具有同等法律效力，发包人执</w:t>
      </w:r>
      <w:r>
        <w:rPr>
          <w:rFonts w:hint="eastAsia" w:ascii="宋体" w:hAnsi="宋体" w:eastAsia="宋体" w:cs="宋体"/>
          <w:color w:val="auto"/>
          <w:sz w:val="21"/>
          <w:szCs w:val="21"/>
          <w:highlight w:val="none"/>
          <w:lang w:val="en-US" w:eastAsia="zh-CN"/>
        </w:rPr>
        <w:t>叁</w:t>
      </w:r>
      <w:r>
        <w:rPr>
          <w:rFonts w:hint="eastAsia" w:ascii="宋体" w:hAnsi="宋体" w:eastAsia="宋体" w:cs="宋体"/>
          <w:bCs/>
          <w:color w:val="auto"/>
          <w:sz w:val="21"/>
          <w:szCs w:val="21"/>
          <w:highlight w:val="none"/>
        </w:rPr>
        <w:t>份，承包人执</w:t>
      </w:r>
      <w:r>
        <w:rPr>
          <w:rFonts w:hint="eastAsia" w:ascii="宋体" w:hAnsi="宋体" w:eastAsia="宋体" w:cs="宋体"/>
          <w:color w:val="auto"/>
          <w:sz w:val="21"/>
          <w:szCs w:val="21"/>
          <w:highlight w:val="none"/>
          <w:lang w:val="en-US" w:eastAsia="zh-CN"/>
        </w:rPr>
        <w:t>贰</w:t>
      </w:r>
      <w:r>
        <w:rPr>
          <w:rFonts w:hint="eastAsia" w:ascii="宋体" w:hAnsi="宋体" w:eastAsia="宋体" w:cs="宋体"/>
          <w:bCs/>
          <w:color w:val="auto"/>
          <w:sz w:val="21"/>
          <w:szCs w:val="21"/>
          <w:highlight w:val="none"/>
        </w:rPr>
        <w:t>份</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代理机构执壹份</w:t>
      </w:r>
      <w:r>
        <w:rPr>
          <w:rFonts w:hint="eastAsia" w:ascii="宋体" w:hAnsi="宋体" w:eastAsia="宋体" w:cs="宋体"/>
          <w:bCs/>
          <w:color w:val="auto"/>
          <w:sz w:val="21"/>
          <w:szCs w:val="21"/>
          <w:highlight w:val="none"/>
        </w:rPr>
        <w:t>。</w:t>
      </w:r>
    </w:p>
    <w:p w14:paraId="2600A115">
      <w:pPr>
        <w:pageBreakBefore w:val="0"/>
        <w:widowControl w:val="0"/>
        <w:kinsoku/>
        <w:wordWrap/>
        <w:overflowPunct/>
        <w:topLinePunct w:val="0"/>
        <w:bidi w:val="0"/>
        <w:snapToGrid/>
        <w:spacing w:line="360" w:lineRule="exact"/>
        <w:ind w:firstLine="420" w:firstLineChars="200"/>
        <w:jc w:val="both"/>
        <w:textAlignment w:val="auto"/>
        <w:rPr>
          <w:rFonts w:hint="eastAsia" w:ascii="宋体" w:hAnsi="宋体" w:eastAsia="宋体" w:cs="宋体"/>
          <w:kern w:val="2"/>
          <w:sz w:val="21"/>
          <w:szCs w:val="21"/>
          <w:lang w:val="zh-CN" w:eastAsia="zh-CN" w:bidi="ar-SA"/>
        </w:rPr>
      </w:pPr>
    </w:p>
    <w:tbl>
      <w:tblPr>
        <w:tblStyle w:val="13"/>
        <w:tblW w:w="9282" w:type="dxa"/>
        <w:jc w:val="center"/>
        <w:tblLayout w:type="fixed"/>
        <w:tblCellMar>
          <w:top w:w="0" w:type="dxa"/>
          <w:left w:w="108" w:type="dxa"/>
          <w:bottom w:w="0" w:type="dxa"/>
          <w:right w:w="108" w:type="dxa"/>
        </w:tblCellMar>
      </w:tblPr>
      <w:tblGrid>
        <w:gridCol w:w="4647"/>
        <w:gridCol w:w="4635"/>
      </w:tblGrid>
      <w:tr w14:paraId="3908DCE8">
        <w:tblPrEx>
          <w:tblCellMar>
            <w:top w:w="0" w:type="dxa"/>
            <w:left w:w="108" w:type="dxa"/>
            <w:bottom w:w="0" w:type="dxa"/>
            <w:right w:w="108" w:type="dxa"/>
          </w:tblCellMar>
        </w:tblPrEx>
        <w:trPr>
          <w:jc w:val="center"/>
        </w:trPr>
        <w:tc>
          <w:tcPr>
            <w:tcW w:w="4647" w:type="dxa"/>
            <w:noWrap w:val="0"/>
            <w:vAlign w:val="top"/>
          </w:tcPr>
          <w:p w14:paraId="7F4785A0">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发包人：(公章)</w:t>
            </w:r>
          </w:p>
        </w:tc>
        <w:tc>
          <w:tcPr>
            <w:tcW w:w="4635" w:type="dxa"/>
            <w:noWrap w:val="0"/>
            <w:vAlign w:val="top"/>
          </w:tcPr>
          <w:p w14:paraId="2DE5C716">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承包人：(公章)</w:t>
            </w:r>
          </w:p>
        </w:tc>
      </w:tr>
      <w:tr w14:paraId="6E951D6B">
        <w:tblPrEx>
          <w:tblCellMar>
            <w:top w:w="0" w:type="dxa"/>
            <w:left w:w="108" w:type="dxa"/>
            <w:bottom w:w="0" w:type="dxa"/>
            <w:right w:w="108" w:type="dxa"/>
          </w:tblCellMar>
        </w:tblPrEx>
        <w:trPr>
          <w:jc w:val="center"/>
        </w:trPr>
        <w:tc>
          <w:tcPr>
            <w:tcW w:w="4647" w:type="dxa"/>
            <w:noWrap w:val="0"/>
            <w:vAlign w:val="top"/>
          </w:tcPr>
          <w:p w14:paraId="004990BB">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p>
          <w:p w14:paraId="35C6A0E5">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w:t>
            </w:r>
            <w:r>
              <w:rPr>
                <w:rFonts w:hint="eastAsia" w:ascii="宋体" w:hAnsi="宋体" w:eastAsia="宋体" w:cs="宋体"/>
                <w:color w:val="auto"/>
                <w:sz w:val="21"/>
                <w:szCs w:val="21"/>
                <w:highlight w:val="none"/>
                <w:lang w:eastAsia="zh-CN"/>
              </w:rPr>
              <w:t>或盖章</w:t>
            </w:r>
            <w:r>
              <w:rPr>
                <w:rFonts w:hint="eastAsia" w:ascii="宋体" w:hAnsi="宋体" w:eastAsia="宋体" w:cs="宋体"/>
                <w:color w:val="auto"/>
                <w:sz w:val="21"/>
                <w:szCs w:val="21"/>
                <w:highlight w:val="none"/>
              </w:rPr>
              <w:t>）：</w:t>
            </w:r>
          </w:p>
        </w:tc>
        <w:tc>
          <w:tcPr>
            <w:tcW w:w="4635" w:type="dxa"/>
            <w:noWrap w:val="0"/>
            <w:vAlign w:val="top"/>
          </w:tcPr>
          <w:p w14:paraId="6FE0DB6B">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w:t>
            </w:r>
          </w:p>
          <w:p w14:paraId="42B2C856">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w:t>
            </w:r>
            <w:r>
              <w:rPr>
                <w:rFonts w:hint="eastAsia" w:ascii="宋体" w:hAnsi="宋体" w:eastAsia="宋体" w:cs="宋体"/>
                <w:color w:val="auto"/>
                <w:sz w:val="21"/>
                <w:szCs w:val="21"/>
                <w:highlight w:val="none"/>
                <w:lang w:eastAsia="zh-CN"/>
              </w:rPr>
              <w:t>或盖章</w:t>
            </w:r>
            <w:r>
              <w:rPr>
                <w:rFonts w:hint="eastAsia" w:ascii="宋体" w:hAnsi="宋体" w:eastAsia="宋体" w:cs="宋体"/>
                <w:color w:val="auto"/>
                <w:sz w:val="21"/>
                <w:szCs w:val="21"/>
                <w:highlight w:val="none"/>
              </w:rPr>
              <w:t>）：</w:t>
            </w:r>
          </w:p>
        </w:tc>
      </w:tr>
      <w:tr w14:paraId="6452ABD0">
        <w:tblPrEx>
          <w:tblCellMar>
            <w:top w:w="0" w:type="dxa"/>
            <w:left w:w="108" w:type="dxa"/>
            <w:bottom w:w="0" w:type="dxa"/>
            <w:right w:w="108" w:type="dxa"/>
          </w:tblCellMar>
        </w:tblPrEx>
        <w:trPr>
          <w:jc w:val="center"/>
        </w:trPr>
        <w:tc>
          <w:tcPr>
            <w:tcW w:w="4647" w:type="dxa"/>
            <w:noWrap w:val="0"/>
            <w:vAlign w:val="top"/>
          </w:tcPr>
          <w:p w14:paraId="22402FC6">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组织机构代码：</w:t>
            </w:r>
          </w:p>
        </w:tc>
        <w:tc>
          <w:tcPr>
            <w:tcW w:w="4635" w:type="dxa"/>
            <w:noWrap w:val="0"/>
            <w:vAlign w:val="top"/>
          </w:tcPr>
          <w:p w14:paraId="579321DC">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组织机构代码：</w:t>
            </w:r>
          </w:p>
        </w:tc>
      </w:tr>
      <w:tr w14:paraId="3E7789A5">
        <w:tblPrEx>
          <w:tblCellMar>
            <w:top w:w="0" w:type="dxa"/>
            <w:left w:w="108" w:type="dxa"/>
            <w:bottom w:w="0" w:type="dxa"/>
            <w:right w:w="108" w:type="dxa"/>
          </w:tblCellMar>
        </w:tblPrEx>
        <w:trPr>
          <w:jc w:val="center"/>
        </w:trPr>
        <w:tc>
          <w:tcPr>
            <w:tcW w:w="4647" w:type="dxa"/>
            <w:noWrap w:val="0"/>
            <w:vAlign w:val="top"/>
          </w:tcPr>
          <w:p w14:paraId="4F15AE49">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p>
        </w:tc>
        <w:tc>
          <w:tcPr>
            <w:tcW w:w="4635" w:type="dxa"/>
            <w:noWrap w:val="0"/>
            <w:vAlign w:val="top"/>
          </w:tcPr>
          <w:p w14:paraId="53C32C16">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p>
        </w:tc>
      </w:tr>
      <w:tr w14:paraId="0D97ABF7">
        <w:tblPrEx>
          <w:tblCellMar>
            <w:top w:w="0" w:type="dxa"/>
            <w:left w:w="108" w:type="dxa"/>
            <w:bottom w:w="0" w:type="dxa"/>
            <w:right w:w="108" w:type="dxa"/>
          </w:tblCellMar>
        </w:tblPrEx>
        <w:trPr>
          <w:jc w:val="center"/>
        </w:trPr>
        <w:tc>
          <w:tcPr>
            <w:tcW w:w="4647" w:type="dxa"/>
            <w:noWrap w:val="0"/>
            <w:vAlign w:val="top"/>
          </w:tcPr>
          <w:p w14:paraId="654918A5">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4635" w:type="dxa"/>
            <w:noWrap w:val="0"/>
            <w:vAlign w:val="top"/>
          </w:tcPr>
          <w:p w14:paraId="09685EFD">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r>
      <w:tr w14:paraId="62968770">
        <w:tblPrEx>
          <w:tblCellMar>
            <w:top w:w="0" w:type="dxa"/>
            <w:left w:w="108" w:type="dxa"/>
            <w:bottom w:w="0" w:type="dxa"/>
            <w:right w:w="108" w:type="dxa"/>
          </w:tblCellMar>
        </w:tblPrEx>
        <w:trPr>
          <w:jc w:val="center"/>
        </w:trPr>
        <w:tc>
          <w:tcPr>
            <w:tcW w:w="4647" w:type="dxa"/>
            <w:noWrap w:val="0"/>
            <w:vAlign w:val="top"/>
          </w:tcPr>
          <w:p w14:paraId="50F8D52E">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c>
          <w:tcPr>
            <w:tcW w:w="4635" w:type="dxa"/>
            <w:noWrap w:val="0"/>
            <w:vAlign w:val="top"/>
          </w:tcPr>
          <w:p w14:paraId="7C685B69">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w:t>
            </w:r>
          </w:p>
        </w:tc>
      </w:tr>
      <w:tr w14:paraId="5D3AD3BF">
        <w:tblPrEx>
          <w:tblCellMar>
            <w:top w:w="0" w:type="dxa"/>
            <w:left w:w="108" w:type="dxa"/>
            <w:bottom w:w="0" w:type="dxa"/>
            <w:right w:w="108" w:type="dxa"/>
          </w:tblCellMar>
        </w:tblPrEx>
        <w:trPr>
          <w:jc w:val="center"/>
        </w:trPr>
        <w:tc>
          <w:tcPr>
            <w:tcW w:w="4647" w:type="dxa"/>
            <w:noWrap w:val="0"/>
            <w:vAlign w:val="top"/>
          </w:tcPr>
          <w:p w14:paraId="7693CE6D">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p>
        </w:tc>
        <w:tc>
          <w:tcPr>
            <w:tcW w:w="4635" w:type="dxa"/>
            <w:noWrap w:val="0"/>
            <w:vAlign w:val="top"/>
          </w:tcPr>
          <w:p w14:paraId="3F3ED94E">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p>
        </w:tc>
      </w:tr>
      <w:tr w14:paraId="4D7F9CFB">
        <w:tblPrEx>
          <w:tblCellMar>
            <w:top w:w="0" w:type="dxa"/>
            <w:left w:w="108" w:type="dxa"/>
            <w:bottom w:w="0" w:type="dxa"/>
            <w:right w:w="108" w:type="dxa"/>
          </w:tblCellMar>
        </w:tblPrEx>
        <w:trPr>
          <w:jc w:val="center"/>
        </w:trPr>
        <w:tc>
          <w:tcPr>
            <w:tcW w:w="4647" w:type="dxa"/>
            <w:noWrap w:val="0"/>
            <w:vAlign w:val="top"/>
          </w:tcPr>
          <w:p w14:paraId="108847AC">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4635" w:type="dxa"/>
            <w:noWrap w:val="0"/>
            <w:vAlign w:val="top"/>
          </w:tcPr>
          <w:p w14:paraId="2EF38646">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14:paraId="54DE6CF5">
        <w:tblPrEx>
          <w:tblCellMar>
            <w:top w:w="0" w:type="dxa"/>
            <w:left w:w="108" w:type="dxa"/>
            <w:bottom w:w="0" w:type="dxa"/>
            <w:right w:w="108" w:type="dxa"/>
          </w:tblCellMar>
        </w:tblPrEx>
        <w:trPr>
          <w:jc w:val="center"/>
        </w:trPr>
        <w:tc>
          <w:tcPr>
            <w:tcW w:w="4647" w:type="dxa"/>
            <w:noWrap w:val="0"/>
            <w:vAlign w:val="top"/>
          </w:tcPr>
          <w:p w14:paraId="7755AEA2">
            <w:pPr>
              <w:pageBreakBefore w:val="0"/>
              <w:widowControl w:val="0"/>
              <w:kinsoku/>
              <w:wordWrap/>
              <w:overflowPunct/>
              <w:topLinePunct w:val="0"/>
              <w:bidi w:val="0"/>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  号：</w:t>
            </w:r>
          </w:p>
        </w:tc>
        <w:tc>
          <w:tcPr>
            <w:tcW w:w="4635" w:type="dxa"/>
            <w:noWrap w:val="0"/>
            <w:vAlign w:val="top"/>
          </w:tcPr>
          <w:p w14:paraId="6C43D69B">
            <w:pPr>
              <w:pageBreakBefore w:val="0"/>
              <w:widowControl w:val="0"/>
              <w:kinsoku/>
              <w:wordWrap/>
              <w:overflowPunct/>
              <w:topLinePunct w:val="0"/>
              <w:bidi w:val="0"/>
              <w:snapToGrid/>
              <w:spacing w:line="360" w:lineRule="exact"/>
              <w:jc w:val="left"/>
              <w:textAlignment w:val="auto"/>
              <w:rPr>
                <w:rFonts w:hint="eastAsia" w:ascii="宋体" w:hAnsi="宋体" w:eastAsia="宋体" w:cs="宋体"/>
                <w:kern w:val="2"/>
                <w:sz w:val="21"/>
                <w:szCs w:val="21"/>
                <w:lang w:val="zh-CN" w:eastAsia="zh-CN" w:bidi="ar-SA"/>
              </w:rPr>
            </w:pPr>
            <w:r>
              <w:rPr>
                <w:rFonts w:hint="eastAsia" w:ascii="宋体" w:hAnsi="宋体" w:eastAsia="宋体" w:cs="宋体"/>
                <w:color w:val="auto"/>
                <w:sz w:val="21"/>
                <w:szCs w:val="21"/>
                <w:highlight w:val="none"/>
              </w:rPr>
              <w:t>账  号：</w:t>
            </w:r>
          </w:p>
        </w:tc>
      </w:tr>
    </w:tbl>
    <w:p w14:paraId="3C6CE5B5">
      <w:pPr>
        <w:pageBreakBefore w:val="0"/>
        <w:widowControl w:val="0"/>
        <w:tabs>
          <w:tab w:val="left" w:pos="0"/>
        </w:tabs>
        <w:kinsoku/>
        <w:wordWrap/>
        <w:overflowPunct/>
        <w:topLinePunct w:val="0"/>
        <w:bidi w:val="0"/>
        <w:snapToGrid/>
        <w:spacing w:line="400" w:lineRule="exact"/>
        <w:ind w:right="-36"/>
        <w:textAlignment w:val="auto"/>
        <w:rPr>
          <w:rFonts w:hint="eastAsia" w:ascii="宋体" w:hAnsi="宋体" w:eastAsia="宋体" w:cs="宋体"/>
          <w:color w:val="auto"/>
          <w:sz w:val="21"/>
          <w:szCs w:val="21"/>
          <w:highlight w:val="none"/>
        </w:rPr>
      </w:pPr>
    </w:p>
    <w:p w14:paraId="4D71CC7A">
      <w:pPr>
        <w:keepNext/>
        <w:keepLines/>
        <w:pageBreakBefore w:val="0"/>
        <w:widowControl w:val="0"/>
        <w:kinsoku/>
        <w:wordWrap/>
        <w:overflowPunct/>
        <w:topLinePunct w:val="0"/>
        <w:autoSpaceDE w:val="0"/>
        <w:autoSpaceDN w:val="0"/>
        <w:bidi w:val="0"/>
        <w:adjustRightInd w:val="0"/>
        <w:snapToGrid/>
        <w:spacing w:before="0" w:line="400" w:lineRule="exact"/>
        <w:jc w:val="center"/>
        <w:textAlignment w:val="auto"/>
        <w:outlineLvl w:val="1"/>
        <w:rPr>
          <w:rFonts w:hint="eastAsia" w:ascii="宋体" w:hAnsi="宋体" w:eastAsia="宋体" w:cs="宋体"/>
          <w:b/>
          <w:color w:val="auto"/>
          <w:kern w:val="0"/>
          <w:sz w:val="24"/>
          <w:szCs w:val="24"/>
          <w:highlight w:val="none"/>
          <w:lang w:val="en-US" w:eastAsia="zh-CN"/>
        </w:rPr>
      </w:pPr>
      <w:r>
        <w:rPr>
          <w:rFonts w:hint="eastAsia" w:ascii="宋体" w:hAnsi="宋体" w:eastAsia="宋体" w:cs="宋体"/>
          <w:b/>
          <w:color w:val="auto"/>
          <w:kern w:val="0"/>
          <w:sz w:val="21"/>
          <w:szCs w:val="21"/>
          <w:highlight w:val="none"/>
          <w:lang w:val="en-US" w:eastAsia="zh-CN" w:bidi="ar-SA"/>
        </w:rPr>
        <w:br w:type="page"/>
      </w:r>
      <w:bookmarkStart w:id="55" w:name="OLE_LINK32"/>
      <w:bookmarkStart w:id="56" w:name="_Toc7479"/>
      <w:bookmarkStart w:id="57" w:name="_Toc498006745"/>
      <w:bookmarkStart w:id="58" w:name="_Toc51164668"/>
      <w:r>
        <w:rPr>
          <w:rFonts w:hint="eastAsia" w:ascii="宋体" w:hAnsi="宋体" w:eastAsia="宋体" w:cs="宋体"/>
          <w:b/>
          <w:color w:val="auto"/>
          <w:kern w:val="0"/>
          <w:sz w:val="24"/>
          <w:szCs w:val="24"/>
          <w:highlight w:val="none"/>
          <w:lang w:val="en-US" w:eastAsia="zh-CN"/>
        </w:rPr>
        <w:t>第二部分 通用合同条款</w:t>
      </w:r>
      <w:bookmarkEnd w:id="55"/>
      <w:bookmarkEnd w:id="56"/>
      <w:bookmarkEnd w:id="57"/>
      <w:bookmarkEnd w:id="58"/>
    </w:p>
    <w:p w14:paraId="56180DBA">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kern w:val="0"/>
          <w:sz w:val="21"/>
          <w:szCs w:val="21"/>
          <w:highlight w:val="none"/>
        </w:rPr>
      </w:pPr>
    </w:p>
    <w:p w14:paraId="05098E21">
      <w:pPr>
        <w:pageBreakBefore w:val="0"/>
        <w:widowControl w:val="0"/>
        <w:kinsoku/>
        <w:wordWrap/>
        <w:overflowPunct/>
        <w:topLinePunct w:val="0"/>
        <w:bidi w:val="0"/>
        <w:snapToGrid/>
        <w:spacing w:line="400" w:lineRule="exact"/>
        <w:jc w:val="center"/>
        <w:textAlignment w:val="auto"/>
        <w:rPr>
          <w:rFonts w:hint="eastAsia" w:ascii="宋体" w:hAnsi="宋体" w:eastAsia="宋体" w:cs="宋体"/>
          <w:color w:val="auto"/>
          <w:sz w:val="21"/>
          <w:szCs w:val="21"/>
          <w:highlight w:val="none"/>
        </w:rPr>
      </w:pPr>
      <w:bookmarkStart w:id="59" w:name="OLE_LINK35"/>
      <w:bookmarkStart w:id="60" w:name="OLE_LINK34"/>
      <w:bookmarkStart w:id="61" w:name="OLE_LINK33"/>
      <w:r>
        <w:rPr>
          <w:rFonts w:hint="eastAsia" w:ascii="宋体" w:hAnsi="宋体" w:eastAsia="宋体" w:cs="宋体"/>
          <w:b/>
          <w:color w:val="auto"/>
          <w:kern w:val="0"/>
          <w:sz w:val="21"/>
          <w:szCs w:val="21"/>
          <w:highlight w:val="none"/>
        </w:rPr>
        <w:t>采用《建设工程施工合同（示范文本）》（</w:t>
      </w:r>
      <w:r>
        <w:rPr>
          <w:rFonts w:hint="eastAsia" w:ascii="宋体" w:hAnsi="宋体" w:eastAsia="宋体" w:cs="宋体"/>
          <w:b/>
          <w:color w:val="auto"/>
          <w:kern w:val="0"/>
          <w:sz w:val="21"/>
          <w:szCs w:val="21"/>
          <w:highlight w:val="none"/>
          <w:lang w:eastAsia="zh-CN"/>
        </w:rPr>
        <w:t>GF—2017—0201</w:t>
      </w:r>
      <w:r>
        <w:rPr>
          <w:rFonts w:hint="eastAsia" w:ascii="宋体" w:hAnsi="宋体" w:eastAsia="宋体" w:cs="宋体"/>
          <w:b/>
          <w:color w:val="auto"/>
          <w:kern w:val="0"/>
          <w:sz w:val="21"/>
          <w:szCs w:val="21"/>
          <w:highlight w:val="none"/>
        </w:rPr>
        <w:t>）。</w:t>
      </w:r>
      <w:bookmarkEnd w:id="59"/>
      <w:bookmarkEnd w:id="60"/>
      <w:bookmarkEnd w:id="61"/>
    </w:p>
    <w:p w14:paraId="37B58EC2">
      <w:pPr>
        <w:pageBreakBefore w:val="0"/>
        <w:widowControl w:val="0"/>
        <w:tabs>
          <w:tab w:val="left" w:pos="0"/>
        </w:tabs>
        <w:kinsoku/>
        <w:wordWrap/>
        <w:overflowPunct/>
        <w:topLinePunct w:val="0"/>
        <w:bidi w:val="0"/>
        <w:snapToGrid/>
        <w:spacing w:line="400" w:lineRule="exact"/>
        <w:ind w:right="-36" w:firstLine="529" w:firstLineChars="252"/>
        <w:textAlignment w:val="auto"/>
        <w:rPr>
          <w:rFonts w:hint="eastAsia" w:ascii="宋体" w:hAnsi="宋体" w:eastAsia="宋体" w:cs="宋体"/>
          <w:color w:val="auto"/>
          <w:sz w:val="21"/>
          <w:szCs w:val="21"/>
          <w:highlight w:val="none"/>
        </w:rPr>
      </w:pPr>
    </w:p>
    <w:p w14:paraId="1F04E4A3">
      <w:pPr>
        <w:keepNext/>
        <w:keepLines/>
        <w:pageBreakBefore w:val="0"/>
        <w:widowControl w:val="0"/>
        <w:kinsoku/>
        <w:wordWrap/>
        <w:overflowPunct/>
        <w:topLinePunct w:val="0"/>
        <w:autoSpaceDE w:val="0"/>
        <w:autoSpaceDN w:val="0"/>
        <w:bidi w:val="0"/>
        <w:adjustRightInd w:val="0"/>
        <w:snapToGrid/>
        <w:spacing w:before="0" w:line="400" w:lineRule="exact"/>
        <w:jc w:val="center"/>
        <w:textAlignment w:val="auto"/>
        <w:outlineLvl w:val="1"/>
        <w:rPr>
          <w:rFonts w:hint="eastAsia" w:ascii="宋体" w:hAnsi="宋体" w:eastAsia="宋体" w:cs="宋体"/>
          <w:b/>
          <w:color w:val="auto"/>
          <w:kern w:val="0"/>
          <w:sz w:val="24"/>
          <w:szCs w:val="24"/>
          <w:highlight w:val="none"/>
          <w:lang w:val="en-US" w:eastAsia="zh-CN"/>
        </w:rPr>
      </w:pPr>
      <w:bookmarkStart w:id="62" w:name="_Toc51164669"/>
      <w:bookmarkStart w:id="63" w:name="_Toc11882"/>
      <w:bookmarkStart w:id="64" w:name="_Toc498006746"/>
      <w:bookmarkStart w:id="65" w:name="OLE_LINK37"/>
      <w:bookmarkStart w:id="66" w:name="OLE_LINK36"/>
      <w:r>
        <w:rPr>
          <w:rFonts w:hint="eastAsia" w:ascii="宋体" w:hAnsi="宋体" w:eastAsia="宋体" w:cs="宋体"/>
          <w:b/>
          <w:color w:val="auto"/>
          <w:kern w:val="0"/>
          <w:sz w:val="24"/>
          <w:szCs w:val="24"/>
          <w:highlight w:val="none"/>
          <w:lang w:val="en-US" w:eastAsia="zh-CN"/>
        </w:rPr>
        <w:t>第三部分 专用合同条款</w:t>
      </w:r>
      <w:bookmarkEnd w:id="62"/>
      <w:bookmarkEnd w:id="63"/>
      <w:bookmarkEnd w:id="64"/>
    </w:p>
    <w:p w14:paraId="0CD9B28A">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67" w:name="_Toc351203633"/>
      <w:bookmarkStart w:id="68" w:name="_Toc1307"/>
      <w:bookmarkStart w:id="69" w:name="_Toc51164670"/>
      <w:r>
        <w:rPr>
          <w:rFonts w:hint="eastAsia" w:ascii="宋体" w:hAnsi="宋体" w:eastAsia="宋体" w:cs="宋体"/>
          <w:b/>
          <w:color w:val="auto"/>
          <w:kern w:val="0"/>
          <w:sz w:val="21"/>
          <w:szCs w:val="21"/>
          <w:highlight w:val="none"/>
          <w:lang w:val="en-US" w:eastAsia="zh-CN" w:bidi="ar-SA"/>
        </w:rPr>
        <w:t>1</w:t>
      </w:r>
      <w:bookmarkStart w:id="70" w:name="_Toc292559866"/>
      <w:bookmarkStart w:id="71" w:name="_Toc296503156"/>
      <w:bookmarkStart w:id="72" w:name="_Toc297120456"/>
      <w:bookmarkStart w:id="73" w:name="_Toc296346657"/>
      <w:bookmarkStart w:id="74" w:name="_Toc296890984"/>
      <w:bookmarkStart w:id="75" w:name="_Toc296944495"/>
      <w:bookmarkStart w:id="76" w:name="_Toc297048342"/>
      <w:bookmarkStart w:id="77" w:name="_Toc296891196"/>
      <w:bookmarkStart w:id="78" w:name="_Toc296347155"/>
      <w:bookmarkStart w:id="79" w:name="_Toc292559361"/>
      <w:r>
        <w:rPr>
          <w:rFonts w:hint="eastAsia" w:ascii="宋体" w:hAnsi="宋体" w:eastAsia="宋体" w:cs="宋体"/>
          <w:b/>
          <w:color w:val="auto"/>
          <w:kern w:val="0"/>
          <w:sz w:val="21"/>
          <w:szCs w:val="21"/>
          <w:highlight w:val="none"/>
          <w:lang w:val="en-US" w:eastAsia="zh-CN" w:bidi="ar-SA"/>
        </w:rPr>
        <w:t>. 一般约定</w:t>
      </w:r>
      <w:bookmarkEnd w:id="67"/>
      <w:bookmarkEnd w:id="68"/>
      <w:bookmarkEnd w:id="69"/>
    </w:p>
    <w:bookmarkEnd w:id="70"/>
    <w:bookmarkEnd w:id="71"/>
    <w:bookmarkEnd w:id="72"/>
    <w:bookmarkEnd w:id="73"/>
    <w:bookmarkEnd w:id="74"/>
    <w:bookmarkEnd w:id="75"/>
    <w:bookmarkEnd w:id="76"/>
    <w:bookmarkEnd w:id="77"/>
    <w:bookmarkEnd w:id="78"/>
    <w:bookmarkEnd w:id="79"/>
    <w:p w14:paraId="51E3130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 词语定义</w:t>
      </w:r>
    </w:p>
    <w:p w14:paraId="4BDD1FC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1.1.1 合同</w:t>
      </w:r>
    </w:p>
    <w:p w14:paraId="425CA4C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1.1.1.10 其他合同文件包括：</w:t>
      </w:r>
      <w:r>
        <w:rPr>
          <w:rFonts w:hint="eastAsia" w:ascii="宋体" w:hAnsi="宋体" w:eastAsia="宋体" w:cs="宋体"/>
          <w:bCs/>
          <w:color w:val="auto"/>
          <w:sz w:val="21"/>
          <w:szCs w:val="21"/>
          <w:highlight w:val="none"/>
          <w:u w:val="single"/>
        </w:rPr>
        <w:t>招标文件、答疑纪要、工程量清单及编制说明</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lang w:val="en-US" w:eastAsia="zh-CN"/>
        </w:rPr>
        <w:t>如有</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文件及双方其他书面约定</w:t>
      </w:r>
      <w:r>
        <w:rPr>
          <w:rFonts w:hint="eastAsia" w:ascii="宋体" w:hAnsi="宋体" w:eastAsia="宋体" w:cs="宋体"/>
          <w:color w:val="auto"/>
          <w:sz w:val="21"/>
          <w:szCs w:val="21"/>
          <w:highlight w:val="none"/>
          <w:u w:val="single"/>
        </w:rPr>
        <w:t>。</w:t>
      </w:r>
    </w:p>
    <w:p w14:paraId="1367FD9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 合同当事人及其他相关方</w:t>
      </w:r>
    </w:p>
    <w:p w14:paraId="2C875F1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1.1.2.4 监理人：</w:t>
      </w:r>
    </w:p>
    <w:p w14:paraId="26ABB00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BF8395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5E62FCF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C384E2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1.1.2.5 设计人：</w:t>
      </w:r>
    </w:p>
    <w:p w14:paraId="0A6F1BB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285ECE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102043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3BE659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 工程和设备</w:t>
      </w:r>
    </w:p>
    <w:p w14:paraId="77E72EB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1.1.3.7 作为施工现场组成部分的其他场所包括：</w:t>
      </w:r>
      <w:r>
        <w:rPr>
          <w:rFonts w:hint="eastAsia" w:ascii="宋体" w:hAnsi="宋体" w:eastAsia="宋体" w:cs="宋体"/>
          <w:bCs/>
          <w:color w:val="auto"/>
          <w:sz w:val="21"/>
          <w:szCs w:val="21"/>
          <w:highlight w:val="none"/>
          <w:u w:val="single"/>
        </w:rPr>
        <w:t>现场临时办公及施工场地</w:t>
      </w:r>
      <w:r>
        <w:rPr>
          <w:rFonts w:hint="eastAsia" w:ascii="宋体" w:hAnsi="宋体" w:eastAsia="宋体" w:cs="宋体"/>
          <w:color w:val="auto"/>
          <w:sz w:val="21"/>
          <w:szCs w:val="21"/>
          <w:highlight w:val="none"/>
          <w:u w:val="single"/>
        </w:rPr>
        <w:t>。</w:t>
      </w:r>
    </w:p>
    <w:p w14:paraId="4480828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1.1.3.9 永久占地包括：</w:t>
      </w:r>
      <w:r>
        <w:rPr>
          <w:rFonts w:hint="eastAsia" w:ascii="宋体" w:hAnsi="宋体" w:eastAsia="宋体" w:cs="宋体"/>
          <w:bCs/>
          <w:color w:val="auto"/>
          <w:sz w:val="21"/>
          <w:szCs w:val="21"/>
          <w:highlight w:val="none"/>
          <w:u w:val="single"/>
        </w:rPr>
        <w:t>按照设计图纸确定</w:t>
      </w:r>
      <w:r>
        <w:rPr>
          <w:rFonts w:hint="eastAsia" w:ascii="宋体" w:hAnsi="宋体" w:eastAsia="宋体" w:cs="宋体"/>
          <w:color w:val="auto"/>
          <w:kern w:val="0"/>
          <w:sz w:val="21"/>
          <w:szCs w:val="21"/>
          <w:highlight w:val="none"/>
          <w:u w:val="single"/>
        </w:rPr>
        <w:t>。</w:t>
      </w:r>
    </w:p>
    <w:p w14:paraId="29F7157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1.1.3.10 临时占地包括：</w:t>
      </w:r>
      <w:r>
        <w:rPr>
          <w:rFonts w:hint="eastAsia" w:ascii="宋体" w:hAnsi="宋体" w:eastAsia="宋体" w:cs="宋体"/>
          <w:bCs/>
          <w:color w:val="auto"/>
          <w:sz w:val="21"/>
          <w:szCs w:val="21"/>
          <w:highlight w:val="none"/>
          <w:u w:val="single"/>
        </w:rPr>
        <w:t>合同履行中确定</w:t>
      </w:r>
      <w:r>
        <w:rPr>
          <w:rFonts w:hint="eastAsia" w:ascii="宋体" w:hAnsi="宋体" w:eastAsia="宋体" w:cs="宋体"/>
          <w:color w:val="auto"/>
          <w:kern w:val="0"/>
          <w:sz w:val="21"/>
          <w:szCs w:val="21"/>
          <w:highlight w:val="none"/>
          <w:u w:val="single"/>
        </w:rPr>
        <w:t>。</w:t>
      </w:r>
    </w:p>
    <w:p w14:paraId="4B03DF3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1.3 法律 </w:t>
      </w:r>
    </w:p>
    <w:p w14:paraId="10D668F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bCs/>
          <w:color w:val="auto"/>
          <w:sz w:val="21"/>
          <w:szCs w:val="21"/>
          <w:highlight w:val="none"/>
          <w:u w:val="single"/>
        </w:rPr>
        <w:t>《中华人民共和国</w:t>
      </w:r>
      <w:r>
        <w:rPr>
          <w:rFonts w:hint="eastAsia" w:ascii="宋体" w:hAnsi="宋体" w:eastAsia="宋体" w:cs="宋体"/>
          <w:bCs/>
          <w:color w:val="auto"/>
          <w:sz w:val="21"/>
          <w:szCs w:val="21"/>
          <w:highlight w:val="none"/>
          <w:u w:val="single"/>
          <w:lang w:val="en-US" w:eastAsia="zh-CN"/>
        </w:rPr>
        <w:t>民法典</w:t>
      </w:r>
      <w:r>
        <w:rPr>
          <w:rFonts w:hint="eastAsia" w:ascii="宋体" w:hAnsi="宋体" w:eastAsia="宋体" w:cs="宋体"/>
          <w:bCs/>
          <w:color w:val="auto"/>
          <w:sz w:val="21"/>
          <w:szCs w:val="21"/>
          <w:highlight w:val="none"/>
          <w:u w:val="single"/>
        </w:rPr>
        <w:t>》、《中华人民共和国建筑法》、《中华人民共和国招标</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法》、《中华人民共和国招标</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法实施条例》、《中华人民共和国政府采购法》、《建设工程质量管理条例》、《建设工程安全生产管理条例》及其他相关国家和地方法律、法规、规章</w:t>
      </w:r>
      <w:r>
        <w:rPr>
          <w:rFonts w:hint="eastAsia" w:ascii="宋体" w:hAnsi="宋体" w:eastAsia="宋体" w:cs="宋体"/>
          <w:color w:val="auto"/>
          <w:sz w:val="21"/>
          <w:szCs w:val="21"/>
          <w:highlight w:val="none"/>
          <w:u w:val="single"/>
        </w:rPr>
        <w:t>。</w:t>
      </w:r>
    </w:p>
    <w:p w14:paraId="31C761B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 标准和规范</w:t>
      </w:r>
    </w:p>
    <w:p w14:paraId="62C939BC">
      <w:pPr>
        <w:pageBreakBefore w:val="0"/>
        <w:widowControl w:val="0"/>
        <w:kinsoku/>
        <w:wordWrap/>
        <w:overflowPunct/>
        <w:topLinePunct w:val="0"/>
        <w:bidi w:val="0"/>
        <w:snapToGrid/>
        <w:spacing w:line="400" w:lineRule="exact"/>
        <w:ind w:firstLine="42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1.4.1 适用于工程的标准规范包括：</w:t>
      </w:r>
      <w:r>
        <w:rPr>
          <w:rFonts w:hint="eastAsia" w:ascii="宋体" w:hAnsi="宋体" w:eastAsia="宋体" w:cs="宋体"/>
          <w:bCs/>
          <w:color w:val="auto"/>
          <w:sz w:val="21"/>
          <w:szCs w:val="21"/>
          <w:highlight w:val="none"/>
          <w:u w:val="single"/>
        </w:rPr>
        <w:t>中华人民共和国建设部颁发的有关标准、规范及省、市有关规定，施工图纸以及设计文件所载明的标准、规范、规程</w:t>
      </w:r>
      <w:r>
        <w:rPr>
          <w:rFonts w:hint="eastAsia" w:ascii="宋体" w:hAnsi="宋体" w:eastAsia="宋体" w:cs="宋体"/>
          <w:color w:val="auto"/>
          <w:sz w:val="21"/>
          <w:szCs w:val="21"/>
          <w:highlight w:val="none"/>
          <w:u w:val="single"/>
        </w:rPr>
        <w:t>。</w:t>
      </w:r>
    </w:p>
    <w:p w14:paraId="07751BF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 合同文件的优先顺序</w:t>
      </w:r>
    </w:p>
    <w:p w14:paraId="069217E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合同文件组成及优先顺序为：</w:t>
      </w:r>
      <w:r>
        <w:rPr>
          <w:rFonts w:hint="eastAsia" w:ascii="宋体" w:hAnsi="宋体" w:eastAsia="宋体" w:cs="宋体"/>
          <w:bCs/>
          <w:color w:val="auto"/>
          <w:sz w:val="21"/>
          <w:szCs w:val="21"/>
          <w:highlight w:val="none"/>
          <w:u w:val="single"/>
        </w:rPr>
        <w:t>（1）合同协议书；（2）中标通知书；（3）</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函及其附录；（4）专用合同条款及其附件；（5）通用合同条款；（6）技术标准和要求；（7）图纸；（8）已标价工程量清单或预算书</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（9）其他文件</w:t>
      </w:r>
      <w:r>
        <w:rPr>
          <w:rFonts w:hint="eastAsia" w:ascii="宋体" w:hAnsi="宋体" w:eastAsia="宋体" w:cs="宋体"/>
          <w:color w:val="auto"/>
          <w:sz w:val="21"/>
          <w:szCs w:val="21"/>
          <w:highlight w:val="none"/>
          <w:u w:val="single"/>
        </w:rPr>
        <w:t>。</w:t>
      </w:r>
    </w:p>
    <w:p w14:paraId="063D500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 图纸和承包人文件</w:t>
      </w:r>
    </w:p>
    <w:p w14:paraId="3777464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 图纸的提供</w:t>
      </w:r>
    </w:p>
    <w:p w14:paraId="129F9C4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发包人向承包人提供图纸的期限：</w:t>
      </w:r>
      <w:r>
        <w:rPr>
          <w:rFonts w:hint="eastAsia" w:ascii="宋体" w:hAnsi="宋体" w:eastAsia="宋体" w:cs="宋体"/>
          <w:bCs/>
          <w:color w:val="auto"/>
          <w:sz w:val="21"/>
          <w:szCs w:val="21"/>
          <w:highlight w:val="none"/>
          <w:u w:val="single"/>
        </w:rPr>
        <w:t>开工前7天</w:t>
      </w:r>
      <w:r>
        <w:rPr>
          <w:rFonts w:hint="eastAsia" w:ascii="宋体" w:hAnsi="宋体" w:eastAsia="宋体" w:cs="宋体"/>
          <w:color w:val="auto"/>
          <w:sz w:val="21"/>
          <w:szCs w:val="21"/>
          <w:highlight w:val="none"/>
        </w:rPr>
        <w:t>；</w:t>
      </w:r>
    </w:p>
    <w:p w14:paraId="741D439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发包人向承包人提供图纸的数量：</w:t>
      </w:r>
      <w:r>
        <w:rPr>
          <w:rFonts w:hint="eastAsia" w:ascii="宋体" w:hAnsi="宋体" w:eastAsia="宋体" w:cs="宋体"/>
          <w:bCs/>
          <w:color w:val="auto"/>
          <w:sz w:val="21"/>
          <w:szCs w:val="21"/>
          <w:highlight w:val="none"/>
          <w:u w:val="single"/>
          <w:lang w:val="en-US" w:eastAsia="zh-CN"/>
        </w:rPr>
        <w:t>贰</w:t>
      </w:r>
      <w:r>
        <w:rPr>
          <w:rFonts w:hint="eastAsia" w:ascii="宋体" w:hAnsi="宋体" w:eastAsia="宋体" w:cs="宋体"/>
          <w:bCs/>
          <w:color w:val="auto"/>
          <w:sz w:val="21"/>
          <w:szCs w:val="21"/>
          <w:highlight w:val="none"/>
          <w:u w:val="single"/>
        </w:rPr>
        <w:t>套（含竣工后提供竣工图），承包人可自费复印更多份数</w:t>
      </w:r>
      <w:r>
        <w:rPr>
          <w:rFonts w:hint="eastAsia" w:ascii="宋体" w:hAnsi="宋体" w:eastAsia="宋体" w:cs="宋体"/>
          <w:color w:val="auto"/>
          <w:sz w:val="21"/>
          <w:szCs w:val="21"/>
          <w:highlight w:val="none"/>
          <w:u w:val="single"/>
        </w:rPr>
        <w:t>；</w:t>
      </w:r>
    </w:p>
    <w:p w14:paraId="5A71A2C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发包人向承包人提供图纸的内容：</w:t>
      </w:r>
      <w:r>
        <w:rPr>
          <w:rFonts w:hint="eastAsia" w:ascii="宋体" w:hAnsi="宋体" w:eastAsia="宋体" w:cs="宋体"/>
          <w:bCs/>
          <w:color w:val="auto"/>
          <w:sz w:val="21"/>
          <w:szCs w:val="21"/>
          <w:highlight w:val="none"/>
          <w:u w:val="single"/>
        </w:rPr>
        <w:t>提供经会审通过的全部施工图纸</w:t>
      </w:r>
      <w:r>
        <w:rPr>
          <w:rFonts w:hint="eastAsia" w:ascii="宋体" w:hAnsi="宋体" w:eastAsia="宋体" w:cs="宋体"/>
          <w:color w:val="auto"/>
          <w:sz w:val="21"/>
          <w:szCs w:val="21"/>
          <w:highlight w:val="none"/>
          <w:u w:val="single"/>
        </w:rPr>
        <w:t>。</w:t>
      </w:r>
    </w:p>
    <w:p w14:paraId="220FA3F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1.6.4 承包人文件</w:t>
      </w:r>
    </w:p>
    <w:p w14:paraId="2947CF35">
      <w:pPr>
        <w:pageBreakBefore w:val="0"/>
        <w:widowControl w:val="0"/>
        <w:kinsoku/>
        <w:wordWrap/>
        <w:overflowPunct/>
        <w:topLinePunct w:val="0"/>
        <w:bidi w:val="0"/>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需要由承包人提供的文件，包括：</w:t>
      </w:r>
      <w:r>
        <w:rPr>
          <w:rFonts w:hint="eastAsia" w:ascii="宋体" w:hAnsi="宋体" w:eastAsia="宋体" w:cs="宋体"/>
          <w:bCs/>
          <w:color w:val="auto"/>
          <w:sz w:val="21"/>
          <w:szCs w:val="21"/>
          <w:highlight w:val="none"/>
          <w:u w:val="single"/>
        </w:rPr>
        <w:t>包含但不限于发包人和监理人要求的各类报表、施工组织设计、专项方案、工程申报单</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验收资料及竣工资料等</w:t>
      </w:r>
      <w:r>
        <w:rPr>
          <w:rFonts w:hint="eastAsia" w:ascii="宋体" w:hAnsi="宋体" w:eastAsia="宋体" w:cs="宋体"/>
          <w:color w:val="auto"/>
          <w:sz w:val="21"/>
          <w:szCs w:val="21"/>
          <w:highlight w:val="none"/>
          <w:u w:val="single"/>
        </w:rPr>
        <w:t>；</w:t>
      </w:r>
    </w:p>
    <w:p w14:paraId="600C4C3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bCs/>
          <w:color w:val="auto"/>
          <w:sz w:val="21"/>
          <w:szCs w:val="21"/>
          <w:highlight w:val="none"/>
          <w:u w:val="single"/>
        </w:rPr>
        <w:t>发包人提出要求7天内</w:t>
      </w:r>
      <w:r>
        <w:rPr>
          <w:rFonts w:hint="eastAsia" w:ascii="宋体" w:hAnsi="宋体" w:eastAsia="宋体" w:cs="宋体"/>
          <w:color w:val="auto"/>
          <w:sz w:val="21"/>
          <w:szCs w:val="21"/>
          <w:highlight w:val="none"/>
          <w:u w:val="single"/>
        </w:rPr>
        <w:t>；</w:t>
      </w:r>
    </w:p>
    <w:p w14:paraId="4A1069A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w:t>
      </w:r>
      <w:r>
        <w:rPr>
          <w:rFonts w:hint="eastAsia" w:ascii="宋体" w:hAnsi="宋体" w:eastAsia="宋体" w:cs="宋体"/>
          <w:bCs/>
          <w:color w:val="auto"/>
          <w:sz w:val="21"/>
          <w:szCs w:val="21"/>
          <w:highlight w:val="none"/>
          <w:u w:val="single"/>
        </w:rPr>
        <w:t>一式肆份</w:t>
      </w:r>
      <w:r>
        <w:rPr>
          <w:rFonts w:hint="eastAsia" w:ascii="宋体" w:hAnsi="宋体" w:eastAsia="宋体" w:cs="宋体"/>
          <w:color w:val="auto"/>
          <w:sz w:val="21"/>
          <w:szCs w:val="21"/>
          <w:highlight w:val="none"/>
          <w:u w:val="single"/>
        </w:rPr>
        <w:t>；</w:t>
      </w:r>
    </w:p>
    <w:p w14:paraId="312226C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bCs/>
          <w:color w:val="auto"/>
          <w:sz w:val="21"/>
          <w:szCs w:val="21"/>
          <w:highlight w:val="none"/>
          <w:u w:val="single"/>
        </w:rPr>
        <w:t>纸质和电子文件</w:t>
      </w:r>
      <w:r>
        <w:rPr>
          <w:rFonts w:hint="eastAsia" w:ascii="宋体" w:hAnsi="宋体" w:eastAsia="宋体" w:cs="宋体"/>
          <w:color w:val="auto"/>
          <w:sz w:val="21"/>
          <w:szCs w:val="21"/>
          <w:highlight w:val="none"/>
        </w:rPr>
        <w:t>；</w:t>
      </w:r>
    </w:p>
    <w:p w14:paraId="59F9C8D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bCs/>
          <w:color w:val="auto"/>
          <w:sz w:val="21"/>
          <w:szCs w:val="21"/>
          <w:highlight w:val="none"/>
          <w:u w:val="single"/>
        </w:rPr>
        <w:t>承包人提供相应文件后7天内</w:t>
      </w:r>
      <w:r>
        <w:rPr>
          <w:rFonts w:hint="eastAsia" w:ascii="宋体" w:hAnsi="宋体" w:eastAsia="宋体" w:cs="宋体"/>
          <w:color w:val="auto"/>
          <w:sz w:val="21"/>
          <w:szCs w:val="21"/>
          <w:highlight w:val="none"/>
          <w:u w:val="single"/>
        </w:rPr>
        <w:t>。</w:t>
      </w:r>
    </w:p>
    <w:p w14:paraId="1DECDDB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1.6.5 现场图纸准备</w:t>
      </w:r>
    </w:p>
    <w:p w14:paraId="041AC1D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bCs/>
          <w:color w:val="auto"/>
          <w:sz w:val="21"/>
          <w:szCs w:val="21"/>
          <w:highlight w:val="none"/>
          <w:u w:val="single"/>
        </w:rPr>
        <w:t>承包人应在施工现场另外保存一套完整的图纸和承包人文件，供发包人、监理人及有关人员进行工程检查时使用</w:t>
      </w:r>
      <w:r>
        <w:rPr>
          <w:rFonts w:hint="eastAsia" w:ascii="宋体" w:hAnsi="宋体" w:eastAsia="宋体" w:cs="宋体"/>
          <w:color w:val="auto"/>
          <w:sz w:val="21"/>
          <w:szCs w:val="21"/>
          <w:highlight w:val="none"/>
          <w:u w:val="single"/>
        </w:rPr>
        <w:t>。</w:t>
      </w:r>
    </w:p>
    <w:p w14:paraId="7F30796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 联络</w:t>
      </w:r>
    </w:p>
    <w:p w14:paraId="77A92BE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1.7.1 发包人和承包人应当在</w:t>
      </w:r>
      <w:r>
        <w:rPr>
          <w:rFonts w:hint="eastAsia" w:ascii="宋体" w:hAnsi="宋体" w:eastAsia="宋体" w:cs="宋体"/>
          <w:bCs/>
          <w:color w:val="auto"/>
          <w:sz w:val="21"/>
          <w:szCs w:val="21"/>
          <w:highlight w:val="none"/>
        </w:rPr>
        <w:t>7</w:t>
      </w:r>
      <w:r>
        <w:rPr>
          <w:rFonts w:hint="eastAsia" w:ascii="宋体" w:hAnsi="宋体" w:eastAsia="宋体" w:cs="宋体"/>
          <w:color w:val="auto"/>
          <w:kern w:val="0"/>
          <w:sz w:val="21"/>
          <w:szCs w:val="21"/>
          <w:highlight w:val="none"/>
        </w:rPr>
        <w:t>天内将与合同有关的通知、批准、证明、证书、指示、指令、要求、请求、同意、意见、确定和决定等书面函件送达对方当事人。</w:t>
      </w:r>
    </w:p>
    <w:p w14:paraId="6CF3085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1.7.2 发包人接收文件的地点：</w:t>
      </w:r>
      <w:r>
        <w:rPr>
          <w:rFonts w:hint="eastAsia" w:ascii="宋体" w:hAnsi="宋体" w:eastAsia="宋体" w:cs="宋体"/>
          <w:bCs/>
          <w:color w:val="auto"/>
          <w:sz w:val="21"/>
          <w:szCs w:val="21"/>
          <w:highlight w:val="none"/>
          <w:u w:val="single"/>
        </w:rPr>
        <w:t>现场办公室</w:t>
      </w:r>
      <w:r>
        <w:rPr>
          <w:rFonts w:hint="eastAsia" w:ascii="宋体" w:hAnsi="宋体" w:eastAsia="宋体" w:cs="宋体"/>
          <w:color w:val="auto"/>
          <w:kern w:val="0"/>
          <w:sz w:val="21"/>
          <w:szCs w:val="21"/>
          <w:highlight w:val="none"/>
          <w:u w:val="single"/>
        </w:rPr>
        <w:t>；</w:t>
      </w:r>
    </w:p>
    <w:p w14:paraId="3F9C8A5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bCs/>
          <w:color w:val="auto"/>
          <w:sz w:val="21"/>
          <w:szCs w:val="21"/>
          <w:highlight w:val="none"/>
          <w:u w:val="single"/>
        </w:rPr>
        <w:t>发包人代表或其授权代表</w:t>
      </w:r>
      <w:r>
        <w:rPr>
          <w:rFonts w:hint="eastAsia" w:ascii="宋体" w:hAnsi="宋体" w:eastAsia="宋体" w:cs="宋体"/>
          <w:color w:val="auto"/>
          <w:kern w:val="0"/>
          <w:sz w:val="21"/>
          <w:szCs w:val="21"/>
          <w:highlight w:val="none"/>
          <w:u w:val="single"/>
        </w:rPr>
        <w:t>。</w:t>
      </w:r>
    </w:p>
    <w:p w14:paraId="6A03883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承包人接收文件的地点：</w:t>
      </w:r>
      <w:r>
        <w:rPr>
          <w:rFonts w:hint="eastAsia" w:ascii="宋体" w:hAnsi="宋体" w:eastAsia="宋体" w:cs="宋体"/>
          <w:bCs/>
          <w:color w:val="auto"/>
          <w:sz w:val="21"/>
          <w:szCs w:val="21"/>
          <w:highlight w:val="none"/>
          <w:u w:val="single"/>
        </w:rPr>
        <w:t>现场办公室</w:t>
      </w:r>
      <w:r>
        <w:rPr>
          <w:rFonts w:hint="eastAsia" w:ascii="宋体" w:hAnsi="宋体" w:eastAsia="宋体" w:cs="宋体"/>
          <w:color w:val="auto"/>
          <w:kern w:val="0"/>
          <w:sz w:val="21"/>
          <w:szCs w:val="21"/>
          <w:highlight w:val="none"/>
          <w:u w:val="single"/>
        </w:rPr>
        <w:t>；</w:t>
      </w:r>
    </w:p>
    <w:p w14:paraId="4195C02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承包人指定的接收人为：</w:t>
      </w:r>
      <w:r>
        <w:rPr>
          <w:rFonts w:hint="eastAsia" w:ascii="宋体" w:hAnsi="宋体" w:eastAsia="宋体" w:cs="宋体"/>
          <w:bCs/>
          <w:color w:val="auto"/>
          <w:sz w:val="21"/>
          <w:szCs w:val="21"/>
          <w:highlight w:val="none"/>
          <w:u w:val="single"/>
        </w:rPr>
        <w:t>项目经理或其授权代表</w:t>
      </w:r>
      <w:r>
        <w:rPr>
          <w:rFonts w:hint="eastAsia" w:ascii="宋体" w:hAnsi="宋体" w:eastAsia="宋体" w:cs="宋体"/>
          <w:color w:val="auto"/>
          <w:kern w:val="0"/>
          <w:sz w:val="21"/>
          <w:szCs w:val="21"/>
          <w:highlight w:val="none"/>
          <w:u w:val="single"/>
        </w:rPr>
        <w:t>。</w:t>
      </w:r>
    </w:p>
    <w:p w14:paraId="14D53AF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监理人接收文件的地点：</w:t>
      </w:r>
      <w:r>
        <w:rPr>
          <w:rFonts w:hint="eastAsia" w:ascii="宋体" w:hAnsi="宋体" w:eastAsia="宋体" w:cs="宋体"/>
          <w:bCs/>
          <w:color w:val="auto"/>
          <w:sz w:val="21"/>
          <w:szCs w:val="21"/>
          <w:highlight w:val="none"/>
          <w:u w:val="single"/>
        </w:rPr>
        <w:t>现场办公室</w:t>
      </w:r>
      <w:r>
        <w:rPr>
          <w:rFonts w:hint="eastAsia" w:ascii="宋体" w:hAnsi="宋体" w:eastAsia="宋体" w:cs="宋体"/>
          <w:color w:val="auto"/>
          <w:kern w:val="0"/>
          <w:sz w:val="21"/>
          <w:szCs w:val="21"/>
          <w:highlight w:val="none"/>
          <w:u w:val="single"/>
        </w:rPr>
        <w:t>；</w:t>
      </w:r>
    </w:p>
    <w:p w14:paraId="6FA50ED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监理人指定的接收人为：</w:t>
      </w:r>
      <w:r>
        <w:rPr>
          <w:rFonts w:hint="eastAsia" w:ascii="宋体" w:hAnsi="宋体" w:eastAsia="宋体" w:cs="宋体"/>
          <w:bCs/>
          <w:color w:val="auto"/>
          <w:sz w:val="21"/>
          <w:szCs w:val="21"/>
          <w:highlight w:val="none"/>
          <w:u w:val="single"/>
        </w:rPr>
        <w:t>总监理工程师或其授权代表</w:t>
      </w:r>
      <w:r>
        <w:rPr>
          <w:rFonts w:hint="eastAsia" w:ascii="宋体" w:hAnsi="宋体" w:eastAsia="宋体" w:cs="宋体"/>
          <w:color w:val="auto"/>
          <w:kern w:val="0"/>
          <w:sz w:val="21"/>
          <w:szCs w:val="21"/>
          <w:highlight w:val="none"/>
          <w:u w:val="single"/>
        </w:rPr>
        <w:t>。</w:t>
      </w:r>
    </w:p>
    <w:p w14:paraId="51A2068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 交通运输</w:t>
      </w:r>
    </w:p>
    <w:p w14:paraId="2198A02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80" w:name="_Toc304295521"/>
      <w:bookmarkStart w:id="81" w:name="_Toc303539100"/>
      <w:bookmarkStart w:id="82" w:name="_Toc312677986"/>
      <w:bookmarkStart w:id="83" w:name="_Toc300934943"/>
      <w:bookmarkStart w:id="84" w:name="_Toc318581155"/>
      <w:r>
        <w:rPr>
          <w:rFonts w:hint="eastAsia" w:ascii="宋体" w:hAnsi="宋体" w:eastAsia="宋体" w:cs="宋体"/>
          <w:color w:val="auto"/>
          <w:sz w:val="21"/>
          <w:szCs w:val="21"/>
          <w:highlight w:val="none"/>
        </w:rPr>
        <w:t>.10.1 出入现场的权利</w:t>
      </w:r>
    </w:p>
    <w:p w14:paraId="701D38E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u w:val="single"/>
        </w:rPr>
        <w:t>。</w:t>
      </w:r>
    </w:p>
    <w:bookmarkEnd w:id="80"/>
    <w:bookmarkEnd w:id="81"/>
    <w:bookmarkEnd w:id="82"/>
    <w:bookmarkEnd w:id="83"/>
    <w:bookmarkEnd w:id="84"/>
    <w:p w14:paraId="3D3FFC3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85" w:name="_Toc318581156"/>
      <w:bookmarkStart w:id="86" w:name="_Toc303539101"/>
      <w:bookmarkStart w:id="87" w:name="_Toc304295522"/>
      <w:bookmarkStart w:id="88" w:name="_Toc300934944"/>
      <w:bookmarkStart w:id="89" w:name="_Toc312677987"/>
      <w:r>
        <w:rPr>
          <w:rFonts w:hint="eastAsia" w:ascii="宋体" w:hAnsi="宋体" w:eastAsia="宋体" w:cs="宋体"/>
          <w:color w:val="auto"/>
          <w:sz w:val="21"/>
          <w:szCs w:val="21"/>
          <w:highlight w:val="none"/>
        </w:rPr>
        <w:t>.10.3 场内交通</w:t>
      </w:r>
    </w:p>
    <w:p w14:paraId="341F936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关于场外交通和场内交通的边界的约定：</w:t>
      </w:r>
      <w:r>
        <w:rPr>
          <w:rFonts w:hint="eastAsia" w:ascii="宋体" w:hAnsi="宋体" w:eastAsia="宋体" w:cs="宋体"/>
          <w:bCs/>
          <w:color w:val="auto"/>
          <w:sz w:val="21"/>
          <w:szCs w:val="21"/>
          <w:highlight w:val="none"/>
          <w:u w:val="single"/>
        </w:rPr>
        <w:t>以规划总平图红线为边界</w:t>
      </w:r>
      <w:r>
        <w:rPr>
          <w:rFonts w:hint="eastAsia" w:ascii="宋体" w:hAnsi="宋体" w:eastAsia="宋体" w:cs="宋体"/>
          <w:color w:val="auto"/>
          <w:sz w:val="21"/>
          <w:szCs w:val="21"/>
          <w:highlight w:val="none"/>
          <w:u w:val="single"/>
        </w:rPr>
        <w:t>。</w:t>
      </w:r>
    </w:p>
    <w:p w14:paraId="2BDC39D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bCs/>
          <w:color w:val="auto"/>
          <w:sz w:val="21"/>
          <w:szCs w:val="21"/>
          <w:highlight w:val="none"/>
          <w:u w:val="single"/>
        </w:rPr>
        <w:t>以现场实际施工条件为准</w:t>
      </w:r>
      <w:r>
        <w:rPr>
          <w:rFonts w:hint="eastAsia" w:ascii="宋体" w:hAnsi="宋体" w:eastAsia="宋体" w:cs="宋体"/>
          <w:color w:val="auto"/>
          <w:sz w:val="21"/>
          <w:szCs w:val="21"/>
          <w:highlight w:val="none"/>
          <w:u w:val="single"/>
        </w:rPr>
        <w:t>。</w:t>
      </w:r>
      <w:bookmarkEnd w:id="85"/>
      <w:bookmarkEnd w:id="86"/>
      <w:bookmarkEnd w:id="87"/>
      <w:bookmarkEnd w:id="88"/>
      <w:bookmarkEnd w:id="89"/>
      <w:bookmarkStart w:id="90" w:name="_Toc318581157"/>
    </w:p>
    <w:p w14:paraId="6AF0CCF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1.10.4 超大件和超重件的运输</w:t>
      </w:r>
    </w:p>
    <w:p w14:paraId="78BE3D4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bCs/>
          <w:color w:val="auto"/>
          <w:sz w:val="21"/>
          <w:szCs w:val="21"/>
          <w:highlight w:val="none"/>
        </w:rPr>
        <w:t>承包人</w:t>
      </w:r>
      <w:r>
        <w:rPr>
          <w:rFonts w:hint="eastAsia" w:ascii="宋体" w:hAnsi="宋体" w:eastAsia="宋体" w:cs="宋体"/>
          <w:color w:val="auto"/>
          <w:sz w:val="21"/>
          <w:szCs w:val="21"/>
          <w:highlight w:val="none"/>
        </w:rPr>
        <w:t>承担。</w:t>
      </w:r>
    </w:p>
    <w:bookmarkEnd w:id="90"/>
    <w:p w14:paraId="79DD3CD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知识产权</w:t>
      </w:r>
    </w:p>
    <w:p w14:paraId="14F1480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bCs/>
          <w:color w:val="auto"/>
          <w:sz w:val="21"/>
          <w:szCs w:val="21"/>
          <w:highlight w:val="none"/>
          <w:u w:val="single"/>
        </w:rPr>
        <w:t>归发包人所有</w:t>
      </w:r>
      <w:r>
        <w:rPr>
          <w:rFonts w:hint="eastAsia" w:ascii="宋体" w:hAnsi="宋体" w:eastAsia="宋体" w:cs="宋体"/>
          <w:color w:val="auto"/>
          <w:sz w:val="21"/>
          <w:szCs w:val="21"/>
          <w:highlight w:val="none"/>
        </w:rPr>
        <w:t>。</w:t>
      </w:r>
    </w:p>
    <w:p w14:paraId="319BBE7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bCs/>
          <w:color w:val="auto"/>
          <w:sz w:val="21"/>
          <w:szCs w:val="21"/>
          <w:highlight w:val="none"/>
          <w:u w:val="single"/>
        </w:rPr>
        <w:t>由发包人和监理人提供的图纸和其他文件未经发包人许可，承包人不得用于或转给第三方，为此承包人自愿按国家有关法律法规和政策及本合同约定履行保密义务，如果对公开有关信息的必要性产生争执，则以发包人的决定为准</w:t>
      </w:r>
      <w:r>
        <w:rPr>
          <w:rFonts w:hint="eastAsia" w:ascii="宋体" w:hAnsi="宋体" w:eastAsia="宋体" w:cs="宋体"/>
          <w:color w:val="auto"/>
          <w:sz w:val="21"/>
          <w:szCs w:val="21"/>
          <w:highlight w:val="none"/>
          <w:u w:val="single"/>
        </w:rPr>
        <w:t>。</w:t>
      </w:r>
    </w:p>
    <w:p w14:paraId="34A5F6C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 关于承包人为实施工程所编制文件的著作权的归属：</w:t>
      </w:r>
      <w:r>
        <w:rPr>
          <w:rFonts w:hint="eastAsia" w:ascii="宋体" w:hAnsi="宋体" w:eastAsia="宋体" w:cs="宋体"/>
          <w:bCs/>
          <w:color w:val="auto"/>
          <w:sz w:val="21"/>
          <w:szCs w:val="21"/>
          <w:highlight w:val="none"/>
          <w:u w:val="single"/>
        </w:rPr>
        <w:t>归承包人所有</w:t>
      </w:r>
      <w:r>
        <w:rPr>
          <w:rFonts w:hint="eastAsia" w:ascii="宋体" w:hAnsi="宋体" w:eastAsia="宋体" w:cs="宋体"/>
          <w:color w:val="auto"/>
          <w:sz w:val="21"/>
          <w:szCs w:val="21"/>
          <w:highlight w:val="none"/>
          <w:u w:val="single"/>
        </w:rPr>
        <w:t>。</w:t>
      </w:r>
    </w:p>
    <w:p w14:paraId="3AC802F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bCs/>
          <w:color w:val="auto"/>
          <w:sz w:val="21"/>
          <w:szCs w:val="21"/>
          <w:highlight w:val="none"/>
          <w:u w:val="single"/>
        </w:rPr>
        <w:t>仅限于此工程项目</w:t>
      </w:r>
      <w:r>
        <w:rPr>
          <w:rFonts w:hint="eastAsia" w:ascii="宋体" w:hAnsi="宋体" w:eastAsia="宋体" w:cs="宋体"/>
          <w:color w:val="auto"/>
          <w:sz w:val="21"/>
          <w:szCs w:val="21"/>
          <w:highlight w:val="none"/>
          <w:u w:val="single"/>
        </w:rPr>
        <w:t>。</w:t>
      </w:r>
    </w:p>
    <w:p w14:paraId="6213566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1.11.4 承包人在施工过程中所采用的专利、专有技术、技术秘密的使用费的承担方式：</w:t>
      </w:r>
      <w:r>
        <w:rPr>
          <w:rFonts w:hint="eastAsia" w:ascii="宋体" w:hAnsi="宋体" w:eastAsia="宋体" w:cs="宋体"/>
          <w:bCs/>
          <w:color w:val="auto"/>
          <w:sz w:val="21"/>
          <w:szCs w:val="21"/>
          <w:highlight w:val="none"/>
          <w:u w:val="single"/>
        </w:rPr>
        <w:t>执行通用条款</w:t>
      </w:r>
      <w:r>
        <w:rPr>
          <w:rFonts w:hint="eastAsia" w:ascii="宋体" w:hAnsi="宋体" w:eastAsia="宋体" w:cs="宋体"/>
          <w:color w:val="auto"/>
          <w:kern w:val="0"/>
          <w:sz w:val="21"/>
          <w:szCs w:val="21"/>
          <w:highlight w:val="none"/>
          <w:u w:val="single"/>
        </w:rPr>
        <w:t>。</w:t>
      </w:r>
    </w:p>
    <w:p w14:paraId="7A2C633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1.13 工程量清</w:t>
      </w:r>
      <w:r>
        <w:rPr>
          <w:rFonts w:hint="eastAsia" w:ascii="宋体" w:hAnsi="宋体" w:eastAsia="宋体" w:cs="宋体"/>
          <w:color w:val="auto"/>
          <w:sz w:val="21"/>
          <w:szCs w:val="21"/>
          <w:highlight w:val="none"/>
        </w:rPr>
        <w:t>单错误的修正</w:t>
      </w:r>
    </w:p>
    <w:p w14:paraId="2DC2C73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出现工程量清单错误时，是否调整合同价格：</w:t>
      </w:r>
      <w:r>
        <w:rPr>
          <w:rFonts w:hint="eastAsia" w:ascii="宋体" w:hAnsi="宋体" w:eastAsia="宋体" w:cs="宋体"/>
          <w:bCs/>
          <w:color w:val="auto"/>
          <w:sz w:val="21"/>
          <w:szCs w:val="21"/>
          <w:highlight w:val="none"/>
          <w:u w:val="single"/>
          <w:lang w:val="en-US" w:eastAsia="zh-CN"/>
        </w:rPr>
        <w:t>否</w:t>
      </w:r>
      <w:r>
        <w:rPr>
          <w:rFonts w:hint="eastAsia" w:ascii="宋体" w:hAnsi="宋体" w:eastAsia="宋体" w:cs="宋体"/>
          <w:color w:val="auto"/>
          <w:kern w:val="0"/>
          <w:sz w:val="21"/>
          <w:szCs w:val="21"/>
          <w:highlight w:val="none"/>
        </w:rPr>
        <w:t>。</w:t>
      </w:r>
    </w:p>
    <w:p w14:paraId="1C6F66C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允许调整合同价格的工程量偏差范围：</w:t>
      </w:r>
      <w:r>
        <w:rPr>
          <w:rFonts w:hint="eastAsia" w:ascii="宋体" w:hAnsi="宋体" w:eastAsia="宋体" w:cs="宋体"/>
          <w:bCs/>
          <w:color w:val="auto"/>
          <w:sz w:val="21"/>
          <w:szCs w:val="21"/>
          <w:highlight w:val="none"/>
          <w:u w:val="single"/>
        </w:rPr>
        <w:t>/</w:t>
      </w:r>
      <w:r>
        <w:rPr>
          <w:rFonts w:hint="eastAsia" w:ascii="宋体" w:hAnsi="宋体" w:eastAsia="宋体" w:cs="宋体"/>
          <w:color w:val="auto"/>
          <w:kern w:val="0"/>
          <w:sz w:val="21"/>
          <w:szCs w:val="21"/>
          <w:highlight w:val="none"/>
        </w:rPr>
        <w:t>。</w:t>
      </w:r>
    </w:p>
    <w:p w14:paraId="7EDC6A74">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91" w:name="_Toc51164671"/>
      <w:bookmarkStart w:id="92" w:name="_Toc351203634"/>
      <w:bookmarkStart w:id="93" w:name="_Toc15963"/>
      <w:r>
        <w:rPr>
          <w:rFonts w:hint="eastAsia" w:ascii="宋体" w:hAnsi="宋体" w:eastAsia="宋体" w:cs="宋体"/>
          <w:b/>
          <w:color w:val="auto"/>
          <w:kern w:val="0"/>
          <w:sz w:val="21"/>
          <w:szCs w:val="21"/>
          <w:highlight w:val="none"/>
          <w:lang w:val="en-US" w:eastAsia="zh-CN" w:bidi="ar-SA"/>
        </w:rPr>
        <w:t>2</w:t>
      </w:r>
      <w:bookmarkStart w:id="94" w:name="_Toc296890985"/>
      <w:bookmarkStart w:id="95" w:name="_Toc297120457"/>
      <w:bookmarkStart w:id="96" w:name="_Toc292559362"/>
      <w:bookmarkStart w:id="97" w:name="_Toc296503157"/>
      <w:bookmarkStart w:id="98" w:name="_Toc296944496"/>
      <w:bookmarkStart w:id="99" w:name="_Toc296347156"/>
      <w:bookmarkStart w:id="100" w:name="_Toc292559867"/>
      <w:bookmarkStart w:id="101" w:name="_Toc297048343"/>
      <w:bookmarkStart w:id="102" w:name="_Toc296346658"/>
      <w:bookmarkStart w:id="103" w:name="_Toc296891197"/>
      <w:r>
        <w:rPr>
          <w:rFonts w:hint="eastAsia" w:ascii="宋体" w:hAnsi="宋体" w:eastAsia="宋体" w:cs="宋体"/>
          <w:b/>
          <w:color w:val="auto"/>
          <w:kern w:val="0"/>
          <w:sz w:val="21"/>
          <w:szCs w:val="21"/>
          <w:highlight w:val="none"/>
          <w:lang w:val="en-US" w:eastAsia="zh-CN" w:bidi="ar-SA"/>
        </w:rPr>
        <w:t>. 发包人</w:t>
      </w:r>
      <w:bookmarkEnd w:id="91"/>
      <w:bookmarkEnd w:id="92"/>
      <w:bookmarkEnd w:id="93"/>
    </w:p>
    <w:bookmarkEnd w:id="94"/>
    <w:bookmarkEnd w:id="95"/>
    <w:bookmarkEnd w:id="96"/>
    <w:bookmarkEnd w:id="97"/>
    <w:bookmarkEnd w:id="98"/>
    <w:bookmarkEnd w:id="99"/>
    <w:bookmarkEnd w:id="100"/>
    <w:bookmarkEnd w:id="101"/>
    <w:bookmarkEnd w:id="102"/>
    <w:bookmarkEnd w:id="103"/>
    <w:p w14:paraId="299270E5">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发包人代表</w:t>
      </w:r>
    </w:p>
    <w:p w14:paraId="372BF9B2">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14:paraId="2605E98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90EE18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C87637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F5CDD9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bCs/>
          <w:color w:val="auto"/>
          <w:sz w:val="21"/>
          <w:szCs w:val="21"/>
          <w:highlight w:val="none"/>
        </w:rPr>
        <w:t>按发包人要求执行</w:t>
      </w:r>
      <w:r>
        <w:rPr>
          <w:rFonts w:hint="eastAsia" w:ascii="宋体" w:hAnsi="宋体" w:eastAsia="宋体" w:cs="宋体"/>
          <w:color w:val="auto"/>
          <w:sz w:val="21"/>
          <w:szCs w:val="21"/>
          <w:highlight w:val="none"/>
        </w:rPr>
        <w:t>。</w:t>
      </w:r>
    </w:p>
    <w:p w14:paraId="7C7BB2CD">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 施工现场、施工条件和基础资料的提供</w:t>
      </w:r>
    </w:p>
    <w:p w14:paraId="62A27DC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提供施工现场</w:t>
      </w:r>
    </w:p>
    <w:p w14:paraId="448E1D7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bCs/>
          <w:color w:val="auto"/>
          <w:sz w:val="21"/>
          <w:szCs w:val="21"/>
          <w:highlight w:val="none"/>
          <w:u w:val="single"/>
        </w:rPr>
        <w:t>开工前提供，施工现场具备开工条件</w:t>
      </w:r>
      <w:r>
        <w:rPr>
          <w:rFonts w:hint="eastAsia" w:ascii="宋体" w:hAnsi="宋体" w:eastAsia="宋体" w:cs="宋体"/>
          <w:color w:val="auto"/>
          <w:sz w:val="21"/>
          <w:szCs w:val="21"/>
          <w:highlight w:val="none"/>
        </w:rPr>
        <w:t>。</w:t>
      </w:r>
    </w:p>
    <w:p w14:paraId="2413F1A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提供施工条件</w:t>
      </w:r>
    </w:p>
    <w:p w14:paraId="4F71EF0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关于发包人应负责提供施工所需要的条件，包括：</w:t>
      </w:r>
      <w:r>
        <w:rPr>
          <w:rFonts w:hint="eastAsia" w:ascii="宋体" w:hAnsi="宋体" w:eastAsia="宋体" w:cs="宋体"/>
          <w:bCs/>
          <w:color w:val="auto"/>
          <w:sz w:val="21"/>
          <w:szCs w:val="21"/>
          <w:highlight w:val="none"/>
          <w:u w:val="single"/>
        </w:rPr>
        <w:t>1、若承包人在施工过程中盗用消防水，所产生的相应责任都由承包人承担；</w:t>
      </w:r>
      <w:r>
        <w:rPr>
          <w:rFonts w:hint="eastAsia" w:ascii="宋体" w:hAnsi="宋体" w:eastAsia="宋体" w:cs="宋体"/>
          <w:bCs/>
          <w:color w:val="auto"/>
          <w:sz w:val="21"/>
          <w:szCs w:val="21"/>
          <w:highlight w:val="none"/>
          <w:u w:val="single"/>
          <w:lang w:val="en-US" w:eastAsia="zh-CN"/>
        </w:rPr>
        <w:t>2</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不提供接水、接电接驳点</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3、本工程水、电费用已按市场价包含在合同价中。</w:t>
      </w:r>
    </w:p>
    <w:p w14:paraId="77EA6260">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 资金来源证明及支付担保</w:t>
      </w:r>
    </w:p>
    <w:p w14:paraId="6C711DF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eastAsia="宋体" w:cs="宋体"/>
          <w:bCs/>
          <w:color w:val="auto"/>
          <w:sz w:val="21"/>
          <w:szCs w:val="21"/>
          <w:highlight w:val="none"/>
          <w:u w:val="single"/>
        </w:rPr>
        <w:t>/</w:t>
      </w:r>
      <w:r>
        <w:rPr>
          <w:rFonts w:hint="eastAsia" w:ascii="宋体" w:hAnsi="宋体" w:eastAsia="宋体" w:cs="宋体"/>
          <w:color w:val="auto"/>
          <w:sz w:val="21"/>
          <w:szCs w:val="21"/>
          <w:highlight w:val="none"/>
        </w:rPr>
        <w:t>。</w:t>
      </w:r>
    </w:p>
    <w:p w14:paraId="61E4255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w:t>
      </w:r>
      <w:r>
        <w:rPr>
          <w:rFonts w:hint="eastAsia" w:ascii="宋体" w:hAnsi="宋体" w:eastAsia="宋体" w:cs="宋体"/>
          <w:bCs/>
          <w:color w:val="auto"/>
          <w:sz w:val="21"/>
          <w:szCs w:val="21"/>
          <w:highlight w:val="none"/>
          <w:u w:val="single"/>
          <w:lang w:val="en-US" w:eastAsia="zh-CN"/>
        </w:rPr>
        <w:t>否</w:t>
      </w:r>
      <w:r>
        <w:rPr>
          <w:rFonts w:hint="eastAsia" w:ascii="宋体" w:hAnsi="宋体" w:eastAsia="宋体" w:cs="宋体"/>
          <w:color w:val="auto"/>
          <w:sz w:val="21"/>
          <w:szCs w:val="21"/>
          <w:highlight w:val="none"/>
        </w:rPr>
        <w:t>。</w:t>
      </w:r>
    </w:p>
    <w:p w14:paraId="2DCB33B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发包人提供支付担保的形式：</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color w:val="auto"/>
          <w:sz w:val="21"/>
          <w:szCs w:val="21"/>
          <w:highlight w:val="none"/>
        </w:rPr>
        <w:t>。</w:t>
      </w:r>
    </w:p>
    <w:p w14:paraId="12B36DC4">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104" w:name="_Toc351203635"/>
      <w:bookmarkStart w:id="105" w:name="_Toc51164672"/>
      <w:bookmarkStart w:id="106" w:name="_Toc1553"/>
      <w:r>
        <w:rPr>
          <w:rFonts w:hint="eastAsia" w:ascii="宋体" w:hAnsi="宋体" w:eastAsia="宋体" w:cs="宋体"/>
          <w:b/>
          <w:color w:val="auto"/>
          <w:kern w:val="0"/>
          <w:sz w:val="21"/>
          <w:szCs w:val="21"/>
          <w:highlight w:val="none"/>
          <w:lang w:val="en-US" w:eastAsia="zh-CN" w:bidi="ar-SA"/>
        </w:rPr>
        <w:t>3</w:t>
      </w:r>
      <w:bookmarkStart w:id="107" w:name="_Toc296346659"/>
      <w:bookmarkStart w:id="108" w:name="_Toc296891198"/>
      <w:bookmarkStart w:id="109" w:name="_Toc296944497"/>
      <w:bookmarkStart w:id="110" w:name="_Toc296503158"/>
      <w:bookmarkStart w:id="111" w:name="_Toc292559363"/>
      <w:bookmarkStart w:id="112" w:name="_Toc296347157"/>
      <w:bookmarkStart w:id="113" w:name="_Toc297120458"/>
      <w:bookmarkStart w:id="114" w:name="_Toc292559868"/>
      <w:bookmarkStart w:id="115" w:name="_Toc296890986"/>
      <w:bookmarkStart w:id="116" w:name="_Toc297048344"/>
      <w:r>
        <w:rPr>
          <w:rFonts w:hint="eastAsia" w:ascii="宋体" w:hAnsi="宋体" w:eastAsia="宋体" w:cs="宋体"/>
          <w:b/>
          <w:color w:val="auto"/>
          <w:kern w:val="0"/>
          <w:sz w:val="21"/>
          <w:szCs w:val="21"/>
          <w:highlight w:val="none"/>
          <w:lang w:val="en-US" w:eastAsia="zh-CN" w:bidi="ar-SA"/>
        </w:rPr>
        <w:t>. 承包人</w:t>
      </w:r>
      <w:bookmarkEnd w:id="104"/>
      <w:bookmarkEnd w:id="105"/>
      <w:bookmarkEnd w:id="106"/>
    </w:p>
    <w:bookmarkEnd w:id="107"/>
    <w:bookmarkEnd w:id="108"/>
    <w:bookmarkEnd w:id="109"/>
    <w:bookmarkEnd w:id="110"/>
    <w:bookmarkEnd w:id="111"/>
    <w:bookmarkEnd w:id="112"/>
    <w:bookmarkEnd w:id="113"/>
    <w:bookmarkEnd w:id="114"/>
    <w:bookmarkEnd w:id="115"/>
    <w:bookmarkEnd w:id="116"/>
    <w:p w14:paraId="0C90A9EA">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承包人的一般义务</w:t>
      </w:r>
    </w:p>
    <w:p w14:paraId="4ADCD4F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承包人提交的竣工资料的内容：</w:t>
      </w:r>
      <w:r>
        <w:rPr>
          <w:rFonts w:hint="eastAsia" w:ascii="宋体" w:hAnsi="宋体" w:eastAsia="宋体" w:cs="宋体"/>
          <w:bCs/>
          <w:color w:val="auto"/>
          <w:sz w:val="21"/>
          <w:szCs w:val="21"/>
          <w:highlight w:val="none"/>
        </w:rPr>
        <w:t>根据发包人要求编制可提供的全部竣工资料和竣工图，在工程质量竣工验收之前经监理及发包人认可后移交给发包人，若承包人未能及时移交，导致工程质量竣工验收延后，由此造成的工期延误或其他一切损失由承包人承担</w:t>
      </w:r>
      <w:r>
        <w:rPr>
          <w:rFonts w:hint="eastAsia" w:ascii="宋体" w:hAnsi="宋体" w:eastAsia="宋体" w:cs="宋体"/>
          <w:color w:val="auto"/>
          <w:sz w:val="21"/>
          <w:szCs w:val="21"/>
          <w:highlight w:val="none"/>
        </w:rPr>
        <w:t>。</w:t>
      </w:r>
    </w:p>
    <w:p w14:paraId="21A14CC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承包人需要提交的竣工资料套数：</w:t>
      </w:r>
      <w:r>
        <w:rPr>
          <w:rFonts w:hint="eastAsia" w:ascii="宋体" w:hAnsi="宋体" w:eastAsia="宋体" w:cs="宋体"/>
          <w:bCs/>
          <w:color w:val="auto"/>
          <w:sz w:val="21"/>
          <w:szCs w:val="21"/>
          <w:highlight w:val="none"/>
          <w:u w:val="single"/>
        </w:rPr>
        <w:t>一式肆份</w:t>
      </w:r>
      <w:r>
        <w:rPr>
          <w:rFonts w:hint="eastAsia" w:ascii="宋体" w:hAnsi="宋体" w:eastAsia="宋体" w:cs="宋体"/>
          <w:color w:val="auto"/>
          <w:sz w:val="21"/>
          <w:szCs w:val="21"/>
          <w:highlight w:val="none"/>
        </w:rPr>
        <w:t>。</w:t>
      </w:r>
    </w:p>
    <w:p w14:paraId="341AD92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承包人提交的竣工资料的费用承担：</w:t>
      </w:r>
      <w:r>
        <w:rPr>
          <w:rFonts w:hint="eastAsia" w:ascii="宋体" w:hAnsi="宋体" w:eastAsia="宋体" w:cs="宋体"/>
          <w:bCs/>
          <w:color w:val="auto"/>
          <w:sz w:val="21"/>
          <w:szCs w:val="21"/>
          <w:highlight w:val="none"/>
          <w:u w:val="single"/>
        </w:rPr>
        <w:t>由承包人自行承担</w:t>
      </w:r>
      <w:r>
        <w:rPr>
          <w:rFonts w:hint="eastAsia" w:ascii="宋体" w:hAnsi="宋体" w:eastAsia="宋体" w:cs="宋体"/>
          <w:color w:val="auto"/>
          <w:sz w:val="21"/>
          <w:szCs w:val="21"/>
          <w:highlight w:val="none"/>
        </w:rPr>
        <w:t>。</w:t>
      </w:r>
    </w:p>
    <w:p w14:paraId="77B265A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承包人提交的竣工资料移交时间：</w:t>
      </w:r>
      <w:r>
        <w:rPr>
          <w:rFonts w:hint="eastAsia" w:ascii="宋体" w:hAnsi="宋体" w:eastAsia="宋体" w:cs="宋体"/>
          <w:bCs/>
          <w:color w:val="auto"/>
          <w:sz w:val="21"/>
          <w:szCs w:val="21"/>
          <w:highlight w:val="none"/>
          <w:u w:val="single"/>
        </w:rPr>
        <w:t>竣工验收合格</w:t>
      </w:r>
      <w:r>
        <w:rPr>
          <w:rFonts w:hint="eastAsia" w:ascii="宋体" w:hAnsi="宋体" w:eastAsia="宋体" w:cs="宋体"/>
          <w:bCs/>
          <w:color w:val="auto"/>
          <w:sz w:val="21"/>
          <w:szCs w:val="21"/>
          <w:highlight w:val="none"/>
          <w:u w:val="single"/>
          <w:lang w:val="en-US" w:eastAsia="zh-CN"/>
        </w:rPr>
        <w:t>前</w:t>
      </w:r>
      <w:r>
        <w:rPr>
          <w:rFonts w:hint="eastAsia" w:ascii="宋体" w:hAnsi="宋体" w:eastAsia="宋体" w:cs="宋体"/>
          <w:color w:val="auto"/>
          <w:sz w:val="21"/>
          <w:szCs w:val="21"/>
          <w:highlight w:val="none"/>
          <w:u w:val="single"/>
        </w:rPr>
        <w:t>。</w:t>
      </w:r>
    </w:p>
    <w:p w14:paraId="4A1BCF0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承包人提交的竣工资料形式要求：</w:t>
      </w:r>
      <w:r>
        <w:rPr>
          <w:rFonts w:hint="eastAsia" w:ascii="宋体" w:hAnsi="宋体" w:eastAsia="宋体" w:cs="宋体"/>
          <w:bCs/>
          <w:color w:val="auto"/>
          <w:sz w:val="21"/>
          <w:szCs w:val="21"/>
          <w:highlight w:val="none"/>
          <w:u w:val="single"/>
        </w:rPr>
        <w:t>按相关文件规定</w:t>
      </w:r>
      <w:r>
        <w:rPr>
          <w:rFonts w:hint="eastAsia" w:ascii="宋体" w:hAnsi="宋体" w:eastAsia="宋体" w:cs="宋体"/>
          <w:color w:val="auto"/>
          <w:sz w:val="21"/>
          <w:szCs w:val="21"/>
          <w:highlight w:val="none"/>
          <w:u w:val="single"/>
        </w:rPr>
        <w:t>。</w:t>
      </w:r>
    </w:p>
    <w:p w14:paraId="17B3BE6A">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承包人应履行的其他义务：</w:t>
      </w:r>
    </w:p>
    <w:p w14:paraId="1B510154">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一</w:t>
      </w:r>
      <w:r>
        <w:rPr>
          <w:rFonts w:hint="eastAsia" w:ascii="宋体" w:hAnsi="宋体" w:eastAsia="宋体" w:cs="宋体"/>
          <w:bCs/>
          <w:color w:val="auto"/>
          <w:sz w:val="21"/>
          <w:szCs w:val="21"/>
          <w:highlight w:val="none"/>
        </w:rPr>
        <w:t>、承包人在本合同生效后 7 天向监理、发包人提供施工组织设计和施工总进度计划，监理、发包人在 7 天内予以回复。施工组织设计和施工总进度计划经各方确认后，承包人应于 2 天内向各方提供正式的施工组织设计和施工总进度计划。</w:t>
      </w:r>
    </w:p>
    <w:p w14:paraId="22D444D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二、</w:t>
      </w:r>
      <w:r>
        <w:rPr>
          <w:rFonts w:hint="eastAsia" w:ascii="宋体" w:hAnsi="宋体" w:eastAsia="宋体" w:cs="宋体"/>
          <w:bCs/>
          <w:color w:val="auto"/>
          <w:sz w:val="21"/>
          <w:szCs w:val="21"/>
          <w:highlight w:val="none"/>
        </w:rPr>
        <w:t>承包人须负责与当地政府及有关单位联系、安排及协调。根据国家及地方有关规定，由承包人办理有关交通、环卫、环保手续，并承担相关费用，负责协调和处理因施工引起的周边地段民事纠纷，并承担由此发生的费用，包括因承包人责任造成的违约责任和赔偿。</w:t>
      </w:r>
    </w:p>
    <w:p w14:paraId="5127D39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排污管理：</w:t>
      </w:r>
      <w:r>
        <w:rPr>
          <w:rFonts w:hint="eastAsia" w:ascii="宋体" w:hAnsi="宋体" w:eastAsia="宋体" w:cs="宋体"/>
          <w:bCs/>
          <w:color w:val="auto"/>
          <w:sz w:val="21"/>
          <w:szCs w:val="21"/>
          <w:highlight w:val="none"/>
          <w:u w:val="single"/>
        </w:rPr>
        <w:t>承包人自行办理排污许可证，费用由承包人在</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报价中考虑；</w:t>
      </w:r>
    </w:p>
    <w:p w14:paraId="5BD178F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噪声管理：</w:t>
      </w:r>
      <w:r>
        <w:rPr>
          <w:rFonts w:hint="eastAsia" w:ascii="宋体" w:hAnsi="宋体" w:eastAsia="宋体" w:cs="宋体"/>
          <w:bCs/>
          <w:color w:val="auto"/>
          <w:sz w:val="21"/>
          <w:szCs w:val="21"/>
          <w:highlight w:val="none"/>
          <w:u w:val="single"/>
        </w:rPr>
        <w:t>承包人自行办理夜间施工许可证，费用由承包人在</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报价中考虑；施工噪声引起的纠纷由承包人自行解决；</w:t>
      </w:r>
    </w:p>
    <w:p w14:paraId="0ABFCF0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垃圾管理：</w:t>
      </w:r>
      <w:r>
        <w:rPr>
          <w:rFonts w:hint="eastAsia" w:ascii="宋体" w:hAnsi="宋体" w:eastAsia="宋体" w:cs="宋体"/>
          <w:bCs/>
          <w:color w:val="auto"/>
          <w:sz w:val="21"/>
          <w:szCs w:val="21"/>
          <w:highlight w:val="none"/>
          <w:u w:val="single"/>
        </w:rPr>
        <w:t>承包人自行办理垃圾弃置许可证，费用由承包人在</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报价中考虑；</w:t>
      </w:r>
    </w:p>
    <w:p w14:paraId="1472B81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公共道路占用（若有）：</w:t>
      </w:r>
      <w:r>
        <w:rPr>
          <w:rFonts w:hint="eastAsia" w:ascii="宋体" w:hAnsi="宋体" w:eastAsia="宋体" w:cs="宋体"/>
          <w:bCs/>
          <w:color w:val="auto"/>
          <w:sz w:val="21"/>
          <w:szCs w:val="21"/>
          <w:highlight w:val="none"/>
          <w:u w:val="single"/>
        </w:rPr>
        <w:t>承包人办理占用手续，费用由承包人在</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报价中考虑。</w:t>
      </w:r>
    </w:p>
    <w:p w14:paraId="02BA7B2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三、施工场地清洁卫生的要求：按照省、市文件规定的相关要求执行，施工人员进场必须规范着装（包括安全设备、设施），费用由承包人在</w:t>
      </w:r>
      <w:r>
        <w:rPr>
          <w:rFonts w:hint="eastAsia" w:ascii="宋体" w:hAnsi="宋体" w:eastAsia="宋体" w:cs="宋体"/>
          <w:bCs/>
          <w:color w:val="auto"/>
          <w:sz w:val="21"/>
          <w:szCs w:val="21"/>
          <w:highlight w:val="none"/>
          <w:lang w:eastAsia="zh-CN"/>
        </w:rPr>
        <w:t>投标</w:t>
      </w:r>
      <w:r>
        <w:rPr>
          <w:rFonts w:hint="eastAsia" w:ascii="宋体" w:hAnsi="宋体" w:eastAsia="宋体" w:cs="宋体"/>
          <w:bCs/>
          <w:color w:val="auto"/>
          <w:sz w:val="21"/>
          <w:szCs w:val="21"/>
          <w:highlight w:val="none"/>
        </w:rPr>
        <w:t>报价中考虑。禁止在非规定地点大小便、倒垃圾，违者将按发包人施工过程中的相关管理办法或制度承担违约金。</w:t>
      </w:r>
    </w:p>
    <w:p w14:paraId="129E467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四、高（中）考、节假日、市内有关方面重大活动期间或发包人需要的特别时间段内，可能对施工作出某些限制和配合要求，承包人应予无条件服从，并按照有关要求作出必要的配合，这可能造成承包人损失，但发包人将不承担承包人的任何损失。</w:t>
      </w:r>
    </w:p>
    <w:p w14:paraId="0122E7F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五、承包人要加强工程施工车辆的管理，施工车辆不得无故影响道路交通，不得沿途抛洒弃土，保持路面清洁，车辆出入场内场外道路，均应设专人进行路面保洁；渣土车辆在出入市政道路前必须进行冲洗，避免带泥作业和沿路撒泼滴漏等。承包人负责与交警、城管、市政等有关部门联系解决在交通线路上布置限速、禁停等标志、标牌，并根据有关部门要求，安排人员在主要路口疏解汽车、行人交通，其相应手续及费用由承包人承担。</w:t>
      </w:r>
    </w:p>
    <w:p w14:paraId="2278DE0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六、承包人应与其他专业承包队伍做好协调、配合工作。承包人必须提供施工进度计划表，明确发包人指定</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在各区各层各部位的进场施工、供货时间，在经监理、发包人批准后，承包人应严格按照批准的施工进度安排发包人指定</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进行施工、供货。由于承包人未能及时提供施工条件或配合发包人指定</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进行施工、供货，而造成的工期延误和损失，由承包人承担全部责任。</w:t>
      </w:r>
    </w:p>
    <w:p w14:paraId="225F002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七、现场具备施工条件后，承包人应按要求的进度</w:t>
      </w:r>
      <w:r>
        <w:rPr>
          <w:rFonts w:hint="eastAsia" w:ascii="宋体" w:hAnsi="宋体" w:eastAsia="宋体" w:cs="宋体"/>
          <w:bCs/>
          <w:color w:val="auto"/>
          <w:sz w:val="21"/>
          <w:szCs w:val="21"/>
          <w:highlight w:val="none"/>
          <w:lang w:val="en-US" w:eastAsia="zh-CN"/>
        </w:rPr>
        <w:t>及时组织开工，无故拖延工程开工达30日，发包人有权单方解除合同，承包人承担由此产生的一切损失和相关责任。</w:t>
      </w:r>
    </w:p>
    <w:p w14:paraId="797491B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八、承包人应保证发包人支付的工程款专款专用，不得拖欠民工工资及材料、设备等款项；且按照相关规定向有关部门</w:t>
      </w:r>
      <w:r>
        <w:rPr>
          <w:rFonts w:hint="eastAsia" w:ascii="宋体" w:hAnsi="宋体" w:eastAsia="宋体" w:cs="宋体"/>
          <w:bCs/>
          <w:color w:val="auto"/>
          <w:sz w:val="21"/>
          <w:szCs w:val="21"/>
          <w:highlight w:val="none"/>
          <w:lang w:eastAsia="zh-CN"/>
        </w:rPr>
        <w:t>缴纳</w:t>
      </w:r>
      <w:r>
        <w:rPr>
          <w:rFonts w:hint="eastAsia" w:ascii="宋体" w:hAnsi="宋体" w:eastAsia="宋体" w:cs="宋体"/>
          <w:bCs/>
          <w:color w:val="auto"/>
          <w:sz w:val="21"/>
          <w:szCs w:val="21"/>
          <w:highlight w:val="none"/>
        </w:rPr>
        <w:t>民工工资保证金。承包人必须按国家和地方规定，与每一位建筑工人签订用工合同，及时足额发放工人工资及约定支付材料、设备等款项。否则，承包人无条件同意发包人直接用工程款补足工人工资及材料、设备等款项。并且发包人有权单方面终止合同，并追偿工期违约和信誉等损失。</w:t>
      </w:r>
    </w:p>
    <w:p w14:paraId="3C6103D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九、施工场地周围地下管线和邻近建筑物、构筑物的保护：施工场地周围地下管线和邻近建筑物、构筑物等，承包人不得破坏，否则必须无条件及时修复，并承担由此发生的费用，必须安全文明施工。</w:t>
      </w:r>
    </w:p>
    <w:p w14:paraId="50F5E5E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十、本合同工程竣工验收之前，承包人须按国家颁发的竣工验收相关规定、技术档案管理条例、有关部门现行要求编制整理竣工资料和竣工图</w:t>
      </w:r>
      <w:r>
        <w:rPr>
          <w:rFonts w:hint="eastAsia" w:ascii="宋体" w:hAnsi="宋体" w:eastAsia="宋体" w:cs="宋体"/>
          <w:bCs/>
          <w:color w:val="auto"/>
          <w:sz w:val="21"/>
          <w:szCs w:val="21"/>
          <w:highlight w:val="none"/>
          <w:lang w:eastAsia="zh-CN"/>
        </w:rPr>
        <w:t>一式四份</w:t>
      </w:r>
      <w:r>
        <w:rPr>
          <w:rFonts w:hint="eastAsia" w:ascii="宋体" w:hAnsi="宋体" w:eastAsia="宋体" w:cs="宋体"/>
          <w:bCs/>
          <w:color w:val="auto"/>
          <w:sz w:val="21"/>
          <w:szCs w:val="21"/>
          <w:highlight w:val="none"/>
        </w:rPr>
        <w:t>及发包人、监理单位需要提供的其他资料，移交给发包人和有关部门。竣工图的整理、装订、移交等费用由承包人承担。</w:t>
      </w:r>
    </w:p>
    <w:p w14:paraId="57D71DF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十一、在发包人提供了符合规定的开工手续后，承包人应具备维护施工现场正常施工秩序的能力，防止施工过程中的“扰民”和“民扰”；在工程建设过程中，承包人对外发生的任何纠纷与交涉以及造成的损失，均由承包人自行解决并承担相应费用，发包人不承担任何责任；如需发包人进行协调，则协调发生的费用由承包人承担。因对外纠纷或其他人员阻挠而延误的工期不予顺延。</w:t>
      </w:r>
    </w:p>
    <w:p w14:paraId="6AC008B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十二、承包人不得损坏发包人提供的相关设施，如有损坏需按原价赔偿，并承担由此产生的一切责任。</w:t>
      </w:r>
    </w:p>
    <w:p w14:paraId="010F39EA">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项目经理</w:t>
      </w:r>
    </w:p>
    <w:p w14:paraId="6B5A8548">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3.2.1 </w:t>
      </w:r>
      <w:r>
        <w:rPr>
          <w:rFonts w:hint="eastAsia" w:ascii="宋体" w:hAnsi="宋体" w:eastAsia="宋体" w:cs="宋体"/>
          <w:color w:val="auto"/>
          <w:sz w:val="21"/>
          <w:szCs w:val="21"/>
          <w:highlight w:val="none"/>
        </w:rPr>
        <w:t>项目经理：</w:t>
      </w:r>
    </w:p>
    <w:p w14:paraId="2E9DF40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2DFE20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建造师执业资格等级：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1E70B6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建造师注册证书号：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5147FFF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安全生产考核合格证书号：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5D8105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3AF2A2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承包人对项目经理的授权范围如下：</w:t>
      </w:r>
      <w:r>
        <w:rPr>
          <w:rFonts w:hint="eastAsia" w:ascii="宋体" w:hAnsi="宋体" w:eastAsia="宋体" w:cs="宋体"/>
          <w:bCs/>
          <w:color w:val="auto"/>
          <w:sz w:val="21"/>
          <w:szCs w:val="21"/>
          <w:highlight w:val="none"/>
          <w:u w:val="single"/>
        </w:rPr>
        <w:t>代表承包人行使合同约定的权利和义务，履行合同约定的各项职责</w:t>
      </w:r>
      <w:r>
        <w:rPr>
          <w:rFonts w:hint="eastAsia" w:ascii="宋体" w:hAnsi="宋体" w:eastAsia="宋体" w:cs="宋体"/>
          <w:color w:val="auto"/>
          <w:sz w:val="21"/>
          <w:szCs w:val="21"/>
          <w:highlight w:val="none"/>
        </w:rPr>
        <w:t>。</w:t>
      </w:r>
    </w:p>
    <w:p w14:paraId="40C0AC2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关于项目经理每月在施工现场的时间要求：</w:t>
      </w:r>
      <w:r>
        <w:rPr>
          <w:rFonts w:hint="eastAsia" w:ascii="宋体" w:hAnsi="宋体" w:eastAsia="宋体" w:cs="宋体"/>
          <w:bCs/>
          <w:color w:val="auto"/>
          <w:sz w:val="21"/>
          <w:szCs w:val="21"/>
          <w:highlight w:val="none"/>
        </w:rPr>
        <w:t>项目经理每周到岗天数不少于5日，每日工作时间不低于6小时，并24小时</w:t>
      </w:r>
      <w:r>
        <w:rPr>
          <w:rFonts w:hint="eastAsia" w:ascii="宋体" w:hAnsi="宋体" w:eastAsia="宋体" w:cs="宋体"/>
          <w:bCs/>
          <w:color w:val="auto"/>
          <w:sz w:val="21"/>
          <w:szCs w:val="21"/>
          <w:highlight w:val="none"/>
          <w:lang w:eastAsia="zh-CN"/>
        </w:rPr>
        <w:t>保持通信畅通</w:t>
      </w:r>
      <w:r>
        <w:rPr>
          <w:rFonts w:hint="eastAsia" w:ascii="宋体" w:hAnsi="宋体" w:eastAsia="宋体" w:cs="宋体"/>
          <w:bCs/>
          <w:color w:val="auto"/>
          <w:sz w:val="21"/>
          <w:szCs w:val="21"/>
          <w:highlight w:val="none"/>
        </w:rPr>
        <w:t>；同时必须按规定参加工程例会及其他会议</w:t>
      </w:r>
      <w:r>
        <w:rPr>
          <w:rFonts w:hint="eastAsia" w:ascii="宋体" w:hAnsi="宋体" w:eastAsia="宋体" w:cs="宋体"/>
          <w:color w:val="auto"/>
          <w:sz w:val="21"/>
          <w:szCs w:val="21"/>
          <w:highlight w:val="none"/>
        </w:rPr>
        <w:t>。</w:t>
      </w:r>
    </w:p>
    <w:p w14:paraId="7AF31F4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承包人未提交劳动合同，以及没有为项目经理缴纳社会保险证明的违约责任：</w:t>
      </w:r>
      <w:r>
        <w:rPr>
          <w:rFonts w:hint="eastAsia" w:ascii="宋体" w:hAnsi="宋体" w:eastAsia="宋体" w:cs="宋体"/>
          <w:bCs/>
          <w:color w:val="auto"/>
          <w:sz w:val="21"/>
          <w:szCs w:val="21"/>
          <w:highlight w:val="none"/>
        </w:rPr>
        <w:t>由承包人承担</w:t>
      </w:r>
      <w:r>
        <w:rPr>
          <w:rFonts w:hint="eastAsia" w:ascii="宋体" w:hAnsi="宋体" w:eastAsia="宋体" w:cs="宋体"/>
          <w:color w:val="auto"/>
          <w:sz w:val="21"/>
          <w:szCs w:val="21"/>
          <w:highlight w:val="none"/>
        </w:rPr>
        <w:t>。</w:t>
      </w:r>
    </w:p>
    <w:p w14:paraId="781D4F3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项目经理未经批准，擅自离开施工现场的违约责任：</w:t>
      </w:r>
      <w:r>
        <w:rPr>
          <w:rFonts w:hint="eastAsia" w:ascii="宋体" w:hAnsi="宋体" w:eastAsia="宋体" w:cs="宋体"/>
          <w:bCs/>
          <w:color w:val="auto"/>
          <w:sz w:val="21"/>
          <w:szCs w:val="21"/>
          <w:highlight w:val="none"/>
        </w:rPr>
        <w:t>由发包人与监理人对项目经理进行考核，如低于上述规定的天数和工作时间，作违约处理，承包人向发包人支付违约金</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000元/天；规定参加工程例会必须准时到场，项目经理不到场支付</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000元/次的违约金，无故迟到</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00元/次，有事必须出具书面请假条报监理人认可；以上情况若连续超过两次，按照上述标准的双倍支付违约金，若出现上述情形累计超过十次的，发包人有权解除合同，将承包人清退出场，同时不免除承包人应当承担的相应违约责任。项目经理确需离开施工现场时，应事先征得监理工程师同意</w:t>
      </w:r>
      <w:r>
        <w:rPr>
          <w:rFonts w:hint="eastAsia" w:ascii="宋体" w:hAnsi="宋体" w:eastAsia="宋体" w:cs="宋体"/>
          <w:color w:val="auto"/>
          <w:sz w:val="21"/>
          <w:szCs w:val="21"/>
          <w:highlight w:val="none"/>
        </w:rPr>
        <w:t>。</w:t>
      </w:r>
    </w:p>
    <w:p w14:paraId="180AB71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 承包人擅自更换项目经理的违约责任：</w:t>
      </w:r>
      <w:r>
        <w:rPr>
          <w:rFonts w:hint="eastAsia" w:ascii="宋体" w:hAnsi="宋体" w:eastAsia="宋体" w:cs="宋体"/>
          <w:bCs/>
          <w:color w:val="auto"/>
          <w:sz w:val="21"/>
          <w:szCs w:val="21"/>
          <w:highlight w:val="none"/>
        </w:rPr>
        <w:t>本工程中标的项目经理不得更换，如承包人擅自更换，则发包人有权解除合同。如确有特殊原因需更换项目经理，需承担违约金</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万元并经发包人同意(意外事故、突发重病等发包人认可的特殊原因除外)，且更换后的项目经理资历条件不得低于原中标项目经理，且符合原招标公告中的业绩要求</w:t>
      </w:r>
      <w:r>
        <w:rPr>
          <w:rFonts w:hint="eastAsia" w:ascii="宋体" w:hAnsi="宋体" w:eastAsia="宋体" w:cs="宋体"/>
          <w:color w:val="auto"/>
          <w:sz w:val="21"/>
          <w:szCs w:val="21"/>
          <w:highlight w:val="none"/>
        </w:rPr>
        <w:t>。</w:t>
      </w:r>
    </w:p>
    <w:p w14:paraId="4C751A5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3.2.4 承包人无正当理由拒绝更换项目经理的违约责任：</w:t>
      </w:r>
      <w:r>
        <w:rPr>
          <w:rFonts w:hint="eastAsia" w:ascii="宋体" w:hAnsi="宋体" w:eastAsia="宋体" w:cs="宋体"/>
          <w:bCs/>
          <w:color w:val="auto"/>
          <w:sz w:val="21"/>
          <w:szCs w:val="21"/>
          <w:highlight w:val="none"/>
        </w:rPr>
        <w:t>发包人有证据确认本工程中标的项目经理无法胜任或者不能积极配合监理人及发包人正常工作的，经发包人提出后，必须在 3日内调离本工程，同时承包人应在 3 日内用发包人批准的项目经理代替上述调离的中标项目经理，否则向发包人支付 1000</w:t>
      </w:r>
      <w:r>
        <w:rPr>
          <w:rFonts w:hint="eastAsia" w:ascii="宋体" w:hAnsi="宋体" w:eastAsia="宋体" w:cs="宋体"/>
          <w:bCs/>
          <w:color w:val="auto"/>
          <w:sz w:val="21"/>
          <w:szCs w:val="21"/>
          <w:highlight w:val="none"/>
          <w:lang w:val="en-US" w:eastAsia="zh-CN"/>
        </w:rPr>
        <w:t>0</w:t>
      </w:r>
      <w:r>
        <w:rPr>
          <w:rFonts w:hint="eastAsia" w:ascii="宋体" w:hAnsi="宋体" w:eastAsia="宋体" w:cs="宋体"/>
          <w:bCs/>
          <w:color w:val="auto"/>
          <w:sz w:val="21"/>
          <w:szCs w:val="21"/>
          <w:highlight w:val="none"/>
        </w:rPr>
        <w:t>元/天违约金；若拒不整改，发包人有权解除合同，将承包人清退出场，解除合同的同时不免除承包人应当承担的上述违约责任</w:t>
      </w:r>
      <w:r>
        <w:rPr>
          <w:rFonts w:hint="eastAsia" w:ascii="宋体" w:hAnsi="宋体" w:eastAsia="宋体" w:cs="宋体"/>
          <w:color w:val="auto"/>
          <w:sz w:val="21"/>
          <w:szCs w:val="21"/>
          <w:highlight w:val="none"/>
        </w:rPr>
        <w:t>。</w:t>
      </w:r>
    </w:p>
    <w:p w14:paraId="6BA07D34">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 承包人人员</w:t>
      </w:r>
    </w:p>
    <w:p w14:paraId="0A6089C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3.3.1 承包人提交项目管理机构及施工现场管理人员安排报告的期限：</w:t>
      </w:r>
      <w:r>
        <w:rPr>
          <w:rFonts w:hint="eastAsia" w:ascii="宋体" w:hAnsi="宋体" w:eastAsia="宋体" w:cs="宋体"/>
          <w:bCs/>
          <w:color w:val="auto"/>
          <w:sz w:val="21"/>
          <w:szCs w:val="21"/>
          <w:highlight w:val="none"/>
          <w:u w:val="single"/>
        </w:rPr>
        <w:t>开工前7天</w:t>
      </w:r>
      <w:r>
        <w:rPr>
          <w:rFonts w:hint="eastAsia" w:ascii="宋体" w:hAnsi="宋体" w:eastAsia="宋体" w:cs="宋体"/>
          <w:color w:val="auto"/>
          <w:sz w:val="21"/>
          <w:szCs w:val="21"/>
          <w:highlight w:val="none"/>
          <w:u w:val="single"/>
        </w:rPr>
        <w:t>。</w:t>
      </w:r>
    </w:p>
    <w:p w14:paraId="777D6E1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3.3.3 承包人无正当理由拒绝撤换主要施工管理人员的违约责任：</w:t>
      </w:r>
      <w:r>
        <w:rPr>
          <w:rFonts w:hint="eastAsia" w:ascii="宋体" w:hAnsi="宋体" w:eastAsia="宋体" w:cs="宋体"/>
          <w:bCs/>
          <w:color w:val="auto"/>
          <w:sz w:val="21"/>
          <w:szCs w:val="21"/>
          <w:highlight w:val="none"/>
          <w:u w:val="single"/>
        </w:rPr>
        <w:t>（1）技术负责人、施工员、安全员和材料员每周到岗天数不少于 5 日，每日工作时间不低于 6 小时，并 24 小时</w:t>
      </w:r>
      <w:r>
        <w:rPr>
          <w:rFonts w:hint="eastAsia" w:ascii="宋体" w:hAnsi="宋体" w:eastAsia="宋体" w:cs="宋体"/>
          <w:bCs/>
          <w:color w:val="auto"/>
          <w:sz w:val="21"/>
          <w:szCs w:val="21"/>
          <w:highlight w:val="none"/>
          <w:u w:val="single"/>
          <w:lang w:eastAsia="zh-CN"/>
        </w:rPr>
        <w:t>保持通信畅通</w:t>
      </w:r>
      <w:r>
        <w:rPr>
          <w:rFonts w:hint="eastAsia" w:ascii="宋体" w:hAnsi="宋体" w:eastAsia="宋体" w:cs="宋体"/>
          <w:bCs/>
          <w:color w:val="auto"/>
          <w:sz w:val="21"/>
          <w:szCs w:val="21"/>
          <w:highlight w:val="none"/>
          <w:u w:val="single"/>
        </w:rPr>
        <w:t>；同时必须按规定参加工程例会及其他会议；（2）发包人有证据确认本工程</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书中的各主要施工管理人员（技术负责人、施工员、安全员、质量员和材料员）无法胜任或者不能积极配合监理人及发包人正常工作的， 经发包人提出后， 必须在3日内调离本工程， 同时承包人应在 3 日内用发包人批准的上述各主要施工管理人员代替上述调离的主要施工管理人员，否则向发包人支付500元/人天违约金</w:t>
      </w:r>
      <w:r>
        <w:rPr>
          <w:rFonts w:hint="eastAsia" w:ascii="宋体" w:hAnsi="宋体" w:eastAsia="宋体" w:cs="宋体"/>
          <w:color w:val="auto"/>
          <w:sz w:val="21"/>
          <w:szCs w:val="21"/>
          <w:highlight w:val="none"/>
          <w:u w:val="single"/>
        </w:rPr>
        <w:t>。</w:t>
      </w:r>
    </w:p>
    <w:p w14:paraId="71EC7B0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3.3.4 承包人主要施工管理人员离开施工现场的批准要求</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u w:val="single"/>
        </w:rPr>
        <w:t>主要施工管理人员确需离开施工现场时，应事先通知监理人。</w:t>
      </w:r>
    </w:p>
    <w:p w14:paraId="3A738FB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3.3.5 承包人擅自更换主要施工管理人员的违约责任：</w:t>
      </w:r>
      <w:r>
        <w:rPr>
          <w:rFonts w:hint="eastAsia" w:ascii="宋体" w:hAnsi="宋体" w:eastAsia="宋体" w:cs="宋体"/>
          <w:bCs/>
          <w:color w:val="auto"/>
          <w:sz w:val="21"/>
          <w:szCs w:val="21"/>
          <w:highlight w:val="none"/>
        </w:rPr>
        <w:t>发包人要求</w:t>
      </w:r>
      <w:r>
        <w:rPr>
          <w:rFonts w:hint="eastAsia" w:ascii="宋体" w:hAnsi="宋体" w:eastAsia="宋体" w:cs="宋体"/>
          <w:bCs/>
          <w:color w:val="auto"/>
          <w:sz w:val="21"/>
          <w:szCs w:val="21"/>
          <w:highlight w:val="none"/>
          <w:lang w:eastAsia="zh-CN"/>
        </w:rPr>
        <w:t>投标</w:t>
      </w:r>
      <w:r>
        <w:rPr>
          <w:rFonts w:hint="eastAsia" w:ascii="宋体" w:hAnsi="宋体" w:eastAsia="宋体" w:cs="宋体"/>
          <w:bCs/>
          <w:color w:val="auto"/>
          <w:sz w:val="21"/>
          <w:szCs w:val="21"/>
          <w:highlight w:val="none"/>
        </w:rPr>
        <w:t>书中的技术负责人、施工员、安全员、质量员和材料员到位，中途若更换，须经发包人同意(意外事故、突发重病等发包人认可的特殊原因除外)并承担违约金：</w:t>
      </w:r>
      <w:r>
        <w:rPr>
          <w:rFonts w:hint="eastAsia" w:ascii="宋体" w:hAnsi="宋体" w:eastAsia="宋体" w:cs="宋体"/>
          <w:bCs/>
          <w:color w:val="auto"/>
          <w:sz w:val="21"/>
          <w:szCs w:val="21"/>
          <w:highlight w:val="none"/>
          <w:u w:val="single"/>
        </w:rPr>
        <w:t>技术负责人</w:t>
      </w:r>
      <w:r>
        <w:rPr>
          <w:rFonts w:hint="eastAsia" w:ascii="宋体" w:hAnsi="宋体" w:eastAsia="宋体" w:cs="宋体"/>
          <w:bCs/>
          <w:color w:val="auto"/>
          <w:sz w:val="21"/>
          <w:szCs w:val="21"/>
          <w:highlight w:val="none"/>
          <w:u w:val="single"/>
          <w:lang w:val="en-US" w:eastAsia="zh-CN"/>
        </w:rPr>
        <w:t>2</w:t>
      </w:r>
      <w:r>
        <w:rPr>
          <w:rFonts w:hint="eastAsia" w:ascii="宋体" w:hAnsi="宋体" w:eastAsia="宋体" w:cs="宋体"/>
          <w:bCs/>
          <w:color w:val="auto"/>
          <w:sz w:val="21"/>
          <w:szCs w:val="21"/>
          <w:highlight w:val="none"/>
          <w:u w:val="single"/>
        </w:rPr>
        <w:t>万元、其余人员</w:t>
      </w:r>
      <w:r>
        <w:rPr>
          <w:rFonts w:hint="eastAsia" w:ascii="宋体" w:hAnsi="宋体" w:eastAsia="宋体" w:cs="宋体"/>
          <w:bCs/>
          <w:color w:val="auto"/>
          <w:sz w:val="21"/>
          <w:szCs w:val="21"/>
          <w:highlight w:val="none"/>
          <w:u w:val="single"/>
          <w:lang w:val="en-US" w:eastAsia="zh-CN"/>
        </w:rPr>
        <w:t>1</w:t>
      </w:r>
      <w:r>
        <w:rPr>
          <w:rFonts w:hint="eastAsia" w:ascii="宋体" w:hAnsi="宋体" w:eastAsia="宋体" w:cs="宋体"/>
          <w:bCs/>
          <w:color w:val="auto"/>
          <w:sz w:val="21"/>
          <w:szCs w:val="21"/>
          <w:highlight w:val="none"/>
          <w:u w:val="single"/>
        </w:rPr>
        <w:t>万元/人；若擅自更换，发包人有权单方解除合同</w:t>
      </w:r>
      <w:r>
        <w:rPr>
          <w:rFonts w:hint="eastAsia" w:ascii="宋体" w:hAnsi="宋体" w:eastAsia="宋体" w:cs="宋体"/>
          <w:color w:val="auto"/>
          <w:sz w:val="21"/>
          <w:szCs w:val="21"/>
          <w:highlight w:val="none"/>
          <w:u w:val="single"/>
        </w:rPr>
        <w:t>。</w:t>
      </w:r>
    </w:p>
    <w:p w14:paraId="6501870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bCs/>
          <w:color w:val="auto"/>
          <w:sz w:val="21"/>
          <w:szCs w:val="21"/>
          <w:highlight w:val="none"/>
          <w:u w:val="single"/>
        </w:rPr>
        <w:t>由发包人与监理人对本工程</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书中的技术负责人、施工员、安全员、质量员和材料员进行考核，如低于上述规定的天数和工作时间，作违约处理，承包人向发包人支付违约金1000元/天；规定参加工程例会必须准时到场，技术负责人、施工员、安全员、质量员和材料员无故不到场支付1000元/次的违约金，无故迟到200元/次，有事必须出具书面请假条报监理人认可；以上情况若连续超过两次，按照上述标准的双倍支付违约金</w:t>
      </w:r>
      <w:r>
        <w:rPr>
          <w:rFonts w:hint="eastAsia" w:ascii="宋体" w:hAnsi="宋体" w:eastAsia="宋体" w:cs="宋体"/>
          <w:color w:val="auto"/>
          <w:sz w:val="21"/>
          <w:szCs w:val="21"/>
          <w:highlight w:val="none"/>
          <w:u w:val="single"/>
        </w:rPr>
        <w:t>。</w:t>
      </w:r>
    </w:p>
    <w:p w14:paraId="5060892C">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117" w:name="_Toc297216151"/>
      <w:bookmarkStart w:id="118" w:name="_Toc297120459"/>
      <w:bookmarkStart w:id="119" w:name="_Toc304295523"/>
      <w:bookmarkStart w:id="120" w:name="_Toc296347158"/>
      <w:bookmarkStart w:id="121" w:name="_Toc296944498"/>
      <w:bookmarkStart w:id="122" w:name="_Toc296890987"/>
      <w:bookmarkStart w:id="123" w:name="_Toc303539102"/>
      <w:bookmarkStart w:id="124" w:name="_Toc292559364"/>
      <w:bookmarkStart w:id="125" w:name="_Toc312677988"/>
      <w:bookmarkStart w:id="126" w:name="_Toc296891199"/>
      <w:bookmarkStart w:id="127" w:name="_Toc297123492"/>
      <w:bookmarkStart w:id="128" w:name="_Toc296503159"/>
      <w:bookmarkStart w:id="129" w:name="_Toc297048345"/>
      <w:bookmarkStart w:id="130" w:name="_Toc300934945"/>
      <w:bookmarkStart w:id="131" w:name="_Toc292559869"/>
      <w:bookmarkStart w:id="132" w:name="_Toc296346660"/>
      <w:r>
        <w:rPr>
          <w:rFonts w:hint="eastAsia" w:ascii="宋体" w:hAnsi="宋体" w:eastAsia="宋体" w:cs="宋体"/>
          <w:color w:val="auto"/>
          <w:sz w:val="21"/>
          <w:szCs w:val="21"/>
          <w:highlight w:val="none"/>
        </w:rPr>
        <w:t>.5 分包</w:t>
      </w:r>
    </w:p>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14:paraId="26F1B29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133" w:name="_Toc296503160"/>
      <w:bookmarkStart w:id="134" w:name="_Toc296944499"/>
      <w:bookmarkStart w:id="135" w:name="_Toc312677989"/>
      <w:bookmarkStart w:id="136" w:name="_Toc297048346"/>
      <w:bookmarkStart w:id="137" w:name="_Toc297123493"/>
      <w:bookmarkStart w:id="138" w:name="_Toc296891200"/>
      <w:bookmarkStart w:id="139" w:name="_Toc304295524"/>
      <w:bookmarkStart w:id="140" w:name="_Toc303539103"/>
      <w:bookmarkStart w:id="141" w:name="_Toc297216152"/>
      <w:bookmarkStart w:id="142" w:name="_Toc296347159"/>
      <w:bookmarkStart w:id="143" w:name="_Toc318581158"/>
      <w:bookmarkStart w:id="144" w:name="_Toc300934946"/>
      <w:bookmarkStart w:id="145" w:name="_Toc297120460"/>
      <w:bookmarkStart w:id="146" w:name="_Toc292559365"/>
      <w:bookmarkStart w:id="147" w:name="_Toc296890988"/>
      <w:bookmarkStart w:id="148" w:name="_Toc292559870"/>
      <w:bookmarkStart w:id="149" w:name="_Toc296346661"/>
      <w:r>
        <w:rPr>
          <w:rFonts w:hint="eastAsia" w:ascii="宋体" w:hAnsi="宋体" w:eastAsia="宋体" w:cs="宋体"/>
          <w:color w:val="auto"/>
          <w:sz w:val="21"/>
          <w:szCs w:val="21"/>
          <w:highlight w:val="none"/>
        </w:rPr>
        <w:t>.5.1 分包的一般约定</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u w:val="single"/>
        </w:rPr>
        <w:t>本工程严禁分包、转包</w:t>
      </w:r>
      <w:r>
        <w:rPr>
          <w:rFonts w:hint="eastAsia" w:ascii="宋体" w:hAnsi="宋体" w:eastAsia="宋体" w:cs="宋体"/>
          <w:color w:val="auto"/>
          <w:sz w:val="21"/>
          <w:szCs w:val="21"/>
          <w:highlight w:val="none"/>
          <w:u w:val="single"/>
        </w:rPr>
        <w:t>。</w:t>
      </w:r>
    </w:p>
    <w:p w14:paraId="3576B1DE">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 工程照管与成品、半成品保护</w:t>
      </w:r>
    </w:p>
    <w:p w14:paraId="0D57712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kern w:val="0"/>
          <w:sz w:val="21"/>
          <w:szCs w:val="21"/>
          <w:highlight w:val="none"/>
          <w:u w:val="single"/>
        </w:rPr>
      </w:pPr>
      <w:r>
        <w:rPr>
          <w:rFonts w:hint="eastAsia" w:ascii="宋体" w:hAnsi="宋体" w:eastAsia="宋体" w:cs="宋体"/>
          <w:color w:val="auto"/>
          <w:kern w:val="0"/>
          <w:sz w:val="21"/>
          <w:szCs w:val="21"/>
          <w:highlight w:val="none"/>
        </w:rPr>
        <w:t>承包人负责照管工程及工程相关的材料、工程设备的起始时间：</w:t>
      </w:r>
      <w:r>
        <w:rPr>
          <w:rFonts w:hint="eastAsia" w:ascii="宋体" w:hAnsi="宋体" w:eastAsia="宋体" w:cs="宋体"/>
          <w:bCs/>
          <w:color w:val="auto"/>
          <w:kern w:val="0"/>
          <w:sz w:val="21"/>
          <w:szCs w:val="21"/>
          <w:highlight w:val="none"/>
          <w:u w:val="single"/>
        </w:rPr>
        <w:t>1、承包人在工程竣工移交前，应做好移交前的成品保护，期间任何成品的破坏，均由承包人无偿修复，并由此承担工期延误和相关责任。</w:t>
      </w:r>
    </w:p>
    <w:p w14:paraId="6A061B7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bCs/>
          <w:color w:val="auto"/>
          <w:kern w:val="0"/>
          <w:sz w:val="21"/>
          <w:szCs w:val="21"/>
          <w:highlight w:val="none"/>
        </w:rPr>
        <w:t>2、施工过程中须考虑成品保护措施费用以及材料运输过程中防尘、密闭运输、安全等措施费用、路面清洁、洒水等相关费用及与建设、城管等部门之间的矛盾协调、处罚及应上缴的相关规费等费用，承包人须自行考虑，与发包人无关</w:t>
      </w:r>
      <w:r>
        <w:rPr>
          <w:rFonts w:hint="eastAsia" w:ascii="宋体" w:hAnsi="宋体" w:eastAsia="宋体" w:cs="宋体"/>
          <w:color w:val="auto"/>
          <w:kern w:val="0"/>
          <w:sz w:val="21"/>
          <w:szCs w:val="21"/>
          <w:highlight w:val="none"/>
        </w:rPr>
        <w:t>。</w:t>
      </w:r>
    </w:p>
    <w:p w14:paraId="33D82C1C">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0000FF"/>
          <w:sz w:val="21"/>
          <w:szCs w:val="21"/>
          <w:highlight w:val="none"/>
        </w:rPr>
      </w:pPr>
      <w:r>
        <w:rPr>
          <w:rFonts w:hint="eastAsia" w:ascii="宋体" w:hAnsi="宋体" w:eastAsia="宋体" w:cs="宋体"/>
          <w:color w:val="0000FF"/>
          <w:sz w:val="21"/>
          <w:szCs w:val="21"/>
          <w:highlight w:val="none"/>
        </w:rPr>
        <w:t>3.7 履约担保</w:t>
      </w:r>
    </w:p>
    <w:p w14:paraId="2DC18063">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承包人是否提供履约担保：</w:t>
      </w:r>
      <w:r>
        <w:rPr>
          <w:rFonts w:hint="eastAsia" w:ascii="宋体" w:hAnsi="宋体" w:eastAsia="宋体" w:cs="宋体"/>
          <w:bCs/>
          <w:color w:val="auto"/>
          <w:sz w:val="21"/>
          <w:szCs w:val="21"/>
          <w:highlight w:val="none"/>
          <w:u w:val="single"/>
        </w:rPr>
        <w:t>提供</w:t>
      </w:r>
      <w:r>
        <w:rPr>
          <w:rFonts w:hint="eastAsia" w:ascii="宋体" w:hAnsi="宋体" w:eastAsia="宋体" w:cs="宋体"/>
          <w:color w:val="auto"/>
          <w:sz w:val="21"/>
          <w:szCs w:val="21"/>
          <w:highlight w:val="none"/>
        </w:rPr>
        <w:t>。</w:t>
      </w:r>
    </w:p>
    <w:p w14:paraId="245127E6">
      <w:pPr>
        <w:adjustRightInd w:val="0"/>
        <w:snapToGrid w:val="0"/>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承包人提供履约担保的形式、金额及期限的：</w:t>
      </w:r>
      <w:r>
        <w:rPr>
          <w:rFonts w:hint="eastAsia" w:ascii="宋体" w:hAnsi="宋体" w:eastAsia="宋体" w:cs="宋体"/>
          <w:color w:val="0000FF"/>
          <w:szCs w:val="21"/>
          <w:u w:val="single"/>
        </w:rPr>
        <w:t>合同价款的10%（现金），合同签订前交至甲方指定账户，工程竣工验收合格后一次性退还（不计息）。</w:t>
      </w:r>
    </w:p>
    <w:p w14:paraId="07C8170D">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150" w:name="_Toc4675"/>
      <w:bookmarkStart w:id="151" w:name="_Toc351203636"/>
      <w:bookmarkStart w:id="152" w:name="_Toc51164673"/>
      <w:r>
        <w:rPr>
          <w:rFonts w:hint="eastAsia" w:ascii="宋体" w:hAnsi="宋体" w:eastAsia="宋体" w:cs="宋体"/>
          <w:b/>
          <w:color w:val="auto"/>
          <w:kern w:val="0"/>
          <w:sz w:val="21"/>
          <w:szCs w:val="21"/>
          <w:highlight w:val="none"/>
          <w:lang w:val="en-US" w:eastAsia="zh-CN" w:bidi="ar-SA"/>
        </w:rPr>
        <w:t>4</w:t>
      </w:r>
      <w:bookmarkStart w:id="153" w:name="_Toc267251413"/>
      <w:bookmarkStart w:id="154" w:name="_Toc296944501"/>
      <w:bookmarkStart w:id="155" w:name="_Toc296347161"/>
      <w:bookmarkStart w:id="156" w:name="_Toc297120462"/>
      <w:bookmarkStart w:id="157" w:name="_Toc296503162"/>
      <w:bookmarkStart w:id="158" w:name="_Toc292559366"/>
      <w:bookmarkStart w:id="159" w:name="_Toc296891202"/>
      <w:bookmarkStart w:id="160" w:name="_Toc292559871"/>
      <w:bookmarkStart w:id="161" w:name="_Toc296346663"/>
      <w:bookmarkStart w:id="162" w:name="_Toc297048348"/>
      <w:bookmarkStart w:id="163" w:name="_Toc296890990"/>
      <w:r>
        <w:rPr>
          <w:rFonts w:hint="eastAsia" w:ascii="宋体" w:hAnsi="宋体" w:eastAsia="宋体" w:cs="宋体"/>
          <w:b/>
          <w:color w:val="auto"/>
          <w:kern w:val="0"/>
          <w:sz w:val="21"/>
          <w:szCs w:val="21"/>
          <w:highlight w:val="none"/>
          <w:lang w:val="en-US" w:eastAsia="zh-CN" w:bidi="ar-SA"/>
        </w:rPr>
        <w:t>. 监</w:t>
      </w:r>
      <w:bookmarkEnd w:id="153"/>
      <w:bookmarkEnd w:id="154"/>
      <w:bookmarkEnd w:id="155"/>
      <w:bookmarkEnd w:id="156"/>
      <w:bookmarkEnd w:id="157"/>
      <w:bookmarkEnd w:id="158"/>
      <w:bookmarkEnd w:id="159"/>
      <w:bookmarkEnd w:id="160"/>
      <w:bookmarkEnd w:id="161"/>
      <w:bookmarkEnd w:id="162"/>
      <w:bookmarkEnd w:id="163"/>
      <w:r>
        <w:rPr>
          <w:rFonts w:hint="eastAsia" w:ascii="宋体" w:hAnsi="宋体" w:eastAsia="宋体" w:cs="宋体"/>
          <w:b/>
          <w:color w:val="auto"/>
          <w:kern w:val="0"/>
          <w:sz w:val="21"/>
          <w:szCs w:val="21"/>
          <w:highlight w:val="none"/>
          <w:lang w:val="en-US" w:eastAsia="zh-CN" w:bidi="ar-SA"/>
        </w:rPr>
        <w:t>理人</w:t>
      </w:r>
      <w:bookmarkEnd w:id="150"/>
      <w:bookmarkEnd w:id="151"/>
      <w:bookmarkEnd w:id="152"/>
    </w:p>
    <w:p w14:paraId="628D9B16">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 监理人的一般规定</w:t>
      </w:r>
    </w:p>
    <w:p w14:paraId="76C79F9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bCs/>
          <w:color w:val="auto"/>
          <w:sz w:val="21"/>
          <w:szCs w:val="21"/>
          <w:highlight w:val="none"/>
          <w:u w:val="single"/>
        </w:rPr>
        <w:t>按监理合同执行</w:t>
      </w:r>
      <w:r>
        <w:rPr>
          <w:rFonts w:hint="eastAsia" w:ascii="宋体" w:hAnsi="宋体" w:eastAsia="宋体" w:cs="宋体"/>
          <w:color w:val="auto"/>
          <w:sz w:val="21"/>
          <w:szCs w:val="21"/>
          <w:highlight w:val="none"/>
          <w:u w:val="single"/>
        </w:rPr>
        <w:t>。</w:t>
      </w:r>
    </w:p>
    <w:p w14:paraId="6BCD183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bCs/>
          <w:color w:val="auto"/>
          <w:sz w:val="21"/>
          <w:szCs w:val="21"/>
          <w:highlight w:val="none"/>
          <w:u w:val="single"/>
        </w:rPr>
        <w:t>按监理合同执行</w:t>
      </w:r>
      <w:r>
        <w:rPr>
          <w:rFonts w:hint="eastAsia" w:ascii="宋体" w:hAnsi="宋体" w:eastAsia="宋体" w:cs="宋体"/>
          <w:color w:val="auto"/>
          <w:sz w:val="21"/>
          <w:szCs w:val="21"/>
          <w:highlight w:val="none"/>
          <w:u w:val="single"/>
        </w:rPr>
        <w:t>。</w:t>
      </w:r>
    </w:p>
    <w:p w14:paraId="3B04858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bCs/>
          <w:color w:val="auto"/>
          <w:sz w:val="21"/>
          <w:szCs w:val="21"/>
          <w:highlight w:val="none"/>
          <w:u w:val="single"/>
        </w:rPr>
        <w:t>按监理合同执行</w:t>
      </w:r>
      <w:r>
        <w:rPr>
          <w:rFonts w:hint="eastAsia" w:ascii="宋体" w:hAnsi="宋体" w:eastAsia="宋体" w:cs="宋体"/>
          <w:color w:val="auto"/>
          <w:sz w:val="21"/>
          <w:szCs w:val="21"/>
          <w:highlight w:val="none"/>
          <w:u w:val="single"/>
        </w:rPr>
        <w:t>。</w:t>
      </w:r>
    </w:p>
    <w:p w14:paraId="55360EA8">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 监理人员</w:t>
      </w:r>
    </w:p>
    <w:p w14:paraId="2DF1D01B">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14:paraId="2422C8D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监理单位：</w:t>
      </w:r>
      <w:r>
        <w:rPr>
          <w:rFonts w:hint="eastAsia" w:ascii="宋体" w:hAnsi="宋体" w:eastAsia="宋体" w:cs="宋体"/>
          <w:color w:val="auto"/>
          <w:sz w:val="21"/>
          <w:szCs w:val="21"/>
          <w:highlight w:val="none"/>
          <w:u w:val="single"/>
          <w:lang w:val="en-US" w:eastAsia="zh-CN"/>
        </w:rPr>
        <w:t xml:space="preserve">       </w:t>
      </w:r>
      <w:r>
        <w:rPr>
          <w:rFonts w:ascii="宋体" w:hAnsi="宋体" w:eastAsia="宋体" w:cs="宋体"/>
          <w:b w:val="0"/>
          <w:bCs w:val="0"/>
          <w:color w:val="000000"/>
          <w:sz w:val="20"/>
          <w:szCs w:val="20"/>
        </w:rPr>
        <w:t xml:space="preserve"> ；</w:t>
      </w:r>
    </w:p>
    <w:p w14:paraId="64EF150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名：</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465616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职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务：</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584988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93737C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6D05505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bCs/>
          <w:color w:val="auto"/>
          <w:sz w:val="21"/>
          <w:szCs w:val="21"/>
          <w:highlight w:val="none"/>
        </w:rPr>
        <w:t>按监理合同执行</w:t>
      </w:r>
      <w:r>
        <w:rPr>
          <w:rFonts w:hint="eastAsia" w:ascii="宋体" w:hAnsi="宋体" w:eastAsia="宋体" w:cs="宋体"/>
          <w:color w:val="auto"/>
          <w:sz w:val="21"/>
          <w:szCs w:val="21"/>
          <w:highlight w:val="none"/>
        </w:rPr>
        <w:t>。</w:t>
      </w:r>
    </w:p>
    <w:p w14:paraId="33CD4C38">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 商定或确定</w:t>
      </w:r>
    </w:p>
    <w:p w14:paraId="0C382AB3">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bookmarkStart w:id="164" w:name="_Toc267251418"/>
      <w:r>
        <w:rPr>
          <w:rFonts w:hint="eastAsia" w:ascii="宋体" w:hAnsi="宋体" w:eastAsia="宋体" w:cs="宋体"/>
          <w:color w:val="auto"/>
          <w:sz w:val="21"/>
          <w:szCs w:val="21"/>
          <w:highlight w:val="none"/>
        </w:rPr>
        <w:t>在发包人和承包人不能通过协商达成一致意见时，发包人授权监理人对以下事项进行确定：</w:t>
      </w:r>
      <w:r>
        <w:rPr>
          <w:rFonts w:hint="eastAsia" w:ascii="宋体" w:hAnsi="宋体" w:eastAsia="宋体" w:cs="宋体"/>
          <w:bCs/>
          <w:color w:val="auto"/>
          <w:sz w:val="21"/>
          <w:szCs w:val="21"/>
          <w:highlight w:val="none"/>
          <w:u w:val="single"/>
        </w:rPr>
        <w:t>另行协商</w:t>
      </w:r>
      <w:r>
        <w:rPr>
          <w:rFonts w:hint="eastAsia" w:ascii="宋体" w:hAnsi="宋体" w:eastAsia="宋体" w:cs="宋体"/>
          <w:color w:val="auto"/>
          <w:sz w:val="21"/>
          <w:szCs w:val="21"/>
          <w:highlight w:val="none"/>
          <w:u w:val="single"/>
        </w:rPr>
        <w:t>；</w:t>
      </w:r>
    </w:p>
    <w:p w14:paraId="25D52B13">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165" w:name="_Toc19103"/>
      <w:bookmarkStart w:id="166" w:name="_Toc51164674"/>
      <w:bookmarkStart w:id="167" w:name="_Toc351203637"/>
      <w:r>
        <w:rPr>
          <w:rFonts w:hint="eastAsia" w:ascii="宋体" w:hAnsi="宋体" w:eastAsia="宋体" w:cs="宋体"/>
          <w:b/>
          <w:color w:val="auto"/>
          <w:kern w:val="0"/>
          <w:sz w:val="21"/>
          <w:szCs w:val="21"/>
          <w:highlight w:val="none"/>
          <w:lang w:val="en-US" w:eastAsia="zh-CN" w:bidi="ar-SA"/>
        </w:rPr>
        <w:t>5</w:t>
      </w:r>
      <w:bookmarkEnd w:id="164"/>
      <w:bookmarkStart w:id="168" w:name="_Toc296347162"/>
      <w:bookmarkStart w:id="169" w:name="_Toc296944502"/>
      <w:bookmarkStart w:id="170" w:name="_Toc296346664"/>
      <w:bookmarkStart w:id="171" w:name="_Toc296503163"/>
      <w:bookmarkStart w:id="172" w:name="_Toc296891203"/>
      <w:bookmarkStart w:id="173" w:name="_Toc297048349"/>
      <w:bookmarkStart w:id="174" w:name="_Toc292559872"/>
      <w:bookmarkStart w:id="175" w:name="_Toc297120463"/>
      <w:bookmarkStart w:id="176" w:name="_Toc296890991"/>
      <w:bookmarkStart w:id="177" w:name="_Toc292559367"/>
      <w:r>
        <w:rPr>
          <w:rFonts w:hint="eastAsia" w:ascii="宋体" w:hAnsi="宋体" w:eastAsia="宋体" w:cs="宋体"/>
          <w:b/>
          <w:color w:val="auto"/>
          <w:kern w:val="0"/>
          <w:sz w:val="21"/>
          <w:szCs w:val="21"/>
          <w:highlight w:val="none"/>
          <w:lang w:val="en-US" w:eastAsia="zh-CN" w:bidi="ar-SA"/>
        </w:rPr>
        <w:t>. 工程质量</w:t>
      </w:r>
      <w:bookmarkEnd w:id="165"/>
      <w:bookmarkEnd w:id="166"/>
      <w:bookmarkEnd w:id="167"/>
    </w:p>
    <w:p w14:paraId="1E7DA07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 质量要求</w:t>
      </w:r>
    </w:p>
    <w:p w14:paraId="2590202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bookmarkStart w:id="178" w:name="_Toc304295527"/>
      <w:bookmarkStart w:id="179" w:name="_Toc318581164"/>
      <w:bookmarkStart w:id="180" w:name="_Toc312677997"/>
      <w:bookmarkStart w:id="181" w:name="_Toc303539106"/>
      <w:bookmarkStart w:id="182" w:name="_Toc297123496"/>
      <w:bookmarkStart w:id="183" w:name="_Toc300934949"/>
      <w:bookmarkStart w:id="184" w:name="_Toc297216155"/>
      <w:r>
        <w:rPr>
          <w:rFonts w:hint="eastAsia" w:ascii="宋体" w:hAnsi="宋体" w:eastAsia="宋体" w:cs="宋体"/>
          <w:color w:val="auto"/>
          <w:sz w:val="21"/>
          <w:szCs w:val="21"/>
          <w:highlight w:val="none"/>
        </w:rPr>
        <w:t>5.1.1 特殊质量标准和要求：</w:t>
      </w:r>
      <w:r>
        <w:rPr>
          <w:rFonts w:hint="eastAsia" w:ascii="宋体" w:hAnsi="宋体" w:eastAsia="宋体" w:cs="宋体"/>
          <w:bCs/>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w:t>
      </w:r>
    </w:p>
    <w:p w14:paraId="1D7A562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关于工程奖项的约定：</w:t>
      </w:r>
      <w:r>
        <w:rPr>
          <w:rFonts w:hint="eastAsia" w:ascii="宋体" w:hAnsi="宋体" w:eastAsia="宋体" w:cs="宋体"/>
          <w:bCs/>
          <w:color w:val="auto"/>
          <w:sz w:val="21"/>
          <w:szCs w:val="21"/>
          <w:highlight w:val="none"/>
          <w:u w:val="single"/>
          <w:lang w:val="en-US" w:eastAsia="zh-CN"/>
        </w:rPr>
        <w:t xml:space="preserve">   /   </w:t>
      </w:r>
      <w:r>
        <w:rPr>
          <w:rFonts w:hint="eastAsia" w:ascii="宋体" w:hAnsi="宋体" w:eastAsia="宋体" w:cs="宋体"/>
          <w:color w:val="auto"/>
          <w:sz w:val="21"/>
          <w:szCs w:val="21"/>
          <w:highlight w:val="none"/>
          <w:u w:val="single"/>
        </w:rPr>
        <w:t>。</w:t>
      </w:r>
    </w:p>
    <w:p w14:paraId="1DECE83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 隐蔽工程检查</w:t>
      </w:r>
    </w:p>
    <w:p w14:paraId="54C11E6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5.3.2 承包人提前通知监理人隐蔽工程检查的期限的约定：</w:t>
      </w:r>
      <w:r>
        <w:rPr>
          <w:rFonts w:hint="eastAsia" w:ascii="宋体" w:hAnsi="宋体" w:eastAsia="宋体" w:cs="宋体"/>
          <w:bCs/>
          <w:color w:val="auto"/>
          <w:sz w:val="21"/>
          <w:szCs w:val="21"/>
          <w:highlight w:val="none"/>
          <w:u w:val="single"/>
        </w:rPr>
        <w:t>书面申报材料后24小时内</w:t>
      </w:r>
      <w:r>
        <w:rPr>
          <w:rFonts w:hint="eastAsia" w:ascii="宋体" w:hAnsi="宋体" w:eastAsia="宋体" w:cs="宋体"/>
          <w:color w:val="auto"/>
          <w:sz w:val="21"/>
          <w:szCs w:val="21"/>
          <w:highlight w:val="none"/>
          <w:u w:val="single"/>
        </w:rPr>
        <w:t>。</w:t>
      </w:r>
    </w:p>
    <w:p w14:paraId="5747665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监理人不能按时进行检查时，应提前</w:t>
      </w:r>
      <w:r>
        <w:rPr>
          <w:rFonts w:hint="eastAsia" w:ascii="宋体" w:hAnsi="宋体" w:eastAsia="宋体" w:cs="宋体"/>
          <w:bCs/>
          <w:color w:val="auto"/>
          <w:sz w:val="21"/>
          <w:szCs w:val="21"/>
          <w:highlight w:val="none"/>
          <w:u w:val="single"/>
        </w:rPr>
        <w:t>24</w:t>
      </w:r>
      <w:r>
        <w:rPr>
          <w:rFonts w:hint="eastAsia" w:ascii="宋体" w:hAnsi="宋体" w:eastAsia="宋体" w:cs="宋体"/>
          <w:color w:val="auto"/>
          <w:sz w:val="21"/>
          <w:szCs w:val="21"/>
          <w:highlight w:val="none"/>
          <w:u w:val="single"/>
        </w:rPr>
        <w:t>小时提交书面延期要求。</w:t>
      </w:r>
    </w:p>
    <w:p w14:paraId="66B55AF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bCs/>
          <w:color w:val="auto"/>
          <w:sz w:val="21"/>
          <w:szCs w:val="21"/>
          <w:highlight w:val="none"/>
          <w:u w:val="single"/>
        </w:rPr>
        <w:t>48</w:t>
      </w:r>
      <w:r>
        <w:rPr>
          <w:rFonts w:hint="eastAsia" w:ascii="宋体" w:hAnsi="宋体" w:eastAsia="宋体" w:cs="宋体"/>
          <w:color w:val="auto"/>
          <w:sz w:val="21"/>
          <w:szCs w:val="21"/>
          <w:highlight w:val="none"/>
          <w:u w:val="single"/>
        </w:rPr>
        <w:t>小时。</w:t>
      </w:r>
    </w:p>
    <w:p w14:paraId="6E6E2346">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185" w:name="_Toc351203638"/>
      <w:bookmarkStart w:id="186" w:name="_Toc51164675"/>
      <w:bookmarkStart w:id="187" w:name="_Toc13799"/>
      <w:r>
        <w:rPr>
          <w:rFonts w:hint="eastAsia" w:ascii="宋体" w:hAnsi="宋体" w:eastAsia="宋体" w:cs="宋体"/>
          <w:b/>
          <w:color w:val="auto"/>
          <w:kern w:val="0"/>
          <w:sz w:val="21"/>
          <w:szCs w:val="21"/>
          <w:highlight w:val="none"/>
          <w:lang w:val="en-US" w:eastAsia="zh-CN" w:bidi="ar-SA"/>
        </w:rPr>
        <w:t>6. 安全文明施工与环境保护</w:t>
      </w:r>
      <w:bookmarkEnd w:id="185"/>
      <w:bookmarkEnd w:id="186"/>
      <w:bookmarkEnd w:id="187"/>
    </w:p>
    <w:p w14:paraId="2CE27B03">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安全文明施工</w:t>
      </w:r>
    </w:p>
    <w:p w14:paraId="03C40D9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6.1.1 项目安全生产的达标目标及相应事项的约定：</w:t>
      </w:r>
      <w:r>
        <w:rPr>
          <w:rFonts w:hint="eastAsia" w:ascii="宋体" w:hAnsi="宋体" w:eastAsia="宋体" w:cs="宋体"/>
          <w:bCs/>
          <w:color w:val="auto"/>
          <w:sz w:val="21"/>
          <w:szCs w:val="21"/>
          <w:highlight w:val="none"/>
          <w:u w:val="single"/>
        </w:rPr>
        <w:t>（1）承包人在施工期间须针对周边情况做好防尘降噪工作，应遵守《中华人民共和国安全生产法》及地方政府和有关部门对施工场地交通、噪声、污水、现场环境卫生和场外污染等管理规定并办理有关手续。</w:t>
      </w:r>
    </w:p>
    <w:p w14:paraId="275CD07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（2）承包人须做好文明施工、安全生产，在施工过程中应完善文明施工措施，在施工过程中造成的安全事故由承包人承担。</w:t>
      </w:r>
    </w:p>
    <w:p w14:paraId="00E1A27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（3）建筑垃圾处理执行《常州市金坛区建筑垃圾收集运输和处置管理规定》（详见坛政规【2024】3号文）。</w:t>
      </w:r>
    </w:p>
    <w:p w14:paraId="5B77022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6.1.4 关于治安保卫的特别约定：</w:t>
      </w:r>
      <w:r>
        <w:rPr>
          <w:rFonts w:hint="eastAsia" w:ascii="宋体" w:hAnsi="宋体" w:eastAsia="宋体" w:cs="宋体"/>
          <w:bCs/>
          <w:color w:val="auto"/>
          <w:sz w:val="21"/>
          <w:szCs w:val="21"/>
          <w:highlight w:val="none"/>
          <w:u w:val="single"/>
        </w:rPr>
        <w:t>承包人应采取必要的治安保卫措施，并承担因承包人因该项工作不力（财物材料失窃、工人赌博酗酒、工人打架斗殴等）而造成的相应损失</w:t>
      </w:r>
      <w:r>
        <w:rPr>
          <w:rFonts w:hint="eastAsia" w:ascii="宋体" w:hAnsi="宋体" w:eastAsia="宋体" w:cs="宋体"/>
          <w:color w:val="auto"/>
          <w:sz w:val="21"/>
          <w:szCs w:val="21"/>
          <w:highlight w:val="none"/>
          <w:u w:val="single"/>
        </w:rPr>
        <w:t>。</w:t>
      </w:r>
    </w:p>
    <w:p w14:paraId="4A96BEB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bCs/>
          <w:color w:val="auto"/>
          <w:sz w:val="21"/>
          <w:szCs w:val="21"/>
          <w:highlight w:val="none"/>
          <w:u w:val="single"/>
        </w:rPr>
        <w:t>承包人应在开工7天内编制施工场地治安管理计划</w:t>
      </w:r>
      <w:r>
        <w:rPr>
          <w:rFonts w:hint="eastAsia" w:ascii="宋体" w:hAnsi="宋体" w:eastAsia="宋体" w:cs="宋体"/>
          <w:color w:val="auto"/>
          <w:sz w:val="21"/>
          <w:szCs w:val="21"/>
          <w:highlight w:val="none"/>
          <w:u w:val="single"/>
        </w:rPr>
        <w:t>。</w:t>
      </w:r>
    </w:p>
    <w:p w14:paraId="3C053DE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6.1.5 文明施工</w:t>
      </w:r>
    </w:p>
    <w:p w14:paraId="2B5FC30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合同当事人对文明施工的要求：</w:t>
      </w:r>
      <w:r>
        <w:rPr>
          <w:rFonts w:hint="eastAsia" w:ascii="宋体" w:hAnsi="宋体" w:eastAsia="宋体" w:cs="宋体"/>
          <w:bCs/>
          <w:color w:val="auto"/>
          <w:sz w:val="21"/>
          <w:szCs w:val="21"/>
          <w:highlight w:val="none"/>
        </w:rPr>
        <w:t>本工程承包人必须按文明工地标准进行管理，承包人必须服从发包人制定的有关现场安全文明管理规定，并服从发包人、监理的统一管理和协调。承包人应按照发包人、监理要求制定现场安全文明管理制度，并落实各项制度的运行。</w:t>
      </w:r>
    </w:p>
    <w:p w14:paraId="66BC70E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承包人应保证施工现场符合工程当地建设、规划、环保及城管部门文明施工的有关规定，承担因其自身违反有关规定造成的损失和违约责任。</w:t>
      </w:r>
    </w:p>
    <w:p w14:paraId="6A01C57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施工场地清洁卫生的要求：遵守环境卫生管理的有关规定，承担因自身原因违反有关规定造成的损失和违约责任；临时设施的搭设需经监理人和发包人批准，并按标准化、文明现场的要求设立标语、标牌，保证施工场地清洁卫生和场地硬化、美化，并承担相关费用。</w:t>
      </w:r>
    </w:p>
    <w:p w14:paraId="428A762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承包人必须严格按照当地建设主管部门的要求，有效控制工程施工扬尘，如发生投诉及主管部门追责，每次由承包人向发包人支付1万元违约金，从承包人工程款中直接扣除。</w:t>
      </w:r>
    </w:p>
    <w:p w14:paraId="06070D9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竣工时承包人负责进行全面清理，包括清洁所有已完成的各专业工程及设备（各专业工程承包商须在专业工程竣工交付前自行完成自身工程范围清洁工作）。承包人应在工程竣工前及时将临时设施（含临时围墙、临时道路等）及施工设备拆除，做到工完场清（含建筑垃圾清运，运费自理），清理标准应获得发包人及监理认可。如承包人拒绝完成或不能按合同要求完成，发包人可安排第三方完成，按实际发生费用从承包人工程款中直接扣除，影响工期的责任由承包人承担。</w:t>
      </w:r>
    </w:p>
    <w:p w14:paraId="04A601C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施工过程中不得对镇区内现有的道路和设施在未经有关政府部门的批准进行破坏、占道使用或造成污染。若有发生，经监理及发包人签字认定后，每次处2000元的</w:t>
      </w:r>
      <w:r>
        <w:rPr>
          <w:rFonts w:hint="eastAsia" w:ascii="宋体" w:hAnsi="宋体" w:eastAsia="宋体" w:cs="宋体"/>
          <w:bCs/>
          <w:color w:val="auto"/>
          <w:sz w:val="21"/>
          <w:szCs w:val="21"/>
          <w:highlight w:val="none"/>
          <w:lang w:val="en-US" w:eastAsia="zh-CN"/>
        </w:rPr>
        <w:t>违约金</w:t>
      </w:r>
      <w:r>
        <w:rPr>
          <w:rFonts w:hint="eastAsia" w:ascii="宋体" w:hAnsi="宋体" w:eastAsia="宋体" w:cs="宋体"/>
          <w:bCs/>
          <w:color w:val="auto"/>
          <w:sz w:val="21"/>
          <w:szCs w:val="21"/>
          <w:highlight w:val="none"/>
        </w:rPr>
        <w:t>外，还需及时修复及清理到位，承包人拒不实施的，发包人有权另行安排单位进行修复和清理，所产生的费用经审定后从承包人工程款中扣除</w:t>
      </w:r>
      <w:r>
        <w:rPr>
          <w:rFonts w:hint="eastAsia" w:ascii="宋体" w:hAnsi="宋体" w:eastAsia="宋体" w:cs="宋体"/>
          <w:color w:val="auto"/>
          <w:sz w:val="21"/>
          <w:szCs w:val="21"/>
          <w:highlight w:val="none"/>
        </w:rPr>
        <w:t>。</w:t>
      </w:r>
    </w:p>
    <w:p w14:paraId="739B9B3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6.1.6 关于安全文明施工费支付比例和支付期限的约定：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w:t>
      </w:r>
    </w:p>
    <w:bookmarkEnd w:id="178"/>
    <w:bookmarkEnd w:id="179"/>
    <w:bookmarkEnd w:id="180"/>
    <w:bookmarkEnd w:id="181"/>
    <w:bookmarkEnd w:id="182"/>
    <w:bookmarkEnd w:id="183"/>
    <w:bookmarkEnd w:id="184"/>
    <w:p w14:paraId="4F1B8BDC">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188" w:name="_Toc51164676"/>
      <w:bookmarkStart w:id="189" w:name="_Toc30057"/>
      <w:bookmarkStart w:id="190" w:name="_Toc351203639"/>
      <w:r>
        <w:rPr>
          <w:rFonts w:hint="eastAsia" w:ascii="宋体" w:hAnsi="宋体" w:eastAsia="宋体" w:cs="宋体"/>
          <w:b/>
          <w:color w:val="auto"/>
          <w:kern w:val="0"/>
          <w:sz w:val="21"/>
          <w:szCs w:val="21"/>
          <w:highlight w:val="none"/>
          <w:lang w:val="en-US" w:eastAsia="zh-CN" w:bidi="ar-SA"/>
        </w:rPr>
        <w:t>7. 工期和进度</w:t>
      </w:r>
      <w:bookmarkEnd w:id="188"/>
      <w:bookmarkEnd w:id="189"/>
      <w:bookmarkEnd w:id="190"/>
    </w:p>
    <w:p w14:paraId="268BEE00">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 施工组织设计</w:t>
      </w:r>
    </w:p>
    <w:p w14:paraId="7B215276">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7.1.1 合</w:t>
      </w:r>
      <w:r>
        <w:rPr>
          <w:rFonts w:hint="eastAsia" w:ascii="宋体" w:hAnsi="宋体" w:eastAsia="宋体" w:cs="宋体"/>
          <w:color w:val="auto"/>
          <w:kern w:val="0"/>
          <w:sz w:val="21"/>
          <w:szCs w:val="21"/>
          <w:highlight w:val="none"/>
        </w:rPr>
        <w:t>同当事人约定的施工组织设计应包括的其他内容：</w:t>
      </w:r>
      <w:r>
        <w:rPr>
          <w:rFonts w:hint="eastAsia" w:ascii="宋体" w:hAnsi="宋体" w:eastAsia="宋体" w:cs="宋体"/>
          <w:bCs/>
          <w:color w:val="auto"/>
          <w:sz w:val="21"/>
          <w:szCs w:val="21"/>
          <w:highlight w:val="none"/>
          <w:u w:val="single"/>
        </w:rPr>
        <w:t>按通用条款规定</w:t>
      </w:r>
      <w:r>
        <w:rPr>
          <w:rFonts w:hint="eastAsia" w:ascii="宋体" w:hAnsi="宋体" w:eastAsia="宋体" w:cs="宋体"/>
          <w:color w:val="auto"/>
          <w:sz w:val="21"/>
          <w:szCs w:val="21"/>
          <w:highlight w:val="none"/>
          <w:u w:val="single"/>
        </w:rPr>
        <w:t>。</w:t>
      </w:r>
    </w:p>
    <w:p w14:paraId="1662E02A">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7.1.2 </w:t>
      </w:r>
      <w:r>
        <w:rPr>
          <w:rFonts w:hint="eastAsia" w:ascii="宋体" w:hAnsi="宋体" w:eastAsia="宋体" w:cs="宋体"/>
          <w:color w:val="auto"/>
          <w:kern w:val="0"/>
          <w:sz w:val="21"/>
          <w:szCs w:val="21"/>
          <w:highlight w:val="none"/>
        </w:rPr>
        <w:t>施工组织设计的提交和修改</w:t>
      </w:r>
    </w:p>
    <w:p w14:paraId="2221A543">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承包人提交详细施工组织设计的期限的约定：</w:t>
      </w:r>
      <w:r>
        <w:rPr>
          <w:rFonts w:hint="eastAsia" w:ascii="宋体" w:hAnsi="宋体" w:eastAsia="宋体" w:cs="宋体"/>
          <w:bCs/>
          <w:color w:val="auto"/>
          <w:sz w:val="21"/>
          <w:szCs w:val="21"/>
          <w:highlight w:val="none"/>
          <w:u w:val="single"/>
        </w:rPr>
        <w:t>开工前7天内提供施工进度总计划和有针对性的施工组织设计</w:t>
      </w:r>
      <w:r>
        <w:rPr>
          <w:rFonts w:hint="eastAsia" w:ascii="宋体" w:hAnsi="宋体" w:eastAsia="宋体" w:cs="宋体"/>
          <w:color w:val="auto"/>
          <w:sz w:val="21"/>
          <w:szCs w:val="21"/>
          <w:highlight w:val="none"/>
          <w:u w:val="single"/>
        </w:rPr>
        <w:t>。</w:t>
      </w:r>
    </w:p>
    <w:p w14:paraId="7129DF9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发包人和监理人在收到详细的施工组织设计后确认或提出修改意见的期限：</w:t>
      </w:r>
      <w:r>
        <w:rPr>
          <w:rFonts w:hint="eastAsia" w:ascii="宋体" w:hAnsi="宋体" w:eastAsia="宋体" w:cs="宋体"/>
          <w:bCs/>
          <w:color w:val="auto"/>
          <w:sz w:val="21"/>
          <w:szCs w:val="21"/>
          <w:highlight w:val="none"/>
          <w:u w:val="single"/>
        </w:rPr>
        <w:t>自监理人收到承包人报送的施工组织设计后7天内</w:t>
      </w:r>
      <w:r>
        <w:rPr>
          <w:rFonts w:hint="eastAsia" w:ascii="宋体" w:hAnsi="宋体" w:eastAsia="宋体" w:cs="宋体"/>
          <w:color w:val="auto"/>
          <w:sz w:val="21"/>
          <w:szCs w:val="21"/>
          <w:highlight w:val="none"/>
          <w:u w:val="single"/>
        </w:rPr>
        <w:t>。</w:t>
      </w:r>
    </w:p>
    <w:p w14:paraId="75A78E91">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191" w:name="_Toc303539123"/>
      <w:bookmarkStart w:id="192" w:name="_Toc312677479"/>
      <w:bookmarkStart w:id="193" w:name="_Toc297123514"/>
      <w:bookmarkStart w:id="194" w:name="_Toc300934966"/>
      <w:bookmarkStart w:id="195" w:name="_Toc297216173"/>
      <w:bookmarkStart w:id="196" w:name="_Toc304295541"/>
      <w:bookmarkStart w:id="197" w:name="_Toc312678005"/>
      <w:r>
        <w:rPr>
          <w:rFonts w:hint="eastAsia" w:ascii="宋体" w:hAnsi="宋体" w:eastAsia="宋体" w:cs="宋体"/>
          <w:color w:val="auto"/>
          <w:sz w:val="21"/>
          <w:szCs w:val="21"/>
          <w:highlight w:val="none"/>
        </w:rPr>
        <w:t>.2 施工进度计划</w:t>
      </w:r>
    </w:p>
    <w:p w14:paraId="3C808C5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7.2.2 施工进度计划的修订</w:t>
      </w:r>
    </w:p>
    <w:p w14:paraId="26F7CAB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发包人和监理人在收到修订的施工进度计划后确认或提出修改意见的期限：</w:t>
      </w:r>
      <w:r>
        <w:rPr>
          <w:rFonts w:hint="eastAsia" w:ascii="宋体" w:hAnsi="宋体" w:eastAsia="宋体" w:cs="宋体"/>
          <w:bCs/>
          <w:color w:val="auto"/>
          <w:sz w:val="21"/>
          <w:szCs w:val="21"/>
          <w:highlight w:val="none"/>
          <w:u w:val="single"/>
        </w:rPr>
        <w:t>自监理人收到承包人报送的相关进度计划后7天内</w:t>
      </w:r>
      <w:r>
        <w:rPr>
          <w:rFonts w:hint="eastAsia" w:ascii="宋体" w:hAnsi="宋体" w:eastAsia="宋体" w:cs="宋体"/>
          <w:color w:val="auto"/>
          <w:sz w:val="21"/>
          <w:szCs w:val="21"/>
          <w:highlight w:val="none"/>
          <w:u w:val="single"/>
        </w:rPr>
        <w:t>。</w:t>
      </w:r>
    </w:p>
    <w:p w14:paraId="0B7613DA">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 开工</w:t>
      </w:r>
    </w:p>
    <w:p w14:paraId="5C47687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开工准备</w:t>
      </w:r>
    </w:p>
    <w:p w14:paraId="4F29B92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关于承包人提交</w:t>
      </w:r>
      <w:r>
        <w:rPr>
          <w:rFonts w:hint="eastAsia" w:ascii="宋体" w:hAnsi="宋体" w:eastAsia="宋体" w:cs="宋体"/>
          <w:color w:val="auto"/>
          <w:kern w:val="0"/>
          <w:sz w:val="21"/>
          <w:szCs w:val="21"/>
          <w:highlight w:val="none"/>
        </w:rPr>
        <w:t>工程开工报审表的期限：</w:t>
      </w:r>
      <w:r>
        <w:rPr>
          <w:rFonts w:hint="eastAsia" w:ascii="宋体" w:hAnsi="宋体" w:eastAsia="宋体" w:cs="宋体"/>
          <w:bCs/>
          <w:color w:val="auto"/>
          <w:sz w:val="21"/>
          <w:szCs w:val="21"/>
          <w:highlight w:val="none"/>
          <w:u w:val="single"/>
        </w:rPr>
        <w:t>在工程准备工作完成后，计划开工日期前7天提交开工报审表</w:t>
      </w:r>
      <w:r>
        <w:rPr>
          <w:rFonts w:hint="eastAsia" w:ascii="宋体" w:hAnsi="宋体" w:eastAsia="宋体" w:cs="宋体"/>
          <w:color w:val="auto"/>
          <w:sz w:val="21"/>
          <w:szCs w:val="21"/>
          <w:highlight w:val="none"/>
          <w:u w:val="single"/>
        </w:rPr>
        <w:t>。</w:t>
      </w:r>
    </w:p>
    <w:p w14:paraId="4E5707E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bCs/>
          <w:color w:val="auto"/>
          <w:sz w:val="21"/>
          <w:szCs w:val="21"/>
          <w:highlight w:val="none"/>
          <w:u w:val="single"/>
        </w:rPr>
        <w:t>计划开工日期前7天</w:t>
      </w:r>
      <w:r>
        <w:rPr>
          <w:rFonts w:hint="eastAsia" w:ascii="宋体" w:hAnsi="宋体" w:eastAsia="宋体" w:cs="宋体"/>
          <w:color w:val="auto"/>
          <w:sz w:val="21"/>
          <w:szCs w:val="21"/>
          <w:highlight w:val="none"/>
          <w:u w:val="single"/>
        </w:rPr>
        <w:t>。</w:t>
      </w:r>
    </w:p>
    <w:p w14:paraId="36037FF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bCs/>
          <w:color w:val="auto"/>
          <w:sz w:val="21"/>
          <w:szCs w:val="21"/>
          <w:highlight w:val="none"/>
          <w:u w:val="single"/>
        </w:rPr>
        <w:t>计划开工日期前7天</w:t>
      </w:r>
      <w:r>
        <w:rPr>
          <w:rFonts w:hint="eastAsia" w:ascii="宋体" w:hAnsi="宋体" w:eastAsia="宋体" w:cs="宋体"/>
          <w:color w:val="auto"/>
          <w:sz w:val="21"/>
          <w:szCs w:val="21"/>
          <w:highlight w:val="none"/>
          <w:u w:val="single"/>
        </w:rPr>
        <w:t>。</w:t>
      </w:r>
    </w:p>
    <w:p w14:paraId="4959296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开工通知</w:t>
      </w:r>
    </w:p>
    <w:p w14:paraId="3D6BE69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天内发出开工通知的，承包人有权提出价格调整要求，或者解除合同。</w:t>
      </w:r>
    </w:p>
    <w:bookmarkEnd w:id="191"/>
    <w:bookmarkEnd w:id="192"/>
    <w:bookmarkEnd w:id="193"/>
    <w:bookmarkEnd w:id="194"/>
    <w:bookmarkEnd w:id="195"/>
    <w:bookmarkEnd w:id="196"/>
    <w:bookmarkEnd w:id="197"/>
    <w:p w14:paraId="75908522">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 测量放线</w:t>
      </w:r>
    </w:p>
    <w:p w14:paraId="49DD540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7.4.1 发包人通过监理人向承包人提供测量基准点、基准线和水准点及其书面资料的期限：</w:t>
      </w:r>
      <w:r>
        <w:rPr>
          <w:rFonts w:hint="eastAsia" w:ascii="宋体" w:hAnsi="宋体" w:eastAsia="宋体" w:cs="宋体"/>
          <w:bCs/>
          <w:color w:val="auto"/>
          <w:sz w:val="21"/>
          <w:szCs w:val="21"/>
          <w:highlight w:val="none"/>
          <w:u w:val="single"/>
        </w:rPr>
        <w:t>根据工程实际进度</w:t>
      </w:r>
      <w:r>
        <w:rPr>
          <w:rFonts w:hint="eastAsia" w:ascii="宋体" w:hAnsi="宋体" w:eastAsia="宋体" w:cs="宋体"/>
          <w:color w:val="auto"/>
          <w:sz w:val="21"/>
          <w:szCs w:val="21"/>
          <w:highlight w:val="none"/>
          <w:u w:val="single"/>
        </w:rPr>
        <w:t>。</w:t>
      </w:r>
    </w:p>
    <w:p w14:paraId="6D15C3D2">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198" w:name="_Toc297216175"/>
      <w:bookmarkStart w:id="199" w:name="_Toc297123516"/>
      <w:bookmarkStart w:id="200" w:name="_Toc312677484"/>
      <w:bookmarkStart w:id="201" w:name="_Toc304295546"/>
      <w:bookmarkStart w:id="202" w:name="_Toc312678010"/>
      <w:bookmarkStart w:id="203" w:name="_Toc300934968"/>
      <w:bookmarkStart w:id="204" w:name="_Toc303539125"/>
      <w:r>
        <w:rPr>
          <w:rFonts w:hint="eastAsia" w:ascii="宋体" w:hAnsi="宋体" w:eastAsia="宋体" w:cs="宋体"/>
          <w:color w:val="auto"/>
          <w:sz w:val="21"/>
          <w:szCs w:val="21"/>
          <w:highlight w:val="none"/>
        </w:rPr>
        <w:t>.5 工期延误</w:t>
      </w:r>
    </w:p>
    <w:bookmarkEnd w:id="198"/>
    <w:bookmarkEnd w:id="199"/>
    <w:bookmarkEnd w:id="200"/>
    <w:bookmarkEnd w:id="201"/>
    <w:bookmarkEnd w:id="202"/>
    <w:bookmarkEnd w:id="203"/>
    <w:bookmarkEnd w:id="204"/>
    <w:p w14:paraId="1AE8829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7.5.1 因发包人原因导致工期延误</w:t>
      </w:r>
    </w:p>
    <w:p w14:paraId="0111962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bookmarkStart w:id="205" w:name="_Toc318581171"/>
      <w:bookmarkStart w:id="206" w:name="_Toc312678014"/>
      <w:r>
        <w:rPr>
          <w:rFonts w:hint="eastAsia" w:ascii="宋体" w:hAnsi="宋体" w:eastAsia="宋体" w:cs="宋体"/>
          <w:color w:val="auto"/>
          <w:sz w:val="21"/>
          <w:szCs w:val="21"/>
          <w:highlight w:val="none"/>
        </w:rPr>
        <w:t>（7）因发包人原因导致工期延误的其他情形：</w:t>
      </w:r>
      <w:r>
        <w:rPr>
          <w:rFonts w:hint="eastAsia" w:ascii="宋体" w:hAnsi="宋体" w:eastAsia="宋体" w:cs="宋体"/>
          <w:bCs/>
          <w:color w:val="auto"/>
          <w:sz w:val="21"/>
          <w:szCs w:val="21"/>
          <w:highlight w:val="none"/>
          <w:u w:val="single"/>
        </w:rPr>
        <w:t>由于发包人原因和国家行政相关要求的停工（非承包方的责任），经发包人同意，工期可顺延</w:t>
      </w:r>
      <w:r>
        <w:rPr>
          <w:rFonts w:hint="eastAsia" w:ascii="宋体" w:hAnsi="宋体" w:eastAsia="宋体" w:cs="宋体"/>
          <w:color w:val="auto"/>
          <w:sz w:val="21"/>
          <w:szCs w:val="21"/>
          <w:highlight w:val="none"/>
          <w:u w:val="single"/>
        </w:rPr>
        <w:t>。</w:t>
      </w:r>
    </w:p>
    <w:p w14:paraId="15D5ED7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207" w:name="_Toc318581169"/>
      <w:bookmarkStart w:id="208" w:name="_Toc312678012"/>
      <w:bookmarkStart w:id="209" w:name="_Toc312677486"/>
      <w:bookmarkStart w:id="210" w:name="_Toc297216177"/>
      <w:bookmarkStart w:id="211" w:name="_Toc297123518"/>
      <w:bookmarkStart w:id="212" w:name="_Toc304295548"/>
      <w:bookmarkStart w:id="213" w:name="_Toc300934970"/>
      <w:bookmarkStart w:id="214" w:name="_Toc303539127"/>
      <w:r>
        <w:rPr>
          <w:rFonts w:hint="eastAsia" w:ascii="宋体" w:hAnsi="宋体" w:eastAsia="宋体" w:cs="宋体"/>
          <w:color w:val="auto"/>
          <w:sz w:val="21"/>
          <w:szCs w:val="21"/>
          <w:highlight w:val="none"/>
        </w:rPr>
        <w:t>.5.2 因承包人原因导致工期延误</w:t>
      </w:r>
    </w:p>
    <w:bookmarkEnd w:id="207"/>
    <w:bookmarkEnd w:id="208"/>
    <w:bookmarkEnd w:id="209"/>
    <w:p w14:paraId="2B62970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w:t>
      </w:r>
      <w:bookmarkStart w:id="215" w:name="_Toc312678013"/>
      <w:bookmarkStart w:id="216" w:name="_Toc312677487"/>
      <w:bookmarkStart w:id="217" w:name="_Toc318581170"/>
      <w:r>
        <w:rPr>
          <w:rFonts w:hint="eastAsia" w:ascii="宋体" w:hAnsi="宋体" w:eastAsia="宋体" w:cs="宋体"/>
          <w:color w:val="auto"/>
          <w:sz w:val="21"/>
          <w:szCs w:val="21"/>
          <w:highlight w:val="none"/>
        </w:rPr>
        <w:t>承包人原因造成工期延误，逾期竣工违约金的计算方法为：</w:t>
      </w:r>
    </w:p>
    <w:p w14:paraId="4AC8C1B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按中标工程总价的万分之</w:t>
      </w:r>
      <w:r>
        <w:rPr>
          <w:rFonts w:hint="eastAsia" w:ascii="宋体" w:hAnsi="宋体" w:eastAsia="宋体" w:cs="宋体"/>
          <w:color w:val="auto"/>
          <w:sz w:val="21"/>
          <w:szCs w:val="21"/>
          <w:highlight w:val="none"/>
          <w:u w:val="single"/>
          <w:lang w:val="en-US" w:eastAsia="zh-CN"/>
        </w:rPr>
        <w:t>五</w:t>
      </w:r>
      <w:r>
        <w:rPr>
          <w:rFonts w:hint="eastAsia" w:ascii="宋体" w:hAnsi="宋体" w:eastAsia="宋体" w:cs="宋体"/>
          <w:color w:val="auto"/>
          <w:sz w:val="21"/>
          <w:szCs w:val="21"/>
          <w:highlight w:val="none"/>
          <w:u w:val="single"/>
        </w:rPr>
        <w:t>/天向发包人支付延期违约金，得到发包人认可的延期除外。因承包人原因造成工期延误</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rPr>
        <w:t>天以上（对比同期工程总进度计划），除扣除相应延期违约金外，承包人必须制定相应的赶工计划和赶工措施，赶工不力或拒不赶工的，工期延误</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天以上（对比同期工程总进度计划），发包人有权解除合同。</w:t>
      </w:r>
      <w:bookmarkEnd w:id="210"/>
      <w:bookmarkEnd w:id="211"/>
      <w:bookmarkEnd w:id="212"/>
      <w:bookmarkEnd w:id="213"/>
      <w:bookmarkEnd w:id="214"/>
      <w:bookmarkEnd w:id="215"/>
      <w:bookmarkEnd w:id="216"/>
    </w:p>
    <w:bookmarkEnd w:id="205"/>
    <w:bookmarkEnd w:id="206"/>
    <w:bookmarkEnd w:id="217"/>
    <w:p w14:paraId="4C889A11">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因承包人原因造成工期延误，逾期竣工违约金的上限：</w:t>
      </w:r>
      <w:r>
        <w:rPr>
          <w:rFonts w:hint="eastAsia" w:ascii="宋体" w:hAnsi="宋体" w:eastAsia="宋体" w:cs="宋体"/>
          <w:bCs/>
          <w:color w:val="auto"/>
          <w:sz w:val="21"/>
          <w:szCs w:val="21"/>
          <w:highlight w:val="none"/>
          <w:u w:val="single"/>
          <w:lang w:val="en-US" w:eastAsia="zh-CN"/>
        </w:rPr>
        <w:t xml:space="preserve">  /   </w:t>
      </w:r>
      <w:r>
        <w:rPr>
          <w:rFonts w:hint="eastAsia" w:ascii="宋体" w:hAnsi="宋体" w:eastAsia="宋体" w:cs="宋体"/>
          <w:color w:val="auto"/>
          <w:sz w:val="21"/>
          <w:szCs w:val="21"/>
          <w:highlight w:val="none"/>
          <w:u w:val="single"/>
        </w:rPr>
        <w:t>。</w:t>
      </w:r>
    </w:p>
    <w:p w14:paraId="07EB84E5">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218" w:name="_Toc51164677"/>
      <w:bookmarkStart w:id="219" w:name="_Toc14214"/>
      <w:bookmarkStart w:id="220" w:name="_Toc351203640"/>
      <w:r>
        <w:rPr>
          <w:rFonts w:hint="eastAsia" w:ascii="宋体" w:hAnsi="宋体" w:eastAsia="宋体" w:cs="宋体"/>
          <w:b/>
          <w:color w:val="auto"/>
          <w:kern w:val="0"/>
          <w:sz w:val="21"/>
          <w:szCs w:val="21"/>
          <w:highlight w:val="none"/>
          <w:lang w:val="en-US" w:eastAsia="zh-CN" w:bidi="ar-SA"/>
        </w:rPr>
        <w:t>8. 材料与设备</w:t>
      </w:r>
      <w:bookmarkEnd w:id="218"/>
      <w:bookmarkEnd w:id="219"/>
      <w:bookmarkEnd w:id="220"/>
    </w:p>
    <w:bookmarkEnd w:id="168"/>
    <w:bookmarkEnd w:id="169"/>
    <w:bookmarkEnd w:id="170"/>
    <w:bookmarkEnd w:id="171"/>
    <w:bookmarkEnd w:id="172"/>
    <w:bookmarkEnd w:id="173"/>
    <w:bookmarkEnd w:id="174"/>
    <w:bookmarkEnd w:id="175"/>
    <w:bookmarkEnd w:id="176"/>
    <w:bookmarkEnd w:id="177"/>
    <w:p w14:paraId="056F9B9F">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bookmarkStart w:id="221" w:name="_Toc297120467"/>
      <w:bookmarkStart w:id="222" w:name="_Toc296891207"/>
      <w:bookmarkStart w:id="223" w:name="_Toc312678019"/>
      <w:bookmarkStart w:id="224" w:name="_Toc280868654"/>
      <w:bookmarkStart w:id="225" w:name="_Toc300934979"/>
      <w:bookmarkStart w:id="226" w:name="_Toc304295556"/>
      <w:bookmarkStart w:id="227" w:name="_Toc303539136"/>
      <w:bookmarkStart w:id="228" w:name="_Toc296346668"/>
      <w:bookmarkStart w:id="229" w:name="_Toc296890995"/>
      <w:bookmarkStart w:id="230" w:name="_Toc312677493"/>
      <w:bookmarkStart w:id="231" w:name="_Toc296503167"/>
      <w:bookmarkStart w:id="232" w:name="_Toc296944506"/>
      <w:bookmarkStart w:id="233" w:name="_Toc292559372"/>
      <w:bookmarkStart w:id="234" w:name="_Toc292559877"/>
      <w:bookmarkStart w:id="235" w:name="_Toc297048353"/>
      <w:bookmarkStart w:id="236" w:name="_Toc297123527"/>
      <w:bookmarkStart w:id="237" w:name="_Toc296347166"/>
      <w:bookmarkStart w:id="238" w:name="_Toc297216186"/>
      <w:bookmarkStart w:id="239" w:name="_Toc267251424"/>
      <w:bookmarkStart w:id="240" w:name="_Toc280868656"/>
      <w:bookmarkStart w:id="241" w:name="_Toc280868655"/>
      <w:r>
        <w:rPr>
          <w:rFonts w:hint="eastAsia" w:ascii="宋体" w:hAnsi="宋体" w:eastAsia="宋体" w:cs="宋体"/>
          <w:color w:val="auto"/>
          <w:sz w:val="21"/>
          <w:szCs w:val="21"/>
          <w:highlight w:val="none"/>
        </w:rPr>
        <w:t>.4 材料与工程设备的保管与使用</w:t>
      </w:r>
    </w:p>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14:paraId="32937ED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bookmarkStart w:id="242" w:name="_Toc304295557"/>
      <w:bookmarkStart w:id="243" w:name="_Toc303539137"/>
      <w:bookmarkStart w:id="244" w:name="_Toc296346669"/>
      <w:bookmarkStart w:id="245" w:name="_Toc318581173"/>
      <w:bookmarkStart w:id="246" w:name="_Toc297120468"/>
      <w:bookmarkStart w:id="247" w:name="_Toc297216187"/>
      <w:bookmarkStart w:id="248" w:name="_Toc296944507"/>
      <w:bookmarkStart w:id="249" w:name="_Toc297048354"/>
      <w:bookmarkStart w:id="250" w:name="_Toc312677494"/>
      <w:bookmarkStart w:id="251" w:name="_Toc296347167"/>
      <w:bookmarkStart w:id="252" w:name="_Toc300934980"/>
      <w:bookmarkStart w:id="253" w:name="_Toc312678020"/>
      <w:bookmarkStart w:id="254" w:name="_Toc296891208"/>
      <w:bookmarkStart w:id="255" w:name="_Toc296890996"/>
      <w:bookmarkStart w:id="256" w:name="_Toc296503168"/>
      <w:bookmarkStart w:id="257" w:name="_Toc297123528"/>
      <w:r>
        <w:rPr>
          <w:rFonts w:hint="eastAsia" w:ascii="宋体" w:hAnsi="宋体" w:eastAsia="宋体" w:cs="宋体"/>
          <w:color w:val="auto"/>
          <w:sz w:val="21"/>
          <w:szCs w:val="21"/>
          <w:highlight w:val="none"/>
        </w:rPr>
        <w:t>8</w:t>
      </w:r>
      <w:bookmarkStart w:id="258" w:name="_Toc292559373"/>
      <w:bookmarkStart w:id="259" w:name="_Toc292559878"/>
      <w:r>
        <w:rPr>
          <w:rFonts w:hint="eastAsia" w:ascii="宋体" w:hAnsi="宋体" w:eastAsia="宋体" w:cs="宋体"/>
          <w:color w:val="auto"/>
          <w:sz w:val="21"/>
          <w:szCs w:val="21"/>
          <w:highlight w:val="none"/>
        </w:rPr>
        <w:t>.4.1 发包人供应的材料设备的保管费用的承担：</w:t>
      </w:r>
      <w:r>
        <w:rPr>
          <w:rFonts w:hint="eastAsia" w:ascii="宋体" w:hAnsi="宋体" w:eastAsia="宋体" w:cs="宋体"/>
          <w:bCs/>
          <w:color w:val="auto"/>
          <w:sz w:val="21"/>
          <w:szCs w:val="21"/>
          <w:highlight w:val="none"/>
          <w:u w:val="single"/>
        </w:rPr>
        <w:t>发包人供应的材料设备，承包人派人参加清点后由承包人妥善保管，发生丢失损坏，由承包人负责赔偿。</w:t>
      </w:r>
    </w:p>
    <w:p w14:paraId="7941EF6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8.4.2 承包人提供的材料和设备：</w:t>
      </w:r>
      <w:r>
        <w:rPr>
          <w:rFonts w:hint="eastAsia" w:ascii="宋体" w:hAnsi="宋体" w:eastAsia="宋体" w:cs="宋体"/>
          <w:bCs/>
          <w:color w:val="auto"/>
          <w:sz w:val="21"/>
          <w:szCs w:val="21"/>
          <w:highlight w:val="none"/>
          <w:u w:val="single"/>
        </w:rPr>
        <w:t>按通用条款执行。</w:t>
      </w:r>
      <w:bookmarkEnd w:id="258"/>
      <w:bookmarkEnd w:id="259"/>
    </w:p>
    <w:p w14:paraId="09701C8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 样品</w:t>
      </w:r>
    </w:p>
    <w:p w14:paraId="4D074532">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8.6.1 样品的报送与封存</w:t>
      </w:r>
    </w:p>
    <w:p w14:paraId="1F4F5F2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需要承包人报送样品的材料或工程设备，样品的种类、名称、规格、数量要求：</w:t>
      </w:r>
      <w:r>
        <w:rPr>
          <w:rFonts w:hint="eastAsia" w:ascii="宋体" w:hAnsi="宋体" w:eastAsia="宋体" w:cs="宋体"/>
          <w:bCs/>
          <w:color w:val="auto"/>
          <w:sz w:val="21"/>
          <w:szCs w:val="21"/>
          <w:highlight w:val="none"/>
          <w:u w:val="single"/>
        </w:rPr>
        <w:t>（1）要求工程材料的质量及检验资料须达到设计要求及国家现行验收规范；（2）本工程涉及外观材料材质、规格、颜色须经发包人书面确认后方可采购；（3）材料进场前，承包人应及时向监理工程师提交质量证明材料和《工程材料进场报验单》，经审查同意并签署意见后方能进场使用。材料未经报审同意，承包人擅自用于工程的，应无条件返工，并承担由此产生的相关责任。（4）本工程所使用材料应按要求进行检测，送检合格，检测费用由发包人承担；送检不合格，检测费用由承包人承担。检测不合格的材料，如已使用于工程，应无条件返工，如未使用于工程，由监理标识后，限时运出场外</w:t>
      </w:r>
      <w:r>
        <w:rPr>
          <w:rFonts w:hint="eastAsia" w:ascii="宋体" w:hAnsi="宋体" w:eastAsia="宋体" w:cs="宋体"/>
          <w:color w:val="auto"/>
          <w:sz w:val="21"/>
          <w:szCs w:val="21"/>
          <w:highlight w:val="none"/>
          <w:u w:val="single"/>
        </w:rPr>
        <w:t>。</w:t>
      </w:r>
    </w:p>
    <w:p w14:paraId="49F9D3F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 施工设备和临时设施</w:t>
      </w:r>
    </w:p>
    <w:p w14:paraId="2B86CF2A">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8.8.1 承包人提供的施工设备和临时设施</w:t>
      </w:r>
    </w:p>
    <w:p w14:paraId="5E1B606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关于修建临时设施费用承担的约定：</w:t>
      </w:r>
      <w:r>
        <w:rPr>
          <w:rFonts w:hint="eastAsia" w:ascii="宋体" w:hAnsi="宋体" w:eastAsia="宋体" w:cs="宋体"/>
          <w:bCs/>
          <w:color w:val="auto"/>
          <w:sz w:val="21"/>
          <w:szCs w:val="21"/>
          <w:highlight w:val="none"/>
          <w:u w:val="single"/>
        </w:rPr>
        <w:t>按通用条款执行</w:t>
      </w:r>
      <w:r>
        <w:rPr>
          <w:rFonts w:hint="eastAsia" w:ascii="宋体" w:hAnsi="宋体" w:eastAsia="宋体" w:cs="宋体"/>
          <w:color w:val="auto"/>
          <w:sz w:val="21"/>
          <w:szCs w:val="21"/>
          <w:highlight w:val="none"/>
          <w:u w:val="single"/>
        </w:rPr>
        <w:t>。</w:t>
      </w:r>
    </w:p>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14:paraId="7F65C35A">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260" w:name="_Toc351203641"/>
      <w:bookmarkStart w:id="261" w:name="_Toc51164678"/>
      <w:bookmarkStart w:id="262" w:name="_Toc8498"/>
      <w:r>
        <w:rPr>
          <w:rFonts w:hint="eastAsia" w:ascii="宋体" w:hAnsi="宋体" w:eastAsia="宋体" w:cs="宋体"/>
          <w:b/>
          <w:color w:val="auto"/>
          <w:kern w:val="0"/>
          <w:sz w:val="21"/>
          <w:szCs w:val="21"/>
          <w:highlight w:val="none"/>
          <w:lang w:val="en-US" w:eastAsia="zh-CN" w:bidi="ar-SA"/>
        </w:rPr>
        <w:t>9</w:t>
      </w:r>
      <w:bookmarkEnd w:id="239"/>
      <w:bookmarkEnd w:id="240"/>
      <w:bookmarkEnd w:id="241"/>
      <w:bookmarkStart w:id="263" w:name="_Toc303539139"/>
      <w:bookmarkStart w:id="264" w:name="_Toc304295559"/>
      <w:bookmarkStart w:id="265" w:name="_Toc297216192"/>
      <w:bookmarkStart w:id="266" w:name="_Toc300934982"/>
      <w:bookmarkStart w:id="267" w:name="_Toc297123533"/>
      <w:bookmarkStart w:id="268" w:name="_Toc312677495"/>
      <w:bookmarkStart w:id="269" w:name="_Toc312678021"/>
      <w:bookmarkStart w:id="270" w:name="_Toc297048359"/>
      <w:bookmarkStart w:id="271" w:name="_Toc296891001"/>
      <w:bookmarkStart w:id="272" w:name="_Toc296891213"/>
      <w:bookmarkStart w:id="273" w:name="_Toc296347172"/>
      <w:bookmarkStart w:id="274" w:name="_Toc292559378"/>
      <w:bookmarkStart w:id="275" w:name="_Toc267251428"/>
      <w:bookmarkStart w:id="276" w:name="_Toc297120473"/>
      <w:bookmarkStart w:id="277" w:name="_Toc292559883"/>
      <w:bookmarkStart w:id="278" w:name="_Toc296944512"/>
      <w:bookmarkStart w:id="279" w:name="_Toc296346674"/>
      <w:bookmarkStart w:id="280" w:name="_Toc267251427"/>
      <w:bookmarkStart w:id="281" w:name="_Toc296503173"/>
      <w:r>
        <w:rPr>
          <w:rFonts w:hint="eastAsia" w:ascii="宋体" w:hAnsi="宋体" w:eastAsia="宋体" w:cs="宋体"/>
          <w:b/>
          <w:color w:val="auto"/>
          <w:kern w:val="0"/>
          <w:sz w:val="21"/>
          <w:szCs w:val="21"/>
          <w:highlight w:val="none"/>
          <w:lang w:val="en-US" w:eastAsia="zh-CN" w:bidi="ar-SA"/>
        </w:rPr>
        <w:t>. 试验与检验</w:t>
      </w:r>
      <w:bookmarkEnd w:id="260"/>
      <w:bookmarkEnd w:id="261"/>
      <w:bookmarkEnd w:id="262"/>
    </w:p>
    <w:bookmarkEnd w:id="263"/>
    <w:bookmarkEnd w:id="264"/>
    <w:bookmarkEnd w:id="265"/>
    <w:bookmarkEnd w:id="266"/>
    <w:bookmarkEnd w:id="267"/>
    <w:bookmarkEnd w:id="268"/>
    <w:bookmarkEnd w:id="269"/>
    <w:p w14:paraId="4305CFDD">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bookmarkStart w:id="282" w:name="_Toc312678022"/>
      <w:bookmarkStart w:id="283" w:name="_Toc297123534"/>
      <w:bookmarkStart w:id="284" w:name="_Toc303539140"/>
      <w:bookmarkStart w:id="285" w:name="_Toc304295560"/>
      <w:bookmarkStart w:id="286" w:name="_Toc297216193"/>
      <w:bookmarkStart w:id="287" w:name="_Toc312677496"/>
      <w:bookmarkStart w:id="288" w:name="_Toc300934983"/>
      <w:r>
        <w:rPr>
          <w:rFonts w:hint="eastAsia" w:ascii="宋体" w:hAnsi="宋体" w:eastAsia="宋体" w:cs="宋体"/>
          <w:color w:val="auto"/>
          <w:sz w:val="21"/>
          <w:szCs w:val="21"/>
          <w:highlight w:val="none"/>
        </w:rPr>
        <w:t>.1 试验设备与试验人员</w:t>
      </w:r>
    </w:p>
    <w:bookmarkEnd w:id="282"/>
    <w:bookmarkEnd w:id="283"/>
    <w:bookmarkEnd w:id="284"/>
    <w:bookmarkEnd w:id="285"/>
    <w:bookmarkEnd w:id="286"/>
    <w:bookmarkEnd w:id="287"/>
    <w:bookmarkEnd w:id="288"/>
    <w:p w14:paraId="1B9AD2C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9</w:t>
      </w:r>
      <w:bookmarkStart w:id="289" w:name="_Toc304295561"/>
      <w:bookmarkStart w:id="290" w:name="_Toc297123535"/>
      <w:bookmarkStart w:id="291" w:name="_Toc297216194"/>
      <w:bookmarkStart w:id="292" w:name="_Toc303539141"/>
      <w:bookmarkStart w:id="293" w:name="_Toc312677497"/>
      <w:bookmarkStart w:id="294" w:name="_Toc312678023"/>
      <w:bookmarkStart w:id="295" w:name="_Toc300934984"/>
      <w:bookmarkStart w:id="296" w:name="_Toc318581174"/>
      <w:r>
        <w:rPr>
          <w:rFonts w:hint="eastAsia" w:ascii="宋体" w:hAnsi="宋体" w:eastAsia="宋体" w:cs="宋体"/>
          <w:color w:val="auto"/>
          <w:sz w:val="21"/>
          <w:szCs w:val="21"/>
          <w:highlight w:val="none"/>
        </w:rPr>
        <w:t>.1.2 试验设备</w:t>
      </w:r>
      <w:bookmarkEnd w:id="289"/>
      <w:bookmarkEnd w:id="290"/>
      <w:bookmarkEnd w:id="291"/>
      <w:bookmarkEnd w:id="292"/>
      <w:bookmarkEnd w:id="293"/>
      <w:bookmarkEnd w:id="294"/>
      <w:bookmarkEnd w:id="295"/>
      <w:bookmarkStart w:id="297" w:name="_Toc304295562"/>
      <w:bookmarkStart w:id="298" w:name="_Toc297123536"/>
      <w:bookmarkStart w:id="299" w:name="_Toc297216195"/>
      <w:bookmarkStart w:id="300" w:name="_Toc300934985"/>
      <w:bookmarkStart w:id="301" w:name="_Toc303539142"/>
      <w:bookmarkStart w:id="302" w:name="_Toc312678024"/>
      <w:bookmarkStart w:id="303" w:name="_Toc312677498"/>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u w:val="single"/>
        </w:rPr>
        <w:t>按通用条款执行</w:t>
      </w:r>
      <w:r>
        <w:rPr>
          <w:rFonts w:hint="eastAsia" w:ascii="宋体" w:hAnsi="宋体" w:eastAsia="宋体" w:cs="宋体"/>
          <w:color w:val="auto"/>
          <w:sz w:val="21"/>
          <w:szCs w:val="21"/>
          <w:highlight w:val="none"/>
          <w:u w:val="single"/>
        </w:rPr>
        <w:t>。</w:t>
      </w:r>
    </w:p>
    <w:p w14:paraId="3023EC6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9.4 现场工艺试验 </w:t>
      </w:r>
    </w:p>
    <w:p w14:paraId="1C65344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bCs/>
          <w:color w:val="auto"/>
          <w:sz w:val="21"/>
          <w:szCs w:val="21"/>
          <w:highlight w:val="none"/>
          <w:u w:val="single"/>
        </w:rPr>
        <w:t>按通用条款执行</w:t>
      </w:r>
      <w:r>
        <w:rPr>
          <w:rFonts w:hint="eastAsia" w:ascii="宋体" w:hAnsi="宋体" w:eastAsia="宋体" w:cs="宋体"/>
          <w:color w:val="auto"/>
          <w:sz w:val="21"/>
          <w:szCs w:val="21"/>
          <w:highlight w:val="none"/>
          <w:u w:val="single"/>
        </w:rPr>
        <w:t>。</w:t>
      </w:r>
    </w:p>
    <w:bookmarkEnd w:id="296"/>
    <w:bookmarkEnd w:id="297"/>
    <w:bookmarkEnd w:id="298"/>
    <w:bookmarkEnd w:id="299"/>
    <w:bookmarkEnd w:id="300"/>
    <w:bookmarkEnd w:id="301"/>
    <w:bookmarkEnd w:id="302"/>
    <w:bookmarkEnd w:id="303"/>
    <w:p w14:paraId="1223BFAD">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304" w:name="_Toc51164679"/>
      <w:bookmarkStart w:id="305" w:name="_Toc32337"/>
      <w:bookmarkStart w:id="306" w:name="_Toc351203642"/>
      <w:r>
        <w:rPr>
          <w:rFonts w:hint="eastAsia" w:ascii="宋体" w:hAnsi="宋体" w:eastAsia="宋体" w:cs="宋体"/>
          <w:b/>
          <w:color w:val="auto"/>
          <w:kern w:val="0"/>
          <w:sz w:val="21"/>
          <w:szCs w:val="21"/>
          <w:highlight w:val="none"/>
          <w:lang w:val="en-US" w:eastAsia="zh-CN" w:bidi="ar-SA"/>
        </w:rPr>
        <w:t>1</w:t>
      </w:r>
      <w:bookmarkEnd w:id="270"/>
      <w:bookmarkEnd w:id="271"/>
      <w:bookmarkEnd w:id="272"/>
      <w:bookmarkEnd w:id="273"/>
      <w:bookmarkEnd w:id="274"/>
      <w:bookmarkEnd w:id="275"/>
      <w:bookmarkEnd w:id="276"/>
      <w:bookmarkEnd w:id="277"/>
      <w:bookmarkEnd w:id="278"/>
      <w:bookmarkEnd w:id="279"/>
      <w:bookmarkEnd w:id="280"/>
      <w:bookmarkEnd w:id="281"/>
      <w:bookmarkStart w:id="307" w:name="_Toc296891233"/>
      <w:bookmarkStart w:id="308" w:name="_Toc296347192"/>
      <w:bookmarkStart w:id="309" w:name="_Toc296503193"/>
      <w:bookmarkStart w:id="310" w:name="_Toc303539146"/>
      <w:bookmarkStart w:id="311" w:name="_Toc292559398"/>
      <w:bookmarkStart w:id="312" w:name="_Toc296346694"/>
      <w:bookmarkStart w:id="313" w:name="_Toc297216199"/>
      <w:bookmarkStart w:id="314" w:name="_Toc296944532"/>
      <w:bookmarkStart w:id="315" w:name="_Toc297120493"/>
      <w:bookmarkStart w:id="316" w:name="_Toc300934989"/>
      <w:bookmarkStart w:id="317" w:name="_Toc296891021"/>
      <w:bookmarkStart w:id="318" w:name="_Toc297123540"/>
      <w:bookmarkStart w:id="319" w:name="_Toc292559903"/>
      <w:bookmarkStart w:id="320" w:name="_Toc297048379"/>
      <w:bookmarkStart w:id="321" w:name="_Toc304295566"/>
      <w:bookmarkStart w:id="322" w:name="_Toc312677499"/>
      <w:bookmarkStart w:id="323" w:name="_Toc312678025"/>
      <w:bookmarkStart w:id="324" w:name="_Toc267251435"/>
      <w:bookmarkStart w:id="325" w:name="_Toc267251433"/>
      <w:bookmarkStart w:id="326" w:name="_Toc267251439"/>
      <w:bookmarkStart w:id="327" w:name="_Toc267251437"/>
      <w:bookmarkStart w:id="328" w:name="_Toc267251440"/>
      <w:bookmarkStart w:id="329" w:name="_Toc267251441"/>
      <w:bookmarkStart w:id="330" w:name="_Toc267251442"/>
      <w:r>
        <w:rPr>
          <w:rFonts w:hint="eastAsia" w:ascii="宋体" w:hAnsi="宋体" w:eastAsia="宋体" w:cs="宋体"/>
          <w:b/>
          <w:color w:val="auto"/>
          <w:kern w:val="0"/>
          <w:sz w:val="21"/>
          <w:szCs w:val="21"/>
          <w:highlight w:val="none"/>
          <w:lang w:val="en-US" w:eastAsia="zh-CN" w:bidi="ar-SA"/>
        </w:rPr>
        <w:t>0. 变更</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bookmarkEnd w:id="322"/>
    <w:bookmarkEnd w:id="323"/>
    <w:p w14:paraId="313BBEC8">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331" w:name="_Toc296503194"/>
      <w:bookmarkStart w:id="332" w:name="_Toc312677500"/>
      <w:bookmarkStart w:id="333" w:name="_Toc296346695"/>
      <w:bookmarkStart w:id="334" w:name="_Toc303539147"/>
      <w:bookmarkStart w:id="335" w:name="_Toc297216200"/>
      <w:bookmarkStart w:id="336" w:name="_Toc297120494"/>
      <w:bookmarkStart w:id="337" w:name="_Toc292559399"/>
      <w:bookmarkStart w:id="338" w:name="_Toc304295567"/>
      <w:bookmarkStart w:id="339" w:name="_Toc297048380"/>
      <w:bookmarkStart w:id="340" w:name="_Toc296944533"/>
      <w:bookmarkStart w:id="341" w:name="_Toc312678026"/>
      <w:bookmarkStart w:id="342" w:name="_Toc292559904"/>
      <w:bookmarkStart w:id="343" w:name="_Toc296891234"/>
      <w:bookmarkStart w:id="344" w:name="_Toc296891022"/>
      <w:bookmarkStart w:id="345" w:name="_Toc296347193"/>
      <w:bookmarkStart w:id="346" w:name="_Toc300934990"/>
      <w:bookmarkStart w:id="347" w:name="_Toc297123541"/>
      <w:r>
        <w:rPr>
          <w:rFonts w:hint="eastAsia" w:ascii="宋体" w:hAnsi="宋体" w:eastAsia="宋体" w:cs="宋体"/>
          <w:color w:val="auto"/>
          <w:sz w:val="21"/>
          <w:szCs w:val="21"/>
          <w:highlight w:val="none"/>
        </w:rPr>
        <w:t>0.1 变更的范围</w:t>
      </w:r>
    </w:p>
    <w:p w14:paraId="4E6243C8">
      <w:pPr>
        <w:pageBreakBefore w:val="0"/>
        <w:widowControl w:val="0"/>
        <w:kinsoku/>
        <w:wordWrap/>
        <w:overflowPunct/>
        <w:topLinePunct w:val="0"/>
        <w:bidi w:val="0"/>
        <w:snapToGrid/>
        <w:spacing w:line="400" w:lineRule="exact"/>
        <w:ind w:firstLine="42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关于变更的范围的约定：</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u w:val="single"/>
        </w:rPr>
        <w:t>。</w:t>
      </w:r>
    </w:p>
    <w:p w14:paraId="0373C82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 变更估价</w:t>
      </w:r>
    </w:p>
    <w:p w14:paraId="75293DC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10.4.1 变更估价原则</w:t>
      </w:r>
    </w:p>
    <w:p w14:paraId="15CA77E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关于变更估价的约定：</w:t>
      </w:r>
      <w:r>
        <w:rPr>
          <w:rFonts w:hint="eastAsia" w:ascii="宋体" w:hAnsi="宋体" w:eastAsia="宋体" w:cs="宋体"/>
          <w:bCs/>
          <w:color w:val="auto"/>
          <w:sz w:val="21"/>
          <w:szCs w:val="21"/>
          <w:highlight w:val="none"/>
          <w:u w:val="single"/>
        </w:rPr>
        <w:t>1、变更项目清单计价工程量结算方法：由承包人提出，经监理人、发包人和跟踪审计（如有）审定后的数量进行结算。变更项目清单计价综合单价的结算方法：</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报价中已有适用于变更工程的价格，按</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的综合单价结算，但采用不平衡报价且明显高于市场价的子目变更，其单价将在满足该子目中标工程量15%范围内采纳其报价，超出15%(含)以外的工程量按无适用或类似于变更工程的价格的方法确定价格；</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报价中无适用或类似于变更工程的价格的，承包人应按本专用条款第12条之风险范围以外合同价格的调整方法c 中确定的方法计算。</w:t>
      </w:r>
    </w:p>
    <w:p w14:paraId="12DFF390">
      <w:pPr>
        <w:pageBreakBefore w:val="0"/>
        <w:widowControl w:val="0"/>
        <w:kinsoku/>
        <w:wordWrap/>
        <w:overflowPunct/>
        <w:topLinePunct w:val="0"/>
        <w:bidi w:val="0"/>
        <w:snapToGrid/>
        <w:spacing w:line="40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Start w:id="348" w:name="_Toc297123544"/>
      <w:bookmarkStart w:id="349" w:name="_Toc292559402"/>
      <w:bookmarkStart w:id="350" w:name="_Toc297048383"/>
      <w:bookmarkStart w:id="351" w:name="_Toc303539150"/>
      <w:bookmarkStart w:id="352" w:name="_Toc296891025"/>
      <w:bookmarkStart w:id="353" w:name="_Toc296503197"/>
      <w:bookmarkStart w:id="354" w:name="_Toc296891237"/>
      <w:bookmarkStart w:id="355" w:name="_Toc296346698"/>
      <w:bookmarkStart w:id="356" w:name="_Toc297120497"/>
      <w:bookmarkStart w:id="357" w:name="_Toc297216203"/>
      <w:bookmarkStart w:id="358" w:name="_Toc292559907"/>
      <w:bookmarkStart w:id="359" w:name="_Toc296347196"/>
      <w:bookmarkStart w:id="360" w:name="_Toc296944536"/>
      <w:bookmarkStart w:id="361" w:name="_Toc300934993"/>
      <w:bookmarkStart w:id="362" w:name="_Toc304295570"/>
      <w:bookmarkStart w:id="363" w:name="_Toc312677503"/>
      <w:bookmarkStart w:id="364" w:name="_Toc312678029"/>
      <w:r>
        <w:rPr>
          <w:rFonts w:hint="eastAsia" w:ascii="宋体" w:hAnsi="宋体" w:eastAsia="宋体" w:cs="宋体"/>
          <w:color w:val="auto"/>
          <w:sz w:val="21"/>
          <w:szCs w:val="21"/>
          <w:highlight w:val="none"/>
        </w:rPr>
        <w:t>0.5 承</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Start w:id="365" w:name="_Toc296891031"/>
      <w:bookmarkStart w:id="366" w:name="_Toc296346704"/>
      <w:bookmarkStart w:id="367" w:name="_Toc297216204"/>
      <w:bookmarkStart w:id="368" w:name="_Toc292559408"/>
      <w:bookmarkStart w:id="369" w:name="_Toc296503203"/>
      <w:bookmarkStart w:id="370" w:name="_Toc300934994"/>
      <w:bookmarkStart w:id="371" w:name="_Toc297123545"/>
      <w:bookmarkStart w:id="372" w:name="_Toc297048389"/>
      <w:bookmarkStart w:id="373" w:name="_Toc296944542"/>
      <w:bookmarkStart w:id="374" w:name="_Toc292559913"/>
      <w:bookmarkStart w:id="375" w:name="_Toc296891243"/>
      <w:bookmarkStart w:id="376" w:name="_Toc297120503"/>
      <w:bookmarkStart w:id="377" w:name="_Toc296347202"/>
      <w:bookmarkStart w:id="378" w:name="_Toc303539151"/>
      <w:r>
        <w:rPr>
          <w:rFonts w:hint="eastAsia" w:ascii="宋体" w:hAnsi="宋体" w:eastAsia="宋体" w:cs="宋体"/>
          <w:color w:val="auto"/>
          <w:sz w:val="21"/>
          <w:szCs w:val="21"/>
          <w:highlight w:val="none"/>
        </w:rPr>
        <w:t>包人的合理化建议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lang w:val="en-US" w:eastAsia="zh-CN"/>
        </w:rPr>
        <w:t xml:space="preserve">  /  。</w:t>
      </w:r>
    </w:p>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14:paraId="3DBCFF6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379" w:name="_Toc292559909"/>
      <w:bookmarkStart w:id="380" w:name="_Toc292559404"/>
      <w:bookmarkStart w:id="381" w:name="_Toc296503199"/>
      <w:bookmarkStart w:id="382" w:name="_Toc312677507"/>
      <w:bookmarkStart w:id="383" w:name="_Toc296891027"/>
      <w:bookmarkStart w:id="384" w:name="_Toc312678033"/>
      <w:bookmarkStart w:id="385" w:name="_Toc296944538"/>
      <w:bookmarkStart w:id="386" w:name="_Toc297120499"/>
      <w:bookmarkStart w:id="387" w:name="_Toc296347198"/>
      <w:bookmarkStart w:id="388" w:name="_Toc297048385"/>
      <w:bookmarkStart w:id="389" w:name="_Toc296891239"/>
      <w:bookmarkStart w:id="390" w:name="_Toc304295574"/>
      <w:bookmarkStart w:id="391" w:name="_Toc297216207"/>
      <w:bookmarkStart w:id="392" w:name="_Toc300934997"/>
      <w:bookmarkStart w:id="393" w:name="_Toc303539154"/>
      <w:bookmarkStart w:id="394" w:name="_Toc296346700"/>
      <w:bookmarkStart w:id="395" w:name="_Toc297123548"/>
      <w:r>
        <w:rPr>
          <w:rFonts w:hint="eastAsia" w:ascii="宋体" w:hAnsi="宋体" w:eastAsia="宋体" w:cs="宋体"/>
          <w:color w:val="auto"/>
          <w:sz w:val="21"/>
          <w:szCs w:val="21"/>
          <w:highlight w:val="none"/>
        </w:rPr>
        <w:t>0.7 暂估价</w:t>
      </w:r>
    </w:p>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14:paraId="5876A1C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暂</w:t>
      </w:r>
      <w:bookmarkStart w:id="396" w:name="_Toc312677508"/>
      <w:bookmarkStart w:id="397" w:name="_Toc312678034"/>
      <w:bookmarkStart w:id="398" w:name="_Toc318581176"/>
      <w:r>
        <w:rPr>
          <w:rFonts w:hint="eastAsia" w:ascii="宋体" w:hAnsi="宋体" w:eastAsia="宋体" w:cs="宋体"/>
          <w:color w:val="auto"/>
          <w:kern w:val="0"/>
          <w:sz w:val="21"/>
          <w:szCs w:val="21"/>
          <w:highlight w:val="none"/>
        </w:rPr>
        <w:t>估价材料和工程设备的明细</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u w:val="single"/>
          <w:lang w:val="en-US" w:eastAsia="zh-CN"/>
        </w:rPr>
        <w:t xml:space="preserve">  /  </w:t>
      </w:r>
      <w:r>
        <w:rPr>
          <w:rFonts w:hint="eastAsia" w:ascii="宋体" w:hAnsi="宋体" w:eastAsia="宋体" w:cs="宋体"/>
          <w:color w:val="auto"/>
          <w:kern w:val="0"/>
          <w:sz w:val="21"/>
          <w:szCs w:val="21"/>
          <w:highlight w:val="none"/>
        </w:rPr>
        <w:t>。</w:t>
      </w:r>
    </w:p>
    <w:bookmarkEnd w:id="396"/>
    <w:bookmarkEnd w:id="397"/>
    <w:bookmarkEnd w:id="398"/>
    <w:p w14:paraId="50C6112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399" w:name="_Toc318581177"/>
      <w:bookmarkStart w:id="400" w:name="_Toc312678035"/>
      <w:bookmarkStart w:id="401" w:name="_Toc312677509"/>
      <w:r>
        <w:rPr>
          <w:rFonts w:hint="eastAsia" w:ascii="宋体" w:hAnsi="宋体" w:eastAsia="宋体" w:cs="宋体"/>
          <w:color w:val="auto"/>
          <w:sz w:val="21"/>
          <w:szCs w:val="21"/>
          <w:highlight w:val="none"/>
        </w:rPr>
        <w:t>0.7.1 依法必须招标的暂估价项目</w:t>
      </w:r>
    </w:p>
    <w:bookmarkEnd w:id="399"/>
    <w:bookmarkEnd w:id="400"/>
    <w:bookmarkEnd w:id="401"/>
    <w:p w14:paraId="42468A0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对于依法必须招标的暂估价项目的确认和批准采取第</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种方式确定。</w:t>
      </w:r>
    </w:p>
    <w:p w14:paraId="3B6B676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10.7.2 不属于依法必须招标的暂估价项目</w:t>
      </w:r>
    </w:p>
    <w:p w14:paraId="511EDE9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对于不属于依法必须招标的暂估价项目的确认和批准采取第</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种方式确定。</w:t>
      </w:r>
    </w:p>
    <w:p w14:paraId="2FEF245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第3种方式：</w:t>
      </w:r>
      <w:r>
        <w:rPr>
          <w:rFonts w:hint="eastAsia" w:ascii="宋体" w:hAnsi="宋体" w:eastAsia="宋体" w:cs="宋体"/>
          <w:color w:val="auto"/>
          <w:kern w:val="0"/>
          <w:sz w:val="21"/>
          <w:szCs w:val="21"/>
          <w:highlight w:val="none"/>
          <w:u w:val="single"/>
        </w:rPr>
        <w:t>承包人直接实施的暂估价项目</w:t>
      </w:r>
    </w:p>
    <w:p w14:paraId="7C0607C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承包人直接实施的暂估价项目的约定：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5DDD066">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 暂列金额</w:t>
      </w:r>
    </w:p>
    <w:p w14:paraId="0317C96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合同当事人关于暂列金额使用的约定：</w:t>
      </w:r>
      <w:r>
        <w:rPr>
          <w:rFonts w:hint="eastAsia" w:ascii="宋体" w:hAnsi="宋体" w:eastAsia="宋体" w:cs="宋体"/>
          <w:bCs/>
          <w:color w:val="auto"/>
          <w:sz w:val="21"/>
          <w:szCs w:val="21"/>
          <w:highlight w:val="none"/>
          <w:u w:val="single"/>
        </w:rPr>
        <w:t>暂列金额只能按照发包人的指示使用，并对合同价格进行相应调整</w:t>
      </w:r>
      <w:r>
        <w:rPr>
          <w:rFonts w:hint="eastAsia" w:ascii="宋体" w:hAnsi="宋体" w:eastAsia="宋体" w:cs="宋体"/>
          <w:color w:val="auto"/>
          <w:kern w:val="0"/>
          <w:sz w:val="21"/>
          <w:szCs w:val="21"/>
          <w:highlight w:val="none"/>
          <w:u w:val="single"/>
        </w:rPr>
        <w:t>。</w:t>
      </w:r>
    </w:p>
    <w:p w14:paraId="617C6ACF">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402" w:name="_Toc23039"/>
      <w:bookmarkStart w:id="403" w:name="_Toc51164680"/>
      <w:bookmarkStart w:id="404" w:name="_Toc351203643"/>
      <w:r>
        <w:rPr>
          <w:rFonts w:hint="eastAsia" w:ascii="宋体" w:hAnsi="宋体" w:eastAsia="宋体" w:cs="宋体"/>
          <w:b/>
          <w:color w:val="auto"/>
          <w:kern w:val="0"/>
          <w:sz w:val="21"/>
          <w:szCs w:val="21"/>
          <w:highlight w:val="none"/>
          <w:lang w:val="en-US" w:eastAsia="zh-CN" w:bidi="ar-SA"/>
        </w:rPr>
        <w:t>11. 价格调整</w:t>
      </w:r>
      <w:bookmarkEnd w:id="402"/>
      <w:bookmarkEnd w:id="403"/>
      <w:bookmarkEnd w:id="404"/>
    </w:p>
    <w:p w14:paraId="1DA42679">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bookmarkStart w:id="405" w:name="_Toc297048387"/>
      <w:bookmarkStart w:id="406" w:name="_Toc297216209"/>
      <w:bookmarkStart w:id="407" w:name="_Toc303539157"/>
      <w:bookmarkStart w:id="408" w:name="_Toc296346702"/>
      <w:bookmarkStart w:id="409" w:name="_Toc296891029"/>
      <w:bookmarkStart w:id="410" w:name="_Toc296347200"/>
      <w:bookmarkStart w:id="411" w:name="_Toc292559406"/>
      <w:bookmarkStart w:id="412" w:name="_Toc300935000"/>
      <w:bookmarkStart w:id="413" w:name="_Toc312678039"/>
      <w:bookmarkStart w:id="414" w:name="_Toc292559911"/>
      <w:bookmarkStart w:id="415" w:name="_Toc297120501"/>
      <w:bookmarkStart w:id="416" w:name="_Toc304295577"/>
      <w:bookmarkStart w:id="417" w:name="_Toc296891241"/>
      <w:bookmarkStart w:id="418" w:name="_Toc297123550"/>
      <w:bookmarkStart w:id="419" w:name="_Toc296503201"/>
      <w:bookmarkStart w:id="420" w:name="_Toc296944540"/>
      <w:r>
        <w:rPr>
          <w:rFonts w:hint="eastAsia" w:ascii="宋体" w:hAnsi="宋体" w:eastAsia="宋体" w:cs="宋体"/>
          <w:color w:val="auto"/>
          <w:sz w:val="21"/>
          <w:szCs w:val="21"/>
          <w:highlight w:val="none"/>
        </w:rPr>
        <w:t>11.1 市场价格波动引起的调整</w:t>
      </w:r>
    </w:p>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14:paraId="5AD5754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市场价格波动是否调整合同价格的约定：</w:t>
      </w:r>
      <w:r>
        <w:rPr>
          <w:rFonts w:ascii="宋体" w:hAnsi="宋体" w:eastAsia="宋体" w:cs="宋体"/>
          <w:b w:val="0"/>
          <w:bCs w:val="0"/>
          <w:color w:val="000000"/>
          <w:sz w:val="20"/>
          <w:szCs w:val="20"/>
          <w:u w:val="single"/>
        </w:rPr>
        <w:t>合同约定的市场风险范围内综合单价不调整。</w:t>
      </w:r>
    </w:p>
    <w:p w14:paraId="65FA8F9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因市场价格波动调整合同价格，采用以下第</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种方式对合同价格进行调整：</w:t>
      </w:r>
    </w:p>
    <w:p w14:paraId="1BB7703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第1种方式：</w:t>
      </w:r>
      <w:r>
        <w:rPr>
          <w:rFonts w:hint="eastAsia" w:ascii="宋体" w:hAnsi="宋体" w:eastAsia="宋体" w:cs="宋体"/>
          <w:color w:val="auto"/>
          <w:sz w:val="21"/>
          <w:szCs w:val="21"/>
          <w:highlight w:val="none"/>
          <w:u w:val="single"/>
        </w:rPr>
        <w:t>采用价格指数进行价格调整。</w:t>
      </w:r>
      <w:r>
        <w:rPr>
          <w:rFonts w:hint="eastAsia" w:ascii="宋体" w:hAnsi="宋体" w:eastAsia="宋体" w:cs="宋体"/>
          <w:color w:val="auto"/>
          <w:sz w:val="21"/>
          <w:szCs w:val="21"/>
          <w:highlight w:val="none"/>
        </w:rPr>
        <w:t xml:space="preserve">  </w:t>
      </w:r>
    </w:p>
    <w:p w14:paraId="398704C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第2种方式：</w:t>
      </w:r>
      <w:r>
        <w:rPr>
          <w:rFonts w:hint="eastAsia" w:ascii="宋体" w:hAnsi="宋体" w:eastAsia="宋体" w:cs="宋体"/>
          <w:color w:val="auto"/>
          <w:sz w:val="21"/>
          <w:szCs w:val="21"/>
          <w:highlight w:val="none"/>
          <w:u w:val="single"/>
        </w:rPr>
        <w:t>采用造价信息进行价格调整。</w:t>
      </w:r>
    </w:p>
    <w:p w14:paraId="424C0FB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（2）关于基准价格的约定</w:t>
      </w:r>
      <w:r>
        <w:rPr>
          <w:rFonts w:hint="eastAsia" w:ascii="宋体" w:hAnsi="宋体" w:eastAsia="宋体" w:cs="宋体"/>
          <w:color w:val="auto"/>
          <w:sz w:val="21"/>
          <w:szCs w:val="21"/>
          <w:highlight w:val="none"/>
          <w:u w:val="single"/>
        </w:rPr>
        <w:t>：</w:t>
      </w:r>
      <w:r>
        <w:rPr>
          <w:rFonts w:hint="eastAsia" w:ascii="宋体" w:hAnsi="宋体" w:eastAsia="宋体" w:cs="宋体"/>
          <w:bCs/>
          <w:color w:val="auto"/>
          <w:sz w:val="21"/>
          <w:szCs w:val="21"/>
          <w:highlight w:val="none"/>
          <w:u w:val="single"/>
        </w:rPr>
        <w:t>/</w:t>
      </w:r>
      <w:r>
        <w:rPr>
          <w:rFonts w:hint="eastAsia" w:ascii="宋体" w:hAnsi="宋体" w:eastAsia="宋体" w:cs="宋体"/>
          <w:color w:val="auto"/>
          <w:sz w:val="21"/>
          <w:szCs w:val="21"/>
          <w:highlight w:val="none"/>
        </w:rPr>
        <w:t>。</w:t>
      </w:r>
    </w:p>
    <w:bookmarkEnd w:id="324"/>
    <w:bookmarkEnd w:id="325"/>
    <w:bookmarkEnd w:id="326"/>
    <w:bookmarkEnd w:id="327"/>
    <w:bookmarkEnd w:id="328"/>
    <w:bookmarkEnd w:id="329"/>
    <w:p w14:paraId="0D8EAE2D">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421" w:name="_Toc296944544"/>
      <w:bookmarkStart w:id="422" w:name="_Toc292559915"/>
      <w:bookmarkStart w:id="423" w:name="_Toc297048391"/>
      <w:bookmarkStart w:id="424" w:name="_Toc292559410"/>
      <w:bookmarkStart w:id="425" w:name="_Toc296503205"/>
      <w:bookmarkStart w:id="426" w:name="_Toc296346706"/>
      <w:bookmarkStart w:id="427" w:name="_Toc296891033"/>
      <w:bookmarkStart w:id="428" w:name="_Toc296347204"/>
      <w:bookmarkStart w:id="429" w:name="_Toc296891245"/>
      <w:bookmarkStart w:id="430" w:name="_Toc297120505"/>
      <w:bookmarkStart w:id="431" w:name="_Toc51164681"/>
      <w:bookmarkStart w:id="432" w:name="_Toc351203644"/>
      <w:bookmarkStart w:id="433" w:name="_Toc27012"/>
      <w:bookmarkStart w:id="434" w:name="_Toc297216211"/>
      <w:bookmarkStart w:id="435" w:name="_Toc297123552"/>
      <w:bookmarkStart w:id="436" w:name="_Toc304295579"/>
      <w:bookmarkStart w:id="437" w:name="_Toc312678040"/>
      <w:bookmarkStart w:id="438" w:name="_Toc300935002"/>
      <w:bookmarkStart w:id="439" w:name="_Toc303539159"/>
      <w:r>
        <w:rPr>
          <w:rFonts w:hint="eastAsia" w:ascii="宋体" w:hAnsi="宋体" w:eastAsia="宋体" w:cs="宋体"/>
          <w:b/>
          <w:color w:val="auto"/>
          <w:kern w:val="0"/>
          <w:sz w:val="21"/>
          <w:szCs w:val="21"/>
          <w:highlight w:val="none"/>
          <w:lang w:val="en-US" w:eastAsia="zh-CN" w:bidi="ar-SA"/>
        </w:rPr>
        <w:t xml:space="preserve">12. </w:t>
      </w:r>
      <w:bookmarkEnd w:id="421"/>
      <w:bookmarkEnd w:id="422"/>
      <w:bookmarkEnd w:id="423"/>
      <w:bookmarkEnd w:id="424"/>
      <w:bookmarkEnd w:id="425"/>
      <w:bookmarkEnd w:id="426"/>
      <w:bookmarkEnd w:id="427"/>
      <w:bookmarkEnd w:id="428"/>
      <w:bookmarkEnd w:id="429"/>
      <w:bookmarkEnd w:id="430"/>
      <w:r>
        <w:rPr>
          <w:rFonts w:hint="eastAsia" w:ascii="宋体" w:hAnsi="宋体" w:eastAsia="宋体" w:cs="宋体"/>
          <w:b/>
          <w:color w:val="auto"/>
          <w:kern w:val="0"/>
          <w:sz w:val="21"/>
          <w:szCs w:val="21"/>
          <w:highlight w:val="none"/>
          <w:lang w:val="en-US" w:eastAsia="zh-CN" w:bidi="ar-SA"/>
        </w:rPr>
        <w:t>合同价格、计量与支付</w:t>
      </w:r>
      <w:bookmarkEnd w:id="431"/>
      <w:bookmarkEnd w:id="432"/>
      <w:bookmarkEnd w:id="433"/>
    </w:p>
    <w:bookmarkEnd w:id="434"/>
    <w:bookmarkEnd w:id="435"/>
    <w:bookmarkEnd w:id="436"/>
    <w:bookmarkEnd w:id="437"/>
    <w:bookmarkEnd w:id="438"/>
    <w:bookmarkEnd w:id="439"/>
    <w:p w14:paraId="1B8AFF71">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bookmarkStart w:id="440" w:name="_Toc292559916"/>
      <w:bookmarkStart w:id="441" w:name="_Toc292559411"/>
      <w:bookmarkStart w:id="442" w:name="_Toc267251461"/>
      <w:bookmarkStart w:id="443" w:name="_Toc296347205"/>
      <w:bookmarkStart w:id="444" w:name="_Toc296944545"/>
      <w:bookmarkStart w:id="445" w:name="_Toc296891246"/>
      <w:bookmarkStart w:id="446" w:name="_Toc297048392"/>
      <w:bookmarkStart w:id="447" w:name="_Toc297120506"/>
      <w:bookmarkStart w:id="448" w:name="_Toc296503206"/>
      <w:bookmarkStart w:id="449" w:name="_Toc296346707"/>
      <w:bookmarkStart w:id="450" w:name="_Toc296891034"/>
      <w:bookmarkStart w:id="451" w:name="_Toc297123553"/>
      <w:bookmarkStart w:id="452" w:name="_Toc303539160"/>
      <w:bookmarkStart w:id="453" w:name="_Toc300935003"/>
      <w:bookmarkStart w:id="454" w:name="_Toc312678041"/>
      <w:bookmarkStart w:id="455" w:name="_Toc297216212"/>
      <w:bookmarkStart w:id="456" w:name="_Toc304295580"/>
      <w:r>
        <w:rPr>
          <w:rFonts w:hint="eastAsia" w:ascii="宋体" w:hAnsi="宋体" w:eastAsia="宋体" w:cs="宋体"/>
          <w:color w:val="auto"/>
          <w:sz w:val="21"/>
          <w:szCs w:val="21"/>
          <w:highlight w:val="none"/>
        </w:rPr>
        <w:t xml:space="preserve">12.1 </w:t>
      </w:r>
      <w:r>
        <w:rPr>
          <w:rFonts w:hint="eastAsia" w:ascii="宋体" w:hAnsi="宋体" w:eastAsia="宋体" w:cs="宋体"/>
          <w:b/>
          <w:bCs/>
          <w:color w:val="auto"/>
          <w:sz w:val="21"/>
          <w:szCs w:val="21"/>
          <w:highlight w:val="none"/>
        </w:rPr>
        <w:t>合</w:t>
      </w:r>
      <w:bookmarkEnd w:id="440"/>
      <w:bookmarkEnd w:id="441"/>
      <w:bookmarkEnd w:id="442"/>
      <w:r>
        <w:rPr>
          <w:rFonts w:hint="eastAsia" w:ascii="宋体" w:hAnsi="宋体" w:eastAsia="宋体" w:cs="宋体"/>
          <w:b/>
          <w:bCs/>
          <w:color w:val="auto"/>
          <w:sz w:val="21"/>
          <w:szCs w:val="21"/>
          <w:highlight w:val="none"/>
        </w:rPr>
        <w:t>同价</w:t>
      </w:r>
      <w:bookmarkEnd w:id="443"/>
      <w:bookmarkEnd w:id="444"/>
      <w:bookmarkEnd w:id="445"/>
      <w:bookmarkEnd w:id="446"/>
      <w:bookmarkEnd w:id="447"/>
      <w:bookmarkEnd w:id="448"/>
      <w:bookmarkEnd w:id="449"/>
      <w:bookmarkEnd w:id="450"/>
      <w:r>
        <w:rPr>
          <w:rFonts w:hint="eastAsia" w:ascii="宋体" w:hAnsi="宋体" w:eastAsia="宋体" w:cs="宋体"/>
          <w:b/>
          <w:bCs/>
          <w:color w:val="auto"/>
          <w:sz w:val="21"/>
          <w:szCs w:val="21"/>
          <w:highlight w:val="none"/>
        </w:rPr>
        <w:t>格形式</w:t>
      </w:r>
    </w:p>
    <w:bookmarkEnd w:id="451"/>
    <w:bookmarkEnd w:id="452"/>
    <w:bookmarkEnd w:id="453"/>
    <w:bookmarkEnd w:id="454"/>
    <w:bookmarkEnd w:id="455"/>
    <w:bookmarkEnd w:id="456"/>
    <w:p w14:paraId="62ED030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0000FF"/>
          <w:sz w:val="21"/>
          <w:szCs w:val="21"/>
          <w:highlight w:val="none"/>
        </w:rPr>
      </w:pPr>
      <w:r>
        <w:rPr>
          <w:rFonts w:hint="eastAsia" w:ascii="宋体" w:hAnsi="宋体" w:eastAsia="宋体" w:cs="宋体"/>
          <w:color w:val="0000FF"/>
          <w:sz w:val="21"/>
          <w:szCs w:val="21"/>
          <w:highlight w:val="none"/>
        </w:rPr>
        <w:t>1、单价合同。</w:t>
      </w:r>
    </w:p>
    <w:p w14:paraId="11285AA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综合单价包含的风险范围：</w:t>
      </w:r>
    </w:p>
    <w:p w14:paraId="551D5551">
      <w:pPr>
        <w:pageBreakBefore w:val="0"/>
        <w:widowControl w:val="0"/>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u w:val="single"/>
        </w:rPr>
        <w:t>1.承包人的</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施工方案、现场施工条件</w:t>
      </w:r>
      <w:r>
        <w:rPr>
          <w:rFonts w:hint="eastAsia" w:ascii="宋体" w:hAnsi="宋体" w:eastAsia="宋体" w:cs="宋体"/>
          <w:bCs/>
          <w:color w:val="auto"/>
          <w:sz w:val="21"/>
          <w:szCs w:val="21"/>
          <w:highlight w:val="none"/>
          <w:u w:val="single"/>
          <w:lang w:val="en-US" w:eastAsia="zh-CN"/>
        </w:rPr>
        <w:t>；</w:t>
      </w:r>
    </w:p>
    <w:p w14:paraId="42D6F75E">
      <w:pPr>
        <w:pageBreakBefore w:val="0"/>
        <w:widowControl w:val="0"/>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lang w:eastAsia="zh-CN"/>
        </w:rPr>
      </w:pPr>
      <w:r>
        <w:rPr>
          <w:rFonts w:hint="eastAsia" w:ascii="宋体" w:hAnsi="宋体" w:eastAsia="宋体" w:cs="宋体"/>
          <w:bCs/>
          <w:color w:val="auto"/>
          <w:sz w:val="21"/>
          <w:szCs w:val="21"/>
          <w:highlight w:val="none"/>
          <w:u w:val="single"/>
        </w:rPr>
        <w:t>2.工程量变化产生的前期费用</w:t>
      </w:r>
      <w:r>
        <w:rPr>
          <w:rFonts w:hint="eastAsia" w:ascii="宋体" w:hAnsi="宋体" w:eastAsia="宋体" w:cs="宋体"/>
          <w:bCs/>
          <w:color w:val="auto"/>
          <w:sz w:val="21"/>
          <w:szCs w:val="21"/>
          <w:highlight w:val="none"/>
          <w:u w:val="single"/>
          <w:lang w:eastAsia="zh-CN"/>
        </w:rPr>
        <w:t>；</w:t>
      </w:r>
    </w:p>
    <w:p w14:paraId="4E518609">
      <w:pPr>
        <w:pageBreakBefore w:val="0"/>
        <w:widowControl w:val="0"/>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lang w:eastAsia="zh-CN"/>
        </w:rPr>
      </w:pPr>
      <w:r>
        <w:rPr>
          <w:rFonts w:hint="eastAsia" w:ascii="宋体" w:hAnsi="宋体" w:eastAsia="宋体" w:cs="宋体"/>
          <w:bCs/>
          <w:color w:val="auto"/>
          <w:sz w:val="21"/>
          <w:szCs w:val="21"/>
          <w:highlight w:val="none"/>
          <w:u w:val="single"/>
        </w:rPr>
        <w:t>3.市场风险，包括且不限于采用新的验收标准等</w:t>
      </w:r>
      <w:r>
        <w:rPr>
          <w:rFonts w:hint="eastAsia" w:ascii="宋体" w:hAnsi="宋体" w:eastAsia="宋体" w:cs="宋体"/>
          <w:bCs/>
          <w:color w:val="auto"/>
          <w:sz w:val="21"/>
          <w:szCs w:val="21"/>
          <w:highlight w:val="none"/>
          <w:u w:val="single"/>
          <w:lang w:eastAsia="zh-CN"/>
        </w:rPr>
        <w:t>；</w:t>
      </w:r>
    </w:p>
    <w:p w14:paraId="6B3A0184">
      <w:pPr>
        <w:pageBreakBefore w:val="0"/>
        <w:widowControl w:val="0"/>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lang w:eastAsia="zh-CN"/>
        </w:rPr>
      </w:pPr>
      <w:r>
        <w:rPr>
          <w:rFonts w:hint="eastAsia" w:ascii="宋体" w:hAnsi="宋体" w:eastAsia="宋体" w:cs="宋体"/>
          <w:bCs/>
          <w:color w:val="auto"/>
          <w:sz w:val="21"/>
          <w:szCs w:val="21"/>
          <w:highlight w:val="none"/>
          <w:u w:val="single"/>
          <w:lang w:val="en-US" w:eastAsia="zh-CN"/>
        </w:rPr>
        <w:t>4.</w:t>
      </w:r>
      <w:r>
        <w:rPr>
          <w:rFonts w:hint="eastAsia" w:ascii="宋体" w:hAnsi="宋体" w:eastAsia="宋体" w:cs="宋体"/>
          <w:bCs/>
          <w:color w:val="auto"/>
          <w:sz w:val="21"/>
          <w:szCs w:val="21"/>
          <w:highlight w:val="none"/>
          <w:u w:val="single"/>
        </w:rPr>
        <w:t>工程材料（设备）市场价格的波动</w:t>
      </w:r>
      <w:r>
        <w:rPr>
          <w:rFonts w:hint="eastAsia" w:ascii="宋体" w:hAnsi="宋体" w:eastAsia="宋体" w:cs="宋体"/>
          <w:bCs/>
          <w:color w:val="auto"/>
          <w:sz w:val="21"/>
          <w:szCs w:val="21"/>
          <w:highlight w:val="none"/>
          <w:u w:val="single"/>
          <w:lang w:eastAsia="zh-CN"/>
        </w:rPr>
        <w:t>；</w:t>
      </w:r>
    </w:p>
    <w:p w14:paraId="2F0EA3D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u w:val="none"/>
          <w:lang w:val="en-US" w:eastAsia="zh-CN"/>
        </w:rPr>
        <w:t>风险费用的计算方法：</w:t>
      </w:r>
      <w:r>
        <w:rPr>
          <w:rFonts w:hint="eastAsia" w:ascii="宋体" w:hAnsi="宋体" w:eastAsia="宋体" w:cs="宋体"/>
          <w:bCs/>
          <w:color w:val="auto"/>
          <w:sz w:val="21"/>
          <w:szCs w:val="21"/>
          <w:highlight w:val="none"/>
          <w:u w:val="single"/>
        </w:rPr>
        <w:t>综合考虑在</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综合单价内，在合同约定风险范围内不作调整</w:t>
      </w:r>
      <w:r>
        <w:rPr>
          <w:rFonts w:hint="eastAsia" w:ascii="宋体" w:hAnsi="宋体" w:eastAsia="宋体" w:cs="宋体"/>
          <w:color w:val="auto"/>
          <w:sz w:val="21"/>
          <w:szCs w:val="21"/>
          <w:highlight w:val="none"/>
          <w:u w:val="single"/>
        </w:rPr>
        <w:t>。</w:t>
      </w:r>
    </w:p>
    <w:p w14:paraId="6BC2241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03C9DDF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风险范围以外的内容：</w:t>
      </w:r>
    </w:p>
    <w:p w14:paraId="02F1F6CE">
      <w:pPr>
        <w:pageBreakBefore w:val="0"/>
        <w:widowControl w:val="0"/>
        <w:numPr>
          <w:ilvl w:val="0"/>
          <w:numId w:val="0"/>
        </w:numPr>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lang w:val="en-US" w:eastAsia="zh-CN"/>
        </w:rPr>
        <w:t>1.</w:t>
      </w:r>
      <w:r>
        <w:rPr>
          <w:rFonts w:hint="eastAsia" w:ascii="宋体" w:hAnsi="宋体" w:eastAsia="宋体" w:cs="宋体"/>
          <w:bCs/>
          <w:color w:val="auto"/>
          <w:sz w:val="21"/>
          <w:szCs w:val="21"/>
          <w:highlight w:val="none"/>
          <w:u w:val="single"/>
        </w:rPr>
        <w:t>设计变更引起的工程量增减；</w:t>
      </w:r>
    </w:p>
    <w:p w14:paraId="3FA812C7">
      <w:pPr>
        <w:pageBreakBefore w:val="0"/>
        <w:widowControl w:val="0"/>
        <w:numPr>
          <w:ilvl w:val="0"/>
          <w:numId w:val="0"/>
        </w:numPr>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2.发包人要求的承包范围以外的附加工程量；</w:t>
      </w:r>
    </w:p>
    <w:p w14:paraId="4DE219B9">
      <w:pPr>
        <w:pageBreakBefore w:val="0"/>
        <w:widowControl w:val="0"/>
        <w:numPr>
          <w:ilvl w:val="0"/>
          <w:numId w:val="0"/>
        </w:numPr>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3.暂估价材料、暂估价项目；</w:t>
      </w:r>
    </w:p>
    <w:p w14:paraId="2E7AD426">
      <w:pPr>
        <w:pageBreakBefore w:val="0"/>
        <w:widowControl w:val="0"/>
        <w:numPr>
          <w:ilvl w:val="0"/>
          <w:numId w:val="0"/>
        </w:numPr>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4.发包人确认的其它项目；</w:t>
      </w:r>
    </w:p>
    <w:p w14:paraId="772A6C4F">
      <w:pPr>
        <w:pageBreakBefore w:val="0"/>
        <w:widowControl w:val="0"/>
        <w:numPr>
          <w:ilvl w:val="0"/>
          <w:numId w:val="0"/>
        </w:numPr>
        <w:kinsoku/>
        <w:wordWrap/>
        <w:overflowPunct/>
        <w:topLinePunct w:val="0"/>
        <w:bidi w:val="0"/>
        <w:snapToGrid/>
        <w:spacing w:line="400" w:lineRule="exact"/>
        <w:ind w:left="420" w:leftChars="200" w:firstLine="210" w:firstLineChars="1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5.政策性调整</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lang w:val="en-US" w:eastAsia="zh-CN"/>
        </w:rPr>
        <w:t>除人工费用可按政策调整外，其余不调整；人工按政策调整后按中标优惠率同步下浮</w:t>
      </w:r>
      <w:r>
        <w:rPr>
          <w:rFonts w:hint="eastAsia" w:ascii="宋体" w:hAnsi="宋体" w:eastAsia="宋体" w:cs="宋体"/>
          <w:bCs/>
          <w:color w:val="auto"/>
          <w:sz w:val="21"/>
          <w:szCs w:val="21"/>
          <w:highlight w:val="none"/>
          <w:u w:val="single"/>
        </w:rPr>
        <w:t>；</w:t>
      </w:r>
    </w:p>
    <w:p w14:paraId="7B02393A">
      <w:pPr>
        <w:pageBreakBefore w:val="0"/>
        <w:widowControl w:val="0"/>
        <w:numPr>
          <w:ilvl w:val="0"/>
          <w:numId w:val="0"/>
        </w:numPr>
        <w:kinsoku/>
        <w:wordWrap/>
        <w:overflowPunct/>
        <w:topLinePunct w:val="0"/>
        <w:bidi w:val="0"/>
        <w:snapToGrid/>
        <w:spacing w:line="400" w:lineRule="exact"/>
        <w:ind w:left="420" w:leftChars="200" w:firstLine="210" w:firstLineChars="1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6.发包人提出对乙供部分材料进行更改，引起的价差。</w:t>
      </w:r>
    </w:p>
    <w:p w14:paraId="18BA0BE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风险范围以外合同价格的调整方法：</w:t>
      </w:r>
    </w:p>
    <w:p w14:paraId="3298EEFF">
      <w:pPr>
        <w:pageBreakBefore w:val="0"/>
        <w:widowControl w:val="0"/>
        <w:numPr>
          <w:ilvl w:val="0"/>
          <w:numId w:val="0"/>
        </w:numPr>
        <w:kinsoku/>
        <w:wordWrap/>
        <w:overflowPunct/>
        <w:topLinePunct w:val="0"/>
        <w:bidi w:val="0"/>
        <w:snapToGrid/>
        <w:spacing w:line="400" w:lineRule="exact"/>
        <w:ind w:firstLine="630" w:firstLineChars="3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lang w:val="en-US" w:eastAsia="zh-CN"/>
        </w:rPr>
        <w:t>1、</w:t>
      </w:r>
      <w:r>
        <w:rPr>
          <w:rFonts w:hint="eastAsia" w:ascii="宋体" w:hAnsi="宋体" w:eastAsia="宋体" w:cs="宋体"/>
          <w:bCs/>
          <w:color w:val="auto"/>
          <w:sz w:val="21"/>
          <w:szCs w:val="21"/>
          <w:highlight w:val="none"/>
          <w:u w:val="single"/>
        </w:rPr>
        <w:t>工程量应由承包人按在履行合同义务过程中实际完成的工程量（包括设计变更、发包人指令等经审批通过的工程量增减）计算后向发包人提出，经审计</w:t>
      </w:r>
      <w:r>
        <w:rPr>
          <w:rFonts w:hint="eastAsia" w:ascii="宋体" w:hAnsi="宋体" w:eastAsia="宋体" w:cs="宋体"/>
          <w:bCs/>
          <w:color w:val="auto"/>
          <w:sz w:val="21"/>
          <w:szCs w:val="21"/>
          <w:highlight w:val="none"/>
          <w:u w:val="single"/>
          <w:lang w:val="en-US" w:eastAsia="zh-CN"/>
        </w:rPr>
        <w:t>部门</w:t>
      </w:r>
      <w:r>
        <w:rPr>
          <w:rFonts w:hint="eastAsia" w:ascii="宋体" w:hAnsi="宋体" w:eastAsia="宋体" w:cs="宋体"/>
          <w:bCs/>
          <w:color w:val="auto"/>
          <w:sz w:val="21"/>
          <w:szCs w:val="21"/>
          <w:highlight w:val="none"/>
          <w:u w:val="single"/>
        </w:rPr>
        <w:t>审计后按审定数量结算。</w:t>
      </w:r>
    </w:p>
    <w:p w14:paraId="33485CD1">
      <w:pPr>
        <w:pageBreakBefore w:val="0"/>
        <w:widowControl w:val="0"/>
        <w:numPr>
          <w:ilvl w:val="0"/>
          <w:numId w:val="0"/>
        </w:numPr>
        <w:kinsoku/>
        <w:wordWrap/>
        <w:overflowPunct/>
        <w:topLinePunct w:val="0"/>
        <w:bidi w:val="0"/>
        <w:snapToGrid/>
        <w:spacing w:line="400" w:lineRule="exact"/>
        <w:ind w:leftChars="200" w:firstLine="210" w:firstLineChars="1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lang w:val="en-US" w:eastAsia="zh-CN"/>
        </w:rPr>
        <w:t>2、</w:t>
      </w:r>
      <w:r>
        <w:rPr>
          <w:rFonts w:hint="eastAsia" w:ascii="宋体" w:hAnsi="宋体" w:eastAsia="宋体" w:cs="宋体"/>
          <w:bCs/>
          <w:color w:val="auto"/>
          <w:sz w:val="21"/>
          <w:szCs w:val="21"/>
          <w:highlight w:val="none"/>
          <w:u w:val="single"/>
        </w:rPr>
        <w:t>因分部分项工程量清单漏项或因业主提出的设计变更部分，增加项目及签证部分造成新增的工程</w:t>
      </w:r>
    </w:p>
    <w:p w14:paraId="3096B978">
      <w:pPr>
        <w:pageBreakBefore w:val="0"/>
        <w:widowControl w:val="0"/>
        <w:numPr>
          <w:ilvl w:val="0"/>
          <w:numId w:val="0"/>
        </w:numPr>
        <w:kinsoku/>
        <w:wordWrap/>
        <w:overflowPunct/>
        <w:topLinePunct w:val="0"/>
        <w:bidi w:val="0"/>
        <w:snapToGrid/>
        <w:spacing w:line="400" w:lineRule="exact"/>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量清单综合单价的结算原则为：</w:t>
      </w:r>
    </w:p>
    <w:p w14:paraId="5CA3C1D7">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none"/>
          <w:lang w:val="en-US" w:eastAsia="zh-CN"/>
        </w:rPr>
        <w:t>a.</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书中已有适用于变更工程的综合单价，按</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书中已有的综合单价结算；</w:t>
      </w:r>
    </w:p>
    <w:p w14:paraId="2F84BEE6">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none"/>
          <w:lang w:val="en-US" w:eastAsia="zh-CN"/>
        </w:rPr>
        <w:t>b.</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书中有类似于变更工程的综合单价，按</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书中已有的类似的综合单价作相应调整后结算；</w:t>
      </w:r>
    </w:p>
    <w:p w14:paraId="675635C4">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none"/>
          <w:lang w:val="en-US" w:eastAsia="zh-CN"/>
        </w:rPr>
        <w:t>c.</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书中无类似综合单价，结算原则为：依据《建设工程工程量清单计价规范》（GB50500-20</w:t>
      </w:r>
      <w:r>
        <w:rPr>
          <w:rFonts w:hint="eastAsia" w:ascii="宋体" w:hAnsi="宋体" w:eastAsia="宋体" w:cs="宋体"/>
          <w:bCs/>
          <w:color w:val="auto"/>
          <w:sz w:val="21"/>
          <w:szCs w:val="21"/>
          <w:highlight w:val="none"/>
          <w:u w:val="single"/>
          <w:lang w:val="en-US" w:eastAsia="zh-CN"/>
        </w:rPr>
        <w:t>24</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江苏省通用安装工程消耗量</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2026</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《江苏省建筑与装饰工程计价定额》、《江苏省安装工程计价定额》、《江苏省市政工程计价定额》</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《江苏省园林古建工程计价表》（2007）</w:t>
      </w:r>
      <w:r>
        <w:rPr>
          <w:rFonts w:hint="eastAsia" w:ascii="宋体" w:hAnsi="宋体" w:eastAsia="宋体" w:cs="宋体"/>
          <w:bCs/>
          <w:color w:val="auto"/>
          <w:sz w:val="21"/>
          <w:szCs w:val="21"/>
          <w:highlight w:val="none"/>
          <w:u w:val="single"/>
          <w:lang w:eastAsia="zh-CN"/>
        </w:rPr>
        <w:t>、</w:t>
      </w:r>
      <w:r>
        <w:rPr>
          <w:rFonts w:hint="eastAsia" w:ascii="宋体" w:hAnsi="宋体" w:eastAsia="宋体" w:cs="宋体"/>
          <w:bCs/>
          <w:color w:val="auto"/>
          <w:sz w:val="21"/>
          <w:szCs w:val="21"/>
          <w:highlight w:val="none"/>
          <w:u w:val="single"/>
        </w:rPr>
        <w:t>《江苏省房屋修缮工程计价表》（2009年）</w:t>
      </w:r>
      <w:r>
        <w:rPr>
          <w:rFonts w:hint="eastAsia" w:ascii="宋体" w:hAnsi="宋体" w:eastAsia="宋体" w:cs="宋体"/>
          <w:bCs/>
          <w:color w:val="auto"/>
          <w:sz w:val="21"/>
          <w:szCs w:val="21"/>
          <w:highlight w:val="none"/>
          <w:u w:val="single"/>
          <w:lang w:eastAsia="zh-CN"/>
        </w:rPr>
        <w:t>、《江苏省建设工程费用定额》（2014年）</w:t>
      </w:r>
      <w:r>
        <w:rPr>
          <w:rFonts w:hint="eastAsia" w:ascii="宋体" w:hAnsi="宋体" w:eastAsia="宋体" w:cs="宋体"/>
          <w:bCs/>
          <w:color w:val="auto"/>
          <w:sz w:val="21"/>
          <w:szCs w:val="21"/>
          <w:highlight w:val="none"/>
          <w:u w:val="single"/>
        </w:rPr>
        <w:t>等计价规则中的标准并按中标优惠率同步下浮，材料价格按工程实施期间的常州信息指导价（无信息价的按确认价，材料价均为除税价），人工按施工期间的人工工资指导价，根据上述要求编制综合单价报发包人确认。</w:t>
      </w:r>
    </w:p>
    <w:p w14:paraId="612D30BB">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4、以本工程</w:t>
      </w:r>
      <w:r>
        <w:rPr>
          <w:rFonts w:hint="eastAsia" w:ascii="宋体" w:hAnsi="宋体" w:eastAsia="宋体" w:cs="宋体"/>
          <w:bCs/>
          <w:color w:val="auto"/>
          <w:sz w:val="21"/>
          <w:szCs w:val="21"/>
          <w:highlight w:val="none"/>
          <w:u w:val="single"/>
          <w:lang w:eastAsia="zh-CN"/>
        </w:rPr>
        <w:t>投标</w:t>
      </w:r>
      <w:r>
        <w:rPr>
          <w:rFonts w:hint="eastAsia" w:ascii="宋体" w:hAnsi="宋体" w:eastAsia="宋体" w:cs="宋体"/>
          <w:bCs/>
          <w:color w:val="auto"/>
          <w:sz w:val="21"/>
          <w:szCs w:val="21"/>
          <w:highlight w:val="none"/>
          <w:u w:val="single"/>
        </w:rPr>
        <w:t>截止日前28天为基准日，其后国家的法律、法规、规章和政府发生变化影响工程造价的，应按省级或行业建设主管部门或其授权的工程造价管理机构发布的规定调整合同价款。</w:t>
      </w:r>
    </w:p>
    <w:p w14:paraId="6D12B6D4">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lang w:eastAsia="zh-CN"/>
        </w:rPr>
      </w:pPr>
      <w:r>
        <w:rPr>
          <w:rFonts w:hint="eastAsia" w:ascii="宋体" w:hAnsi="宋体" w:eastAsia="宋体" w:cs="宋体"/>
          <w:bCs/>
          <w:color w:val="auto"/>
          <w:sz w:val="21"/>
          <w:szCs w:val="21"/>
          <w:highlight w:val="none"/>
          <w:u w:val="single"/>
        </w:rPr>
        <w:t>5、工程施工过程中所有需要在合同价外另行增加的内容，承包人必须无条件服从发包人安排，不得以任何理由拖延施工；所涉及费用在竣工结算时由审计确认。</w:t>
      </w:r>
      <w:r>
        <w:rPr>
          <w:rFonts w:hint="eastAsia" w:ascii="宋体" w:hAnsi="宋体" w:eastAsia="宋体" w:cs="宋体"/>
          <w:bCs/>
          <w:color w:val="auto"/>
          <w:sz w:val="21"/>
          <w:szCs w:val="21"/>
          <w:highlight w:val="none"/>
          <w:u w:val="single"/>
          <w:lang w:eastAsia="zh-CN"/>
        </w:rPr>
        <w:t>工程施工过程中所有需要在合同价外另行增加费用的内容均</w:t>
      </w:r>
      <w:r>
        <w:rPr>
          <w:rFonts w:hint="eastAsia" w:ascii="宋体" w:hAnsi="宋体" w:eastAsia="宋体" w:cs="宋体"/>
          <w:bCs/>
          <w:color w:val="0000FF"/>
          <w:sz w:val="21"/>
          <w:szCs w:val="21"/>
          <w:highlight w:val="none"/>
          <w:u w:val="single"/>
          <w:lang w:eastAsia="zh-CN"/>
        </w:rPr>
        <w:t>须学校（至少两人：总务主任或总务副主任、分管副校长或校长签字）事先书面签字后报教育局（建装中心、规财科、分管局长）审批同意，否则一概不予结算</w:t>
      </w:r>
      <w:r>
        <w:rPr>
          <w:rFonts w:hint="eastAsia" w:ascii="宋体" w:hAnsi="宋体" w:eastAsia="宋体" w:cs="宋体"/>
          <w:bCs/>
          <w:color w:val="auto"/>
          <w:sz w:val="21"/>
          <w:szCs w:val="21"/>
          <w:highlight w:val="none"/>
          <w:u w:val="single"/>
          <w:lang w:eastAsia="zh-CN"/>
        </w:rPr>
        <w:t>。</w:t>
      </w:r>
    </w:p>
    <w:p w14:paraId="304E071D">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6、所有涉及工程结算的隐蔽签证单上</w:t>
      </w:r>
      <w:r>
        <w:rPr>
          <w:rFonts w:hint="eastAsia" w:ascii="宋体" w:hAnsi="宋体" w:eastAsia="宋体" w:cs="宋体"/>
          <w:bCs/>
          <w:color w:val="0000FF"/>
          <w:sz w:val="21"/>
          <w:szCs w:val="21"/>
          <w:highlight w:val="none"/>
          <w:u w:val="single"/>
        </w:rPr>
        <w:t>必须由学校（至少两人：总务主任或总务副主任、分管副校长或校长）、乙方（项目经理）、现场监理的签字和盖章，方可作为竣工结算的依据</w:t>
      </w:r>
      <w:r>
        <w:rPr>
          <w:rFonts w:hint="eastAsia" w:ascii="宋体" w:hAnsi="宋体" w:eastAsia="宋体" w:cs="宋体"/>
          <w:bCs/>
          <w:color w:val="auto"/>
          <w:sz w:val="21"/>
          <w:szCs w:val="21"/>
          <w:highlight w:val="none"/>
          <w:u w:val="single"/>
        </w:rPr>
        <w:t>，签证单上必须明确签证的原因、位置、尺寸、数量、材料、人工、机械台班、价格和签证的时间及标注时间、部位、尺寸的现场影像资料，如有必要，还需附有综合单价分析表。</w:t>
      </w:r>
    </w:p>
    <w:p w14:paraId="6E52CC6E">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7、因分部分项工程量清单漏项或非承包人原因的工程变更，引起施工方案改变并使措施项目发生变化时，承包人应事先将拟实施的方案提交给发包人及审计部门确认，如未提交则视为工程变更不引起措施项目的调整或承包人放弃调整措施项目的权利</w:t>
      </w:r>
    </w:p>
    <w:p w14:paraId="34749E0F">
      <w:pPr>
        <w:pageBreakBefore w:val="0"/>
        <w:widowControl w:val="0"/>
        <w:numPr>
          <w:ilvl w:val="0"/>
          <w:numId w:val="0"/>
        </w:numPr>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u w:val="single"/>
        </w:rPr>
        <w:t>8、上述凡涉及中标优惠率同步下浮{即：让利率=【1-（投标总价-（材料暂估价+暂列金额）*（1+税率）-专业工程暂估价）/（最高限价-（材料暂估价+暂列金额）* （1+税率）-专业工程暂估价）】*100%}</w:t>
      </w:r>
    </w:p>
    <w:p w14:paraId="2CC6C6A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w:t>
      </w:r>
    </w:p>
    <w:p w14:paraId="7D27349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总价包含的风险范围：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rPr>
        <w:t>。</w:t>
      </w:r>
    </w:p>
    <w:p w14:paraId="5BDCD7D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风险费用的计算方法：</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14:paraId="1DC6F43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FCCD74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3、其他价格方式：</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658F9FE6">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bookmarkStart w:id="457" w:name="_Toc300935004"/>
      <w:bookmarkStart w:id="458" w:name="_Toc312678042"/>
      <w:bookmarkStart w:id="459" w:name="_Toc304295581"/>
      <w:bookmarkStart w:id="460" w:name="_Toc303539161"/>
      <w:bookmarkStart w:id="461" w:name="_Toc297123554"/>
      <w:bookmarkStart w:id="462" w:name="_Toc297216213"/>
      <w:bookmarkStart w:id="463" w:name="_Toc296347206"/>
      <w:bookmarkStart w:id="464" w:name="_Toc292559412"/>
      <w:bookmarkStart w:id="465" w:name="_Toc297048393"/>
      <w:bookmarkStart w:id="466" w:name="_Toc292559917"/>
      <w:bookmarkStart w:id="467" w:name="_Toc296503207"/>
      <w:bookmarkStart w:id="468" w:name="_Toc297120507"/>
      <w:bookmarkStart w:id="469" w:name="_Toc296944546"/>
      <w:bookmarkStart w:id="470" w:name="_Toc296891247"/>
      <w:bookmarkStart w:id="471" w:name="_Toc296891035"/>
      <w:bookmarkStart w:id="472" w:name="_Toc296346708"/>
      <w:r>
        <w:rPr>
          <w:rFonts w:hint="eastAsia" w:ascii="宋体" w:hAnsi="宋体" w:eastAsia="宋体" w:cs="宋体"/>
          <w:color w:val="auto"/>
          <w:sz w:val="21"/>
          <w:szCs w:val="21"/>
          <w:highlight w:val="none"/>
        </w:rPr>
        <w:t>12.2 预付款</w:t>
      </w:r>
    </w:p>
    <w:bookmarkEnd w:id="457"/>
    <w:bookmarkEnd w:id="458"/>
    <w:bookmarkEnd w:id="459"/>
    <w:bookmarkEnd w:id="460"/>
    <w:bookmarkEnd w:id="461"/>
    <w:bookmarkEnd w:id="462"/>
    <w:p w14:paraId="774F505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12.2.1 预付款的支付</w:t>
      </w:r>
    </w:p>
    <w:p w14:paraId="50E46E1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2E858C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FD3A78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5F4A9BF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12.2.2 预付款担保</w:t>
      </w:r>
    </w:p>
    <w:p w14:paraId="3A25AE5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30C899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bookmarkEnd w:id="463"/>
    <w:bookmarkEnd w:id="464"/>
    <w:bookmarkEnd w:id="465"/>
    <w:bookmarkEnd w:id="466"/>
    <w:bookmarkEnd w:id="467"/>
    <w:bookmarkEnd w:id="468"/>
    <w:bookmarkEnd w:id="469"/>
    <w:bookmarkEnd w:id="470"/>
    <w:bookmarkEnd w:id="471"/>
    <w:bookmarkEnd w:id="472"/>
    <w:p w14:paraId="3A29F432">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 计量</w:t>
      </w:r>
    </w:p>
    <w:p w14:paraId="19302AF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 计量原则</w:t>
      </w:r>
    </w:p>
    <w:p w14:paraId="18664C0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工程量计算规则：</w:t>
      </w:r>
      <w:r>
        <w:rPr>
          <w:rFonts w:hint="eastAsia" w:ascii="宋体" w:hAnsi="宋体" w:eastAsia="宋体" w:cs="宋体"/>
          <w:bCs/>
          <w:color w:val="auto"/>
          <w:sz w:val="21"/>
          <w:szCs w:val="21"/>
          <w:highlight w:val="none"/>
          <w:u w:val="single"/>
        </w:rPr>
        <w:t>执行国家标准《建设工程工程量清单计价规范》(GB50500-20</w:t>
      </w:r>
      <w:r>
        <w:rPr>
          <w:rFonts w:hint="eastAsia" w:ascii="宋体" w:hAnsi="宋体" w:eastAsia="宋体" w:cs="宋体"/>
          <w:bCs/>
          <w:color w:val="auto"/>
          <w:sz w:val="21"/>
          <w:szCs w:val="21"/>
          <w:highlight w:val="none"/>
          <w:u w:val="single"/>
          <w:lang w:val="en-US" w:eastAsia="zh-CN"/>
        </w:rPr>
        <w:t>24</w:t>
      </w:r>
      <w:r>
        <w:rPr>
          <w:rFonts w:hint="eastAsia" w:ascii="宋体" w:hAnsi="宋体" w:eastAsia="宋体" w:cs="宋体"/>
          <w:bCs/>
          <w:color w:val="auto"/>
          <w:sz w:val="21"/>
          <w:szCs w:val="21"/>
          <w:highlight w:val="none"/>
          <w:u w:val="single"/>
        </w:rPr>
        <w:t>)或其适用的修订版本，承包人实际完成的工程量按约定的工程量计算规则和有合同约束力的图纸进行计量</w:t>
      </w:r>
      <w:r>
        <w:rPr>
          <w:rFonts w:hint="eastAsia" w:ascii="宋体" w:hAnsi="宋体" w:eastAsia="宋体" w:cs="宋体"/>
          <w:color w:val="auto"/>
          <w:sz w:val="21"/>
          <w:szCs w:val="21"/>
          <w:highlight w:val="none"/>
          <w:u w:val="single"/>
        </w:rPr>
        <w:t>。</w:t>
      </w:r>
    </w:p>
    <w:p w14:paraId="101602E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计量周期</w:t>
      </w:r>
    </w:p>
    <w:p w14:paraId="1CBD90E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关于计量周期的约定：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46F113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单价合同的计量</w:t>
      </w:r>
    </w:p>
    <w:p w14:paraId="7CC584E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r>
        <w:rPr>
          <w:rFonts w:hint="eastAsia" w:ascii="宋体" w:hAnsi="宋体" w:eastAsia="宋体" w:cs="宋体"/>
          <w:bCs/>
          <w:color w:val="auto"/>
          <w:sz w:val="21"/>
          <w:szCs w:val="21"/>
          <w:highlight w:val="none"/>
          <w:u w:val="single"/>
        </w:rPr>
        <w:t>按通用条款执行</w:t>
      </w:r>
      <w:r>
        <w:rPr>
          <w:rFonts w:hint="eastAsia" w:ascii="宋体" w:hAnsi="宋体" w:eastAsia="宋体" w:cs="宋体"/>
          <w:color w:val="auto"/>
          <w:sz w:val="21"/>
          <w:szCs w:val="21"/>
          <w:highlight w:val="none"/>
        </w:rPr>
        <w:t>。</w:t>
      </w:r>
    </w:p>
    <w:p w14:paraId="05C04A5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12.3.4 总价合同的计量</w:t>
      </w:r>
    </w:p>
    <w:p w14:paraId="26342DE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关于总价合同计量的约定：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587E94D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12.3.5 总价合同采用支付分解表计量支付的，是否适用第</w:t>
      </w:r>
      <w:r>
        <w:rPr>
          <w:rFonts w:hint="eastAsia" w:ascii="宋体" w:hAnsi="宋体" w:eastAsia="宋体" w:cs="宋体"/>
          <w:color w:val="auto"/>
          <w:kern w:val="0"/>
          <w:sz w:val="21"/>
          <w:szCs w:val="21"/>
          <w:highlight w:val="none"/>
        </w:rPr>
        <w:t xml:space="preserve">12.3.4 </w:t>
      </w:r>
      <w:r>
        <w:rPr>
          <w:rFonts w:hint="eastAsia" w:ascii="宋体" w:hAnsi="宋体" w:eastAsia="宋体" w:cs="宋体"/>
          <w:color w:val="auto"/>
          <w:sz w:val="21"/>
          <w:szCs w:val="21"/>
          <w:highlight w:val="none"/>
        </w:rPr>
        <w:t>项</w:t>
      </w:r>
      <w:r>
        <w:rPr>
          <w:rFonts w:hint="eastAsia" w:ascii="宋体" w:hAnsi="宋体" w:eastAsia="宋体" w:cs="宋体"/>
          <w:color w:val="auto"/>
          <w:kern w:val="0"/>
          <w:sz w:val="21"/>
          <w:szCs w:val="21"/>
          <w:highlight w:val="none"/>
        </w:rPr>
        <w:t>〔总价合同的计量〕</w:t>
      </w:r>
      <w:r>
        <w:rPr>
          <w:rFonts w:hint="eastAsia" w:ascii="宋体" w:hAnsi="宋体" w:eastAsia="宋体" w:cs="宋体"/>
          <w:color w:val="auto"/>
          <w:sz w:val="21"/>
          <w:szCs w:val="21"/>
          <w:highlight w:val="none"/>
        </w:rPr>
        <w:t>约定进行计量：</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08A3FD8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12.3.6 其他价格形式合同的计量</w:t>
      </w:r>
    </w:p>
    <w:p w14:paraId="4EB347B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00D6E38">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 工程进度款支付</w:t>
      </w:r>
    </w:p>
    <w:p w14:paraId="1FD4390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
          <w:bCs/>
          <w:color w:val="auto"/>
          <w:sz w:val="21"/>
          <w:szCs w:val="21"/>
          <w:highlight w:val="none"/>
        </w:rPr>
      </w:pPr>
      <w:bookmarkStart w:id="473" w:name="_Toc297120511"/>
      <w:bookmarkStart w:id="474" w:name="_Toc292559921"/>
      <w:bookmarkStart w:id="475" w:name="_Toc296891039"/>
      <w:bookmarkStart w:id="476" w:name="_Toc296347210"/>
      <w:bookmarkStart w:id="477" w:name="_Toc296944550"/>
      <w:bookmarkStart w:id="478" w:name="_Toc296891251"/>
      <w:bookmarkStart w:id="479" w:name="_Toc292559416"/>
      <w:bookmarkStart w:id="480" w:name="_Toc297216215"/>
      <w:bookmarkStart w:id="481" w:name="_Toc297123556"/>
      <w:bookmarkStart w:id="482" w:name="_Toc300935006"/>
      <w:bookmarkStart w:id="483" w:name="_Toc303539163"/>
      <w:bookmarkStart w:id="484" w:name="_Toc296346712"/>
      <w:bookmarkStart w:id="485" w:name="_Toc297048397"/>
      <w:bookmarkStart w:id="486" w:name="_Toc296503211"/>
      <w:r>
        <w:rPr>
          <w:rFonts w:hint="eastAsia" w:ascii="宋体" w:hAnsi="宋体" w:eastAsia="宋体" w:cs="宋体"/>
          <w:color w:val="auto"/>
          <w:sz w:val="21"/>
          <w:szCs w:val="21"/>
          <w:highlight w:val="none"/>
        </w:rPr>
        <w:t>12.4.1</w:t>
      </w:r>
      <w:r>
        <w:rPr>
          <w:rFonts w:hint="eastAsia" w:ascii="宋体" w:hAnsi="宋体" w:eastAsia="宋体" w:cs="宋体"/>
          <w:b/>
          <w:bCs/>
          <w:color w:val="auto"/>
          <w:sz w:val="21"/>
          <w:szCs w:val="21"/>
          <w:highlight w:val="none"/>
        </w:rPr>
        <w:t xml:space="preserve"> 付款周期</w:t>
      </w:r>
    </w:p>
    <w:bookmarkEnd w:id="330"/>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14:paraId="11349D07">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 w:val="0"/>
          <w:bCs/>
          <w:color w:val="0000FF"/>
          <w:kern w:val="0"/>
          <w:sz w:val="21"/>
          <w:szCs w:val="21"/>
          <w:highlight w:val="none"/>
        </w:rPr>
      </w:pPr>
      <w:bookmarkStart w:id="487" w:name="_Toc351203645"/>
      <w:bookmarkStart w:id="488" w:name="_Toc8250"/>
      <w:bookmarkStart w:id="489" w:name="_Toc51164682"/>
      <w:bookmarkStart w:id="490" w:name="_Toc292559424"/>
      <w:bookmarkStart w:id="491" w:name="_Toc300935015"/>
      <w:bookmarkStart w:id="492" w:name="_Toc297120519"/>
      <w:bookmarkStart w:id="493" w:name="_Toc297123564"/>
      <w:bookmarkStart w:id="494" w:name="_Toc296503219"/>
      <w:bookmarkStart w:id="495" w:name="_Toc296944558"/>
      <w:bookmarkStart w:id="496" w:name="_Toc296891259"/>
      <w:bookmarkStart w:id="497" w:name="_Toc296346720"/>
      <w:bookmarkStart w:id="498" w:name="_Toc297048405"/>
      <w:bookmarkStart w:id="499" w:name="_Toc297216223"/>
      <w:bookmarkStart w:id="500" w:name="_Toc292559929"/>
      <w:bookmarkStart w:id="501" w:name="_Toc304295593"/>
      <w:bookmarkStart w:id="502" w:name="_Toc296347218"/>
      <w:bookmarkStart w:id="503" w:name="_Toc312678053"/>
      <w:bookmarkStart w:id="504" w:name="_Toc296891047"/>
      <w:bookmarkStart w:id="505" w:name="_Toc303539172"/>
      <w:r>
        <w:rPr>
          <w:rFonts w:hint="eastAsia" w:ascii="宋体" w:hAnsi="宋体" w:eastAsia="宋体" w:cs="宋体"/>
          <w:b w:val="0"/>
          <w:bCs/>
          <w:color w:val="0000FF"/>
          <w:kern w:val="0"/>
          <w:sz w:val="21"/>
          <w:szCs w:val="21"/>
          <w:highlight w:val="none"/>
          <w:lang w:eastAsia="zh-CN"/>
        </w:rPr>
        <w:t>（</w:t>
      </w:r>
      <w:r>
        <w:rPr>
          <w:rFonts w:hint="eastAsia" w:ascii="宋体" w:hAnsi="宋体" w:eastAsia="宋体" w:cs="宋体"/>
          <w:b w:val="0"/>
          <w:bCs/>
          <w:color w:val="0000FF"/>
          <w:kern w:val="0"/>
          <w:sz w:val="21"/>
          <w:szCs w:val="21"/>
          <w:highlight w:val="none"/>
          <w:lang w:val="en-US" w:eastAsia="zh-CN"/>
        </w:rPr>
        <w:t>1</w:t>
      </w:r>
      <w:r>
        <w:rPr>
          <w:rFonts w:hint="eastAsia" w:ascii="宋体" w:hAnsi="宋体" w:eastAsia="宋体" w:cs="宋体"/>
          <w:b w:val="0"/>
          <w:bCs/>
          <w:color w:val="0000FF"/>
          <w:kern w:val="0"/>
          <w:sz w:val="21"/>
          <w:szCs w:val="21"/>
          <w:highlight w:val="none"/>
          <w:lang w:eastAsia="zh-CN"/>
        </w:rPr>
        <w:t>）</w:t>
      </w:r>
      <w:r>
        <w:rPr>
          <w:rFonts w:hint="eastAsia" w:ascii="宋体" w:hAnsi="宋体" w:eastAsia="宋体" w:cs="宋体"/>
          <w:b w:val="0"/>
          <w:bCs/>
          <w:color w:val="0000FF"/>
          <w:kern w:val="0"/>
          <w:sz w:val="21"/>
          <w:szCs w:val="21"/>
          <w:highlight w:val="none"/>
        </w:rPr>
        <w:t>在合同工期内工程竣工验收合格后，202</w:t>
      </w:r>
      <w:r>
        <w:rPr>
          <w:rFonts w:hint="eastAsia" w:ascii="宋体" w:hAnsi="宋体" w:eastAsia="宋体" w:cs="宋体"/>
          <w:b w:val="0"/>
          <w:bCs/>
          <w:color w:val="0000FF"/>
          <w:kern w:val="0"/>
          <w:sz w:val="21"/>
          <w:szCs w:val="21"/>
          <w:highlight w:val="none"/>
          <w:lang w:val="en-US" w:eastAsia="zh-CN"/>
        </w:rPr>
        <w:t>7</w:t>
      </w:r>
      <w:r>
        <w:rPr>
          <w:rFonts w:hint="eastAsia" w:ascii="宋体" w:hAnsi="宋体" w:eastAsia="宋体" w:cs="宋体"/>
          <w:b w:val="0"/>
          <w:bCs/>
          <w:color w:val="0000FF"/>
          <w:kern w:val="0"/>
          <w:sz w:val="21"/>
          <w:szCs w:val="21"/>
          <w:highlight w:val="none"/>
        </w:rPr>
        <w:t>年1月前付至合同价款的60%（扣除暂列金及未施工工程量）；</w:t>
      </w:r>
    </w:p>
    <w:p w14:paraId="03FF0A30">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 w:val="0"/>
          <w:bCs/>
          <w:color w:val="0000FF"/>
          <w:kern w:val="0"/>
          <w:sz w:val="21"/>
          <w:szCs w:val="21"/>
          <w:highlight w:val="none"/>
          <w:lang w:eastAsia="zh-CN"/>
        </w:rPr>
      </w:pPr>
      <w:r>
        <w:rPr>
          <w:rFonts w:hint="eastAsia" w:ascii="宋体" w:hAnsi="宋体" w:eastAsia="宋体" w:cs="宋体"/>
          <w:b w:val="0"/>
          <w:bCs/>
          <w:color w:val="0000FF"/>
          <w:kern w:val="0"/>
          <w:sz w:val="21"/>
          <w:szCs w:val="21"/>
          <w:highlight w:val="none"/>
          <w:lang w:eastAsia="zh-CN"/>
        </w:rPr>
        <w:t>（</w:t>
      </w:r>
      <w:r>
        <w:rPr>
          <w:rFonts w:hint="eastAsia" w:ascii="宋体" w:hAnsi="宋体" w:eastAsia="宋体" w:cs="宋体"/>
          <w:b w:val="0"/>
          <w:bCs/>
          <w:color w:val="0000FF"/>
          <w:kern w:val="0"/>
          <w:sz w:val="21"/>
          <w:szCs w:val="21"/>
          <w:highlight w:val="none"/>
          <w:lang w:val="en-US" w:eastAsia="zh-CN"/>
        </w:rPr>
        <w:t>2</w:t>
      </w:r>
      <w:r>
        <w:rPr>
          <w:rFonts w:hint="eastAsia" w:ascii="宋体" w:hAnsi="宋体" w:eastAsia="宋体" w:cs="宋体"/>
          <w:b w:val="0"/>
          <w:bCs/>
          <w:color w:val="0000FF"/>
          <w:kern w:val="0"/>
          <w:sz w:val="21"/>
          <w:szCs w:val="21"/>
          <w:highlight w:val="none"/>
          <w:lang w:eastAsia="zh-CN"/>
        </w:rPr>
        <w:t>）</w:t>
      </w:r>
      <w:r>
        <w:rPr>
          <w:rFonts w:hint="eastAsia" w:ascii="宋体" w:hAnsi="宋体" w:eastAsia="宋体" w:cs="宋体"/>
          <w:b w:val="0"/>
          <w:bCs/>
          <w:color w:val="0000FF"/>
          <w:kern w:val="0"/>
          <w:sz w:val="21"/>
          <w:szCs w:val="21"/>
          <w:highlight w:val="none"/>
        </w:rPr>
        <w:t>202</w:t>
      </w:r>
      <w:r>
        <w:rPr>
          <w:rFonts w:hint="eastAsia" w:ascii="宋体" w:hAnsi="宋体" w:eastAsia="宋体" w:cs="宋体"/>
          <w:b w:val="0"/>
          <w:bCs/>
          <w:color w:val="0000FF"/>
          <w:kern w:val="0"/>
          <w:sz w:val="21"/>
          <w:szCs w:val="21"/>
          <w:highlight w:val="none"/>
          <w:lang w:val="en-US" w:eastAsia="zh-CN"/>
        </w:rPr>
        <w:t>8</w:t>
      </w:r>
      <w:r>
        <w:rPr>
          <w:rFonts w:hint="eastAsia" w:ascii="宋体" w:hAnsi="宋体" w:eastAsia="宋体" w:cs="宋体"/>
          <w:b w:val="0"/>
          <w:bCs/>
          <w:color w:val="0000FF"/>
          <w:kern w:val="0"/>
          <w:sz w:val="21"/>
          <w:szCs w:val="21"/>
          <w:highlight w:val="none"/>
        </w:rPr>
        <w:t>年1月前</w:t>
      </w:r>
      <w:r>
        <w:rPr>
          <w:rFonts w:hint="eastAsia" w:ascii="宋体" w:hAnsi="宋体" w:eastAsia="宋体" w:cs="宋体"/>
          <w:b w:val="0"/>
          <w:bCs/>
          <w:color w:val="0000FF"/>
          <w:kern w:val="0"/>
          <w:sz w:val="21"/>
          <w:szCs w:val="21"/>
          <w:highlight w:val="none"/>
          <w:lang w:val="en-US" w:eastAsia="zh-CN"/>
        </w:rPr>
        <w:t>按照审定价</w:t>
      </w:r>
      <w:r>
        <w:rPr>
          <w:rFonts w:hint="eastAsia" w:ascii="宋体" w:hAnsi="宋体" w:eastAsia="宋体" w:cs="宋体"/>
          <w:b w:val="0"/>
          <w:bCs/>
          <w:color w:val="0000FF"/>
          <w:kern w:val="0"/>
          <w:sz w:val="21"/>
          <w:szCs w:val="21"/>
          <w:highlight w:val="none"/>
        </w:rPr>
        <w:t>付清余款（保修金除外）</w:t>
      </w:r>
      <w:r>
        <w:rPr>
          <w:rFonts w:hint="eastAsia" w:ascii="宋体" w:hAnsi="宋体" w:eastAsia="宋体" w:cs="宋体"/>
          <w:b w:val="0"/>
          <w:bCs/>
          <w:color w:val="0000FF"/>
          <w:kern w:val="0"/>
          <w:sz w:val="21"/>
          <w:szCs w:val="21"/>
          <w:highlight w:val="none"/>
          <w:lang w:eastAsia="zh-CN"/>
        </w:rPr>
        <w:t>；</w:t>
      </w:r>
    </w:p>
    <w:p w14:paraId="4E56E2D5">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 w:val="0"/>
          <w:bCs/>
          <w:color w:val="0000FF"/>
          <w:kern w:val="0"/>
          <w:sz w:val="21"/>
          <w:szCs w:val="21"/>
          <w:highlight w:val="none"/>
        </w:rPr>
      </w:pPr>
      <w:r>
        <w:rPr>
          <w:rFonts w:hint="eastAsia" w:ascii="宋体" w:hAnsi="宋体" w:eastAsia="宋体" w:cs="宋体"/>
          <w:b w:val="0"/>
          <w:bCs/>
          <w:color w:val="0000FF"/>
          <w:kern w:val="0"/>
          <w:sz w:val="21"/>
          <w:szCs w:val="21"/>
          <w:highlight w:val="none"/>
          <w:lang w:eastAsia="zh-CN"/>
        </w:rPr>
        <w:t>（</w:t>
      </w:r>
      <w:r>
        <w:rPr>
          <w:rFonts w:hint="eastAsia" w:ascii="宋体" w:hAnsi="宋体" w:eastAsia="宋体" w:cs="宋体"/>
          <w:b w:val="0"/>
          <w:bCs/>
          <w:color w:val="0000FF"/>
          <w:kern w:val="0"/>
          <w:sz w:val="21"/>
          <w:szCs w:val="21"/>
          <w:highlight w:val="none"/>
          <w:lang w:val="en-US" w:eastAsia="zh-CN"/>
        </w:rPr>
        <w:t>3</w:t>
      </w:r>
      <w:r>
        <w:rPr>
          <w:rFonts w:hint="eastAsia" w:ascii="宋体" w:hAnsi="宋体" w:eastAsia="宋体" w:cs="宋体"/>
          <w:b w:val="0"/>
          <w:bCs/>
          <w:color w:val="0000FF"/>
          <w:kern w:val="0"/>
          <w:sz w:val="21"/>
          <w:szCs w:val="21"/>
          <w:highlight w:val="none"/>
          <w:lang w:eastAsia="zh-CN"/>
        </w:rPr>
        <w:t>）</w:t>
      </w:r>
      <w:r>
        <w:rPr>
          <w:rFonts w:hint="eastAsia" w:ascii="宋体" w:hAnsi="宋体" w:eastAsia="宋体" w:cs="宋体"/>
          <w:b w:val="0"/>
          <w:bCs/>
          <w:color w:val="0000FF"/>
          <w:kern w:val="0"/>
          <w:sz w:val="21"/>
          <w:szCs w:val="21"/>
          <w:highlight w:val="none"/>
        </w:rPr>
        <w:t>上述款项均须在工程竣工验收合格</w:t>
      </w:r>
      <w:r>
        <w:rPr>
          <w:rFonts w:hint="eastAsia" w:ascii="宋体" w:hAnsi="宋体" w:eastAsia="宋体" w:cs="宋体"/>
          <w:b w:val="0"/>
          <w:bCs/>
          <w:color w:val="0000FF"/>
          <w:kern w:val="0"/>
          <w:sz w:val="21"/>
          <w:szCs w:val="21"/>
          <w:highlight w:val="none"/>
          <w:lang w:val="en-US" w:eastAsia="zh-CN"/>
        </w:rPr>
        <w:t>且相关资料提交</w:t>
      </w:r>
      <w:r>
        <w:rPr>
          <w:rFonts w:hint="eastAsia" w:ascii="宋体" w:hAnsi="宋体" w:eastAsia="宋体" w:cs="宋体"/>
          <w:b w:val="0"/>
          <w:bCs/>
          <w:color w:val="0000FF"/>
          <w:kern w:val="0"/>
          <w:sz w:val="21"/>
          <w:szCs w:val="21"/>
          <w:highlight w:val="none"/>
        </w:rPr>
        <w:t>后方可支付。</w:t>
      </w:r>
    </w:p>
    <w:p w14:paraId="62E9FACC">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val="0"/>
          <w:bCs/>
          <w:color w:val="0000FF"/>
          <w:kern w:val="0"/>
          <w:sz w:val="21"/>
          <w:szCs w:val="21"/>
          <w:highlight w:val="none"/>
          <w:lang w:val="zh-CN"/>
        </w:rPr>
      </w:pPr>
      <w:r>
        <w:rPr>
          <w:rFonts w:hint="eastAsia" w:ascii="宋体" w:hAnsi="宋体" w:eastAsia="宋体" w:cs="宋体"/>
          <w:b w:val="0"/>
          <w:bCs/>
          <w:color w:val="0000FF"/>
          <w:kern w:val="0"/>
          <w:sz w:val="21"/>
          <w:szCs w:val="21"/>
          <w:highlight w:val="none"/>
        </w:rPr>
        <w:t>注：</w:t>
      </w:r>
      <w:r>
        <w:rPr>
          <w:rFonts w:hint="eastAsia" w:ascii="宋体" w:hAnsi="宋体" w:eastAsia="宋体" w:cs="宋体"/>
          <w:b w:val="0"/>
          <w:bCs/>
          <w:color w:val="0000FF"/>
          <w:kern w:val="0"/>
          <w:sz w:val="21"/>
          <w:szCs w:val="21"/>
          <w:highlight w:val="none"/>
          <w:lang w:val="zh-CN"/>
        </w:rPr>
        <w:t>1）上述每次付款须开具与付款金额等额的</w:t>
      </w:r>
      <w:r>
        <w:rPr>
          <w:rFonts w:hint="eastAsia" w:ascii="宋体" w:hAnsi="宋体" w:eastAsia="宋体" w:cs="宋体"/>
          <w:b w:val="0"/>
          <w:bCs/>
          <w:color w:val="0000FF"/>
          <w:kern w:val="0"/>
          <w:sz w:val="21"/>
          <w:szCs w:val="21"/>
          <w:highlight w:val="none"/>
          <w:lang w:val="zh-CN" w:eastAsia="zh-CN"/>
        </w:rPr>
        <w:t>正式</w:t>
      </w:r>
      <w:r>
        <w:rPr>
          <w:rFonts w:hint="eastAsia" w:ascii="宋体" w:hAnsi="宋体" w:eastAsia="宋体" w:cs="宋体"/>
          <w:b w:val="0"/>
          <w:bCs/>
          <w:color w:val="0000FF"/>
          <w:kern w:val="0"/>
          <w:sz w:val="21"/>
          <w:szCs w:val="21"/>
          <w:highlight w:val="none"/>
          <w:lang w:val="zh-CN"/>
        </w:rPr>
        <w:t>发票。</w:t>
      </w:r>
    </w:p>
    <w:p w14:paraId="07824B8F">
      <w:pPr>
        <w:keepNext/>
        <w:keepLines/>
        <w:pageBreakBefore w:val="0"/>
        <w:widowControl w:val="0"/>
        <w:kinsoku/>
        <w:wordWrap/>
        <w:overflowPunct/>
        <w:topLinePunct w:val="0"/>
        <w:autoSpaceDE w:val="0"/>
        <w:autoSpaceDN w:val="0"/>
        <w:bidi w:val="0"/>
        <w:adjustRightInd w:val="0"/>
        <w:snapToGrid/>
        <w:spacing w:before="0" w:line="400" w:lineRule="exact"/>
        <w:ind w:firstLine="420" w:firstLineChars="200"/>
        <w:jc w:val="left"/>
        <w:textAlignment w:val="auto"/>
        <w:outlineLvl w:val="1"/>
        <w:rPr>
          <w:rFonts w:hint="eastAsia" w:ascii="宋体" w:hAnsi="宋体" w:eastAsia="宋体" w:cs="宋体"/>
          <w:b w:val="0"/>
          <w:bCs/>
          <w:color w:val="0000FF"/>
          <w:kern w:val="0"/>
          <w:sz w:val="21"/>
          <w:szCs w:val="21"/>
          <w:highlight w:val="none"/>
          <w:lang w:val="zh-CN"/>
        </w:rPr>
      </w:pPr>
      <w:r>
        <w:rPr>
          <w:rFonts w:hint="eastAsia" w:ascii="宋体" w:hAnsi="宋体" w:eastAsia="宋体" w:cs="宋体"/>
          <w:b w:val="0"/>
          <w:bCs/>
          <w:color w:val="0000FF"/>
          <w:kern w:val="0"/>
          <w:sz w:val="21"/>
          <w:szCs w:val="21"/>
          <w:highlight w:val="none"/>
          <w:lang w:val="en-US" w:eastAsia="zh-CN"/>
        </w:rPr>
        <w:t>2</w:t>
      </w:r>
      <w:r>
        <w:rPr>
          <w:rFonts w:hint="eastAsia" w:ascii="宋体" w:hAnsi="宋体" w:eastAsia="宋体" w:cs="宋体"/>
          <w:b w:val="0"/>
          <w:bCs/>
          <w:color w:val="0000FF"/>
          <w:kern w:val="0"/>
          <w:sz w:val="21"/>
          <w:szCs w:val="21"/>
          <w:highlight w:val="none"/>
          <w:lang w:val="zh-CN"/>
        </w:rPr>
        <w:t>）工程变更、签证及增量部分涉及的价款在审计前暂不支付，结算审计后按合同约定支付。</w:t>
      </w:r>
    </w:p>
    <w:p w14:paraId="58F8C2FC">
      <w:pPr>
        <w:keepNext/>
        <w:keepLines/>
        <w:pageBreakBefore w:val="0"/>
        <w:widowControl w:val="0"/>
        <w:kinsoku/>
        <w:wordWrap/>
        <w:overflowPunct/>
        <w:topLinePunct w:val="0"/>
        <w:autoSpaceDE w:val="0"/>
        <w:autoSpaceDN w:val="0"/>
        <w:bidi w:val="0"/>
        <w:adjustRightInd w:val="0"/>
        <w:snapToGrid/>
        <w:spacing w:before="0" w:line="400" w:lineRule="exact"/>
        <w:ind w:firstLine="420" w:firstLineChars="200"/>
        <w:jc w:val="left"/>
        <w:textAlignment w:val="auto"/>
        <w:outlineLvl w:val="1"/>
        <w:rPr>
          <w:rFonts w:hint="eastAsia" w:ascii="宋体" w:hAnsi="宋体" w:eastAsia="宋体" w:cs="宋体"/>
          <w:b w:val="0"/>
          <w:bCs/>
          <w:color w:val="0000FF"/>
          <w:kern w:val="0"/>
          <w:sz w:val="21"/>
          <w:szCs w:val="21"/>
          <w:highlight w:val="none"/>
          <w:lang w:val="zh-CN"/>
        </w:rPr>
      </w:pPr>
      <w:r>
        <w:rPr>
          <w:rFonts w:hint="eastAsia" w:ascii="宋体" w:hAnsi="宋体" w:eastAsia="宋体" w:cs="宋体"/>
          <w:b w:val="0"/>
          <w:bCs/>
          <w:color w:val="0000FF"/>
          <w:kern w:val="0"/>
          <w:sz w:val="21"/>
          <w:szCs w:val="21"/>
          <w:highlight w:val="none"/>
          <w:lang w:val="en-US" w:eastAsia="zh-CN"/>
        </w:rPr>
        <w:t>3</w:t>
      </w:r>
      <w:r>
        <w:rPr>
          <w:rFonts w:hint="eastAsia" w:ascii="宋体" w:hAnsi="宋体" w:eastAsia="宋体" w:cs="宋体"/>
          <w:b w:val="0"/>
          <w:bCs/>
          <w:color w:val="0000FF"/>
          <w:kern w:val="0"/>
          <w:sz w:val="21"/>
          <w:szCs w:val="21"/>
          <w:highlight w:val="none"/>
          <w:lang w:val="zh-CN"/>
        </w:rPr>
        <w:t>）实际工程量数据超过</w:t>
      </w:r>
      <w:r>
        <w:rPr>
          <w:rFonts w:hint="eastAsia" w:ascii="宋体" w:hAnsi="宋体" w:eastAsia="宋体" w:cs="宋体"/>
          <w:b w:val="0"/>
          <w:bCs/>
          <w:color w:val="0000FF"/>
          <w:kern w:val="0"/>
          <w:sz w:val="21"/>
          <w:szCs w:val="21"/>
          <w:highlight w:val="none"/>
          <w:lang w:val="zh-CN" w:eastAsia="zh-CN"/>
        </w:rPr>
        <w:t>采购</w:t>
      </w:r>
      <w:r>
        <w:rPr>
          <w:rFonts w:hint="eastAsia" w:ascii="宋体" w:hAnsi="宋体" w:eastAsia="宋体" w:cs="宋体"/>
          <w:b w:val="0"/>
          <w:bCs/>
          <w:color w:val="0000FF"/>
          <w:kern w:val="0"/>
          <w:sz w:val="21"/>
          <w:szCs w:val="21"/>
          <w:highlight w:val="none"/>
          <w:lang w:val="zh-CN"/>
        </w:rPr>
        <w:t>数量百分之十必须报校长、</w:t>
      </w:r>
      <w:r>
        <w:rPr>
          <w:rFonts w:hint="eastAsia" w:ascii="宋体" w:hAnsi="宋体" w:eastAsia="宋体" w:cs="宋体"/>
          <w:b w:val="0"/>
          <w:bCs/>
          <w:color w:val="0000FF"/>
          <w:kern w:val="0"/>
          <w:sz w:val="21"/>
          <w:szCs w:val="21"/>
          <w:highlight w:val="none"/>
          <w:lang w:val="zh-CN" w:eastAsia="zh-CN"/>
        </w:rPr>
        <w:t>建装中心</w:t>
      </w:r>
      <w:r>
        <w:rPr>
          <w:rFonts w:hint="eastAsia" w:ascii="宋体" w:hAnsi="宋体" w:eastAsia="宋体" w:cs="宋体"/>
          <w:b w:val="0"/>
          <w:bCs/>
          <w:color w:val="0000FF"/>
          <w:kern w:val="0"/>
          <w:sz w:val="21"/>
          <w:szCs w:val="21"/>
          <w:highlight w:val="none"/>
          <w:lang w:val="zh-CN"/>
        </w:rPr>
        <w:t>、</w:t>
      </w:r>
      <w:r>
        <w:rPr>
          <w:rFonts w:hint="eastAsia" w:ascii="宋体" w:hAnsi="宋体" w:eastAsia="宋体" w:cs="宋体"/>
          <w:b w:val="0"/>
          <w:bCs/>
          <w:color w:val="0000FF"/>
          <w:kern w:val="0"/>
          <w:sz w:val="21"/>
          <w:szCs w:val="21"/>
          <w:highlight w:val="none"/>
          <w:lang w:val="zh-CN" w:eastAsia="zh-CN"/>
        </w:rPr>
        <w:t>规财科、局领导</w:t>
      </w:r>
      <w:r>
        <w:rPr>
          <w:rFonts w:hint="eastAsia" w:ascii="宋体" w:hAnsi="宋体" w:eastAsia="宋体" w:cs="宋体"/>
          <w:b w:val="0"/>
          <w:bCs/>
          <w:color w:val="0000FF"/>
          <w:kern w:val="0"/>
          <w:sz w:val="21"/>
          <w:szCs w:val="21"/>
          <w:highlight w:val="none"/>
          <w:lang w:val="zh-CN"/>
        </w:rPr>
        <w:t>签字确认。</w:t>
      </w:r>
    </w:p>
    <w:p w14:paraId="78A2E97C">
      <w:pPr>
        <w:keepNext/>
        <w:keepLines/>
        <w:pageBreakBefore w:val="0"/>
        <w:widowControl w:val="0"/>
        <w:kinsoku/>
        <w:wordWrap/>
        <w:overflowPunct/>
        <w:topLinePunct w:val="0"/>
        <w:autoSpaceDE w:val="0"/>
        <w:autoSpaceDN w:val="0"/>
        <w:bidi w:val="0"/>
        <w:adjustRightInd w:val="0"/>
        <w:snapToGrid/>
        <w:spacing w:before="0" w:line="400" w:lineRule="exact"/>
        <w:ind w:firstLine="420" w:firstLineChars="200"/>
        <w:jc w:val="left"/>
        <w:textAlignment w:val="auto"/>
        <w:outlineLvl w:val="1"/>
        <w:rPr>
          <w:rFonts w:hint="eastAsia" w:ascii="宋体" w:hAnsi="宋体" w:eastAsia="宋体" w:cs="宋体"/>
          <w:b w:val="0"/>
          <w:bCs/>
          <w:color w:val="0000FF"/>
          <w:kern w:val="0"/>
          <w:sz w:val="21"/>
          <w:szCs w:val="21"/>
          <w:highlight w:val="none"/>
        </w:rPr>
      </w:pPr>
      <w:r>
        <w:rPr>
          <w:rFonts w:hint="eastAsia" w:ascii="宋体" w:hAnsi="宋体" w:eastAsia="宋体" w:cs="宋体"/>
          <w:b w:val="0"/>
          <w:bCs/>
          <w:color w:val="0000FF"/>
          <w:kern w:val="0"/>
          <w:sz w:val="21"/>
          <w:szCs w:val="21"/>
          <w:highlight w:val="none"/>
          <w:lang w:val="en-US" w:eastAsia="zh-CN"/>
        </w:rPr>
        <w:t>4）乙方必须将竣工资料及其他相关施工资料提交完成后方可进行竣工验收，工程竣工验收合格方可进行工程结算审计</w:t>
      </w:r>
      <w:r>
        <w:rPr>
          <w:rFonts w:hint="eastAsia" w:ascii="宋体" w:hAnsi="宋体" w:eastAsia="宋体" w:cs="宋体"/>
          <w:b w:val="0"/>
          <w:bCs/>
          <w:color w:val="0000FF"/>
          <w:kern w:val="0"/>
          <w:sz w:val="21"/>
          <w:szCs w:val="21"/>
          <w:highlight w:val="none"/>
        </w:rPr>
        <w:t>。</w:t>
      </w:r>
    </w:p>
    <w:p w14:paraId="6B444333">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r>
        <w:rPr>
          <w:rFonts w:hint="eastAsia" w:ascii="宋体" w:hAnsi="宋体" w:eastAsia="宋体" w:cs="宋体"/>
          <w:b/>
          <w:color w:val="auto"/>
          <w:kern w:val="0"/>
          <w:sz w:val="21"/>
          <w:szCs w:val="21"/>
          <w:highlight w:val="none"/>
          <w:lang w:val="en-US" w:eastAsia="zh-CN" w:bidi="ar-SA"/>
        </w:rPr>
        <w:t>13. 验收和工程试车</w:t>
      </w:r>
      <w:bookmarkEnd w:id="487"/>
      <w:bookmarkEnd w:id="488"/>
      <w:bookmarkEnd w:id="489"/>
    </w:p>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14:paraId="7C10EF95">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 分部分项工程验收</w:t>
      </w:r>
    </w:p>
    <w:p w14:paraId="396E377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13.1.2 监理人不能按时进行验收时，应提前</w:t>
      </w:r>
      <w:r>
        <w:rPr>
          <w:rFonts w:hint="eastAsia" w:ascii="宋体" w:hAnsi="宋体" w:eastAsia="宋体" w:cs="宋体"/>
          <w:bCs/>
          <w:color w:val="auto"/>
          <w:sz w:val="21"/>
          <w:szCs w:val="21"/>
          <w:highlight w:val="none"/>
        </w:rPr>
        <w:t>24</w:t>
      </w:r>
      <w:r>
        <w:rPr>
          <w:rFonts w:hint="eastAsia" w:ascii="宋体" w:hAnsi="宋体" w:eastAsia="宋体" w:cs="宋体"/>
          <w:color w:val="auto"/>
          <w:sz w:val="21"/>
          <w:szCs w:val="21"/>
          <w:highlight w:val="none"/>
        </w:rPr>
        <w:t>小时提交书面延期要求。</w:t>
      </w:r>
    </w:p>
    <w:p w14:paraId="3411712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bCs/>
          <w:color w:val="auto"/>
          <w:sz w:val="21"/>
          <w:szCs w:val="21"/>
          <w:highlight w:val="none"/>
          <w:u w:val="single"/>
        </w:rPr>
        <w:t>48</w:t>
      </w:r>
      <w:r>
        <w:rPr>
          <w:rFonts w:hint="eastAsia" w:ascii="宋体" w:hAnsi="宋体" w:eastAsia="宋体" w:cs="宋体"/>
          <w:color w:val="auto"/>
          <w:sz w:val="21"/>
          <w:szCs w:val="21"/>
          <w:highlight w:val="none"/>
          <w:u w:val="single"/>
        </w:rPr>
        <w:t>小时。</w:t>
      </w:r>
    </w:p>
    <w:p w14:paraId="5986AB08">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bookmarkStart w:id="506" w:name="_Toc292559428"/>
      <w:bookmarkStart w:id="507" w:name="_Toc296891263"/>
      <w:bookmarkStart w:id="508" w:name="_Toc296891051"/>
      <w:bookmarkStart w:id="509" w:name="_Toc312678056"/>
      <w:bookmarkStart w:id="510" w:name="_Toc304295596"/>
      <w:bookmarkStart w:id="511" w:name="_Toc292559933"/>
      <w:bookmarkStart w:id="512" w:name="_Toc300935016"/>
      <w:bookmarkStart w:id="513" w:name="_Toc296944562"/>
      <w:bookmarkStart w:id="514" w:name="_Toc296347222"/>
      <w:bookmarkStart w:id="515" w:name="_Toc297120523"/>
      <w:bookmarkStart w:id="516" w:name="_Toc297216224"/>
      <w:bookmarkStart w:id="517" w:name="_Toc303539173"/>
      <w:bookmarkStart w:id="518" w:name="_Toc297048409"/>
      <w:bookmarkStart w:id="519" w:name="_Toc297123565"/>
      <w:bookmarkStart w:id="520" w:name="_Toc296503223"/>
      <w:bookmarkStart w:id="521" w:name="_Toc296346724"/>
      <w:bookmarkStart w:id="522" w:name="_Toc267251475"/>
      <w:bookmarkStart w:id="523" w:name="_Toc267251473"/>
      <w:bookmarkStart w:id="524" w:name="_Toc267251474"/>
      <w:bookmarkStart w:id="525" w:name="_Toc267251472"/>
      <w:bookmarkStart w:id="526" w:name="_Toc267251476"/>
      <w:bookmarkStart w:id="527" w:name="_Toc267251470"/>
      <w:bookmarkStart w:id="528" w:name="_Toc267251471"/>
      <w:r>
        <w:rPr>
          <w:rFonts w:hint="eastAsia" w:ascii="宋体" w:hAnsi="宋体" w:eastAsia="宋体" w:cs="宋体"/>
          <w:color w:val="auto"/>
          <w:sz w:val="21"/>
          <w:szCs w:val="21"/>
          <w:highlight w:val="none"/>
        </w:rPr>
        <w:t>13.2 竣工验收</w:t>
      </w:r>
    </w:p>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14:paraId="6022383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bookmarkStart w:id="529" w:name="_Toc280868707"/>
      <w:bookmarkStart w:id="530" w:name="_Toc280868704"/>
      <w:bookmarkStart w:id="531" w:name="_Toc280868705"/>
      <w:bookmarkStart w:id="532" w:name="_Toc280868706"/>
      <w:bookmarkStart w:id="533" w:name="_Toc280868708"/>
      <w:bookmarkStart w:id="534" w:name="_Toc280868709"/>
      <w:r>
        <w:rPr>
          <w:rFonts w:hint="eastAsia" w:ascii="宋体" w:hAnsi="宋体" w:eastAsia="宋体" w:cs="宋体"/>
          <w:color w:val="auto"/>
          <w:sz w:val="21"/>
          <w:szCs w:val="21"/>
          <w:highlight w:val="none"/>
        </w:rPr>
        <w:t>13.2.2 竣工验收程序</w:t>
      </w:r>
    </w:p>
    <w:bookmarkEnd w:id="529"/>
    <w:bookmarkEnd w:id="530"/>
    <w:bookmarkEnd w:id="531"/>
    <w:bookmarkEnd w:id="532"/>
    <w:p w14:paraId="08171B5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关于竣工验收程序的约定：</w:t>
      </w:r>
      <w:r>
        <w:rPr>
          <w:rFonts w:hint="eastAsia" w:ascii="宋体" w:hAnsi="宋体" w:eastAsia="宋体" w:cs="宋体"/>
          <w:bCs/>
          <w:color w:val="auto"/>
          <w:sz w:val="21"/>
          <w:szCs w:val="21"/>
          <w:highlight w:val="none"/>
          <w:u w:val="single"/>
        </w:rPr>
        <w:t>根据政府相关部门颁发的竣工验收相关规定及技术档案管理条例编制整理的竣工资料和竣工图，在竣工质量验收（俗称竣前验收）之前经监理及发包人、总承包单位及业主认可后移交给发包人，若承包人未能及时移交，竣工质量验收延后，直至承包人完整移交竣工图及竣工资料为止，由此造成的工期延误或其他一切损失由承包人承担。本工程验收由发包人组织，承包人、监理单位、设计单位</w:t>
      </w:r>
      <w:r>
        <w:rPr>
          <w:rFonts w:hint="eastAsia" w:ascii="宋体" w:hAnsi="宋体" w:eastAsia="宋体" w:cs="宋体"/>
          <w:bCs/>
          <w:color w:val="auto"/>
          <w:sz w:val="21"/>
          <w:szCs w:val="21"/>
          <w:highlight w:val="none"/>
          <w:u w:val="single"/>
          <w:lang w:val="en-US" w:eastAsia="zh-CN"/>
        </w:rPr>
        <w:t>等</w:t>
      </w:r>
      <w:r>
        <w:rPr>
          <w:rFonts w:hint="eastAsia" w:ascii="宋体" w:hAnsi="宋体" w:eastAsia="宋体" w:cs="宋体"/>
          <w:bCs/>
          <w:color w:val="auto"/>
          <w:sz w:val="21"/>
          <w:szCs w:val="21"/>
          <w:highlight w:val="none"/>
          <w:u w:val="single"/>
        </w:rPr>
        <w:t>相关部门共同参与验收。</w:t>
      </w:r>
    </w:p>
    <w:p w14:paraId="379D9D6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发包人不按照本项约定组织竣工验收、颁发</w:t>
      </w:r>
      <w:r>
        <w:rPr>
          <w:rFonts w:hint="eastAsia" w:ascii="宋体" w:hAnsi="宋体" w:eastAsia="宋体" w:cs="宋体"/>
          <w:color w:val="auto"/>
          <w:kern w:val="0"/>
          <w:sz w:val="21"/>
          <w:szCs w:val="21"/>
          <w:highlight w:val="none"/>
          <w:lang w:eastAsia="zh-CN"/>
        </w:rPr>
        <w:t>工程验收</w:t>
      </w:r>
      <w:r>
        <w:rPr>
          <w:rFonts w:hint="eastAsia" w:ascii="宋体" w:hAnsi="宋体" w:eastAsia="宋体" w:cs="宋体"/>
          <w:color w:val="auto"/>
          <w:kern w:val="0"/>
          <w:sz w:val="21"/>
          <w:szCs w:val="21"/>
          <w:highlight w:val="none"/>
        </w:rPr>
        <w:t>证书的违约金的计算方法：</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5958B12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13.2.5 移交、接收全部与部分工程</w:t>
      </w:r>
    </w:p>
    <w:p w14:paraId="6F7F75BD">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承包人向发包人移交工程的期限：</w:t>
      </w:r>
      <w:r>
        <w:rPr>
          <w:rFonts w:hint="eastAsia" w:ascii="宋体" w:hAnsi="宋体" w:eastAsia="宋体" w:cs="宋体"/>
          <w:bCs/>
          <w:color w:val="auto"/>
          <w:sz w:val="21"/>
          <w:szCs w:val="21"/>
          <w:highlight w:val="none"/>
          <w:u w:val="single"/>
        </w:rPr>
        <w:t>根据发包人要求执行</w:t>
      </w:r>
      <w:r>
        <w:rPr>
          <w:rFonts w:hint="eastAsia" w:ascii="宋体" w:hAnsi="宋体" w:eastAsia="宋体" w:cs="宋体"/>
          <w:color w:val="auto"/>
          <w:sz w:val="21"/>
          <w:szCs w:val="21"/>
          <w:highlight w:val="none"/>
          <w:u w:val="single"/>
        </w:rPr>
        <w:t>。</w:t>
      </w:r>
    </w:p>
    <w:p w14:paraId="5176CD4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发包人未按本合同约定接收全部或部分工程的，违约金的计算方法为：</w:t>
      </w:r>
      <w:r>
        <w:rPr>
          <w:rFonts w:hint="eastAsia" w:ascii="宋体" w:hAnsi="宋体" w:eastAsia="宋体" w:cs="宋体"/>
          <w:bCs/>
          <w:color w:val="auto"/>
          <w:sz w:val="21"/>
          <w:szCs w:val="21"/>
          <w:highlight w:val="none"/>
          <w:u w:val="single"/>
        </w:rPr>
        <w:t>根据发包人要求执行</w:t>
      </w:r>
      <w:r>
        <w:rPr>
          <w:rFonts w:hint="eastAsia" w:ascii="宋体" w:hAnsi="宋体" w:eastAsia="宋体" w:cs="宋体"/>
          <w:color w:val="auto"/>
          <w:sz w:val="21"/>
          <w:szCs w:val="21"/>
          <w:highlight w:val="none"/>
          <w:u w:val="single"/>
        </w:rPr>
        <w:t>。</w:t>
      </w:r>
    </w:p>
    <w:p w14:paraId="61A86B8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0AE669E5">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 工程试车</w:t>
      </w:r>
    </w:p>
    <w:bookmarkEnd w:id="533"/>
    <w:p w14:paraId="095B2BE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13.3.1 试车程序</w:t>
      </w:r>
    </w:p>
    <w:p w14:paraId="6EC4D16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工程试车内容：</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52DAF0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（1）单机无负荷试车费用由</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承担；</w:t>
      </w:r>
    </w:p>
    <w:p w14:paraId="0432553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（2）无负荷联动试车费用由</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承担。</w:t>
      </w:r>
    </w:p>
    <w:p w14:paraId="47C83E6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13.3.3 投料试车</w:t>
      </w:r>
    </w:p>
    <w:p w14:paraId="117B03BB">
      <w:pPr>
        <w:pageBreakBefore w:val="0"/>
        <w:widowControl w:val="0"/>
        <w:kinsoku/>
        <w:wordWrap/>
        <w:overflowPunct/>
        <w:topLinePunct w:val="0"/>
        <w:bidi w:val="0"/>
        <w:snapToGrid/>
        <w:spacing w:line="400" w:lineRule="exact"/>
        <w:ind w:firstLine="630" w:firstLineChars="3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关于投料试车相关事项的约定：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3A5D81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13.6 竣工退场</w:t>
      </w:r>
    </w:p>
    <w:p w14:paraId="54F36B8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13.6.1 竣工退场</w:t>
      </w:r>
    </w:p>
    <w:p w14:paraId="77F8C0E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承包人完成竣工退场的期限：</w:t>
      </w:r>
      <w:r>
        <w:rPr>
          <w:rFonts w:hint="eastAsia" w:ascii="宋体" w:hAnsi="宋体" w:eastAsia="宋体" w:cs="宋体"/>
          <w:bCs/>
          <w:color w:val="auto"/>
          <w:sz w:val="21"/>
          <w:szCs w:val="21"/>
          <w:highlight w:val="none"/>
          <w:u w:val="single"/>
        </w:rPr>
        <w:t>按发包人要求期限执行</w:t>
      </w:r>
      <w:r>
        <w:rPr>
          <w:rFonts w:hint="eastAsia" w:ascii="宋体" w:hAnsi="宋体" w:eastAsia="宋体" w:cs="宋体"/>
          <w:color w:val="auto"/>
          <w:kern w:val="0"/>
          <w:sz w:val="21"/>
          <w:szCs w:val="21"/>
          <w:highlight w:val="none"/>
          <w:u w:val="single"/>
        </w:rPr>
        <w:t>。</w:t>
      </w:r>
    </w:p>
    <w:p w14:paraId="33220ECC">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535" w:name="_Toc9592"/>
      <w:bookmarkStart w:id="536" w:name="_Toc351203646"/>
      <w:bookmarkStart w:id="537" w:name="_Toc51164683"/>
      <w:r>
        <w:rPr>
          <w:rFonts w:hint="eastAsia" w:ascii="宋体" w:hAnsi="宋体" w:eastAsia="宋体" w:cs="宋体"/>
          <w:b/>
          <w:color w:val="auto"/>
          <w:kern w:val="0"/>
          <w:sz w:val="21"/>
          <w:szCs w:val="21"/>
          <w:highlight w:val="none"/>
          <w:lang w:val="en-US" w:eastAsia="zh-CN" w:bidi="ar-SA"/>
        </w:rPr>
        <w:t>14. 竣工结算</w:t>
      </w:r>
      <w:bookmarkEnd w:id="535"/>
      <w:bookmarkEnd w:id="536"/>
      <w:bookmarkEnd w:id="537"/>
    </w:p>
    <w:p w14:paraId="136026A6">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 竣工结算申请</w:t>
      </w:r>
    </w:p>
    <w:p w14:paraId="7E59059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承包人提交竣工结算申请单的期限：</w:t>
      </w:r>
      <w:r>
        <w:rPr>
          <w:rFonts w:hint="eastAsia" w:ascii="宋体" w:hAnsi="宋体" w:eastAsia="宋体" w:cs="宋体"/>
          <w:bCs/>
          <w:color w:val="auto"/>
          <w:sz w:val="21"/>
          <w:szCs w:val="21"/>
          <w:highlight w:val="none"/>
          <w:u w:val="single"/>
        </w:rPr>
        <w:t>工程竣工移交后两个月内。</w:t>
      </w:r>
    </w:p>
    <w:p w14:paraId="30605EF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竣工结算申请单应包括的内容：</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u w:val="single"/>
        </w:rPr>
        <w:t>。</w:t>
      </w:r>
    </w:p>
    <w:p w14:paraId="675A1B9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 竣工结算审核</w:t>
      </w:r>
    </w:p>
    <w:p w14:paraId="374F7B6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r>
        <w:rPr>
          <w:rFonts w:hint="eastAsia" w:ascii="宋体" w:hAnsi="宋体" w:eastAsia="宋体" w:cs="宋体"/>
          <w:color w:val="auto"/>
          <w:sz w:val="21"/>
          <w:szCs w:val="21"/>
          <w:highlight w:val="none"/>
          <w:u w:val="single"/>
        </w:rPr>
        <w:t>：</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rPr>
        <w:t>。</w:t>
      </w:r>
    </w:p>
    <w:p w14:paraId="115B666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发包人完成竣工付款的期限：</w:t>
      </w:r>
      <w:r>
        <w:rPr>
          <w:rFonts w:hint="eastAsia" w:ascii="宋体" w:hAnsi="宋体" w:eastAsia="宋体" w:cs="宋体"/>
          <w:bCs/>
          <w:color w:val="auto"/>
          <w:sz w:val="21"/>
          <w:szCs w:val="21"/>
          <w:highlight w:val="none"/>
          <w:u w:val="single"/>
        </w:rPr>
        <w:t>按照合同规定条款执行</w:t>
      </w:r>
      <w:r>
        <w:rPr>
          <w:rFonts w:hint="eastAsia" w:ascii="宋体" w:hAnsi="宋体" w:eastAsia="宋体" w:cs="宋体"/>
          <w:color w:val="auto"/>
          <w:sz w:val="21"/>
          <w:szCs w:val="21"/>
          <w:highlight w:val="none"/>
          <w:u w:val="single"/>
        </w:rPr>
        <w:t>。</w:t>
      </w:r>
    </w:p>
    <w:p w14:paraId="792AE7E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关于竣工付款证书异议部分复核的方式和程序：</w:t>
      </w:r>
      <w:r>
        <w:rPr>
          <w:rFonts w:hint="eastAsia" w:ascii="宋体" w:hAnsi="宋体" w:eastAsia="宋体" w:cs="宋体"/>
          <w:bCs/>
          <w:color w:val="auto"/>
          <w:sz w:val="21"/>
          <w:szCs w:val="21"/>
          <w:highlight w:val="none"/>
          <w:u w:val="single"/>
        </w:rPr>
        <w:t>双方另行协商。</w:t>
      </w:r>
    </w:p>
    <w:p w14:paraId="2D9BF31F">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 最终结清</w:t>
      </w:r>
    </w:p>
    <w:p w14:paraId="4F36B58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14.4.1 最终结清申请单</w:t>
      </w:r>
    </w:p>
    <w:bookmarkEnd w:id="522"/>
    <w:bookmarkEnd w:id="523"/>
    <w:bookmarkEnd w:id="524"/>
    <w:bookmarkEnd w:id="525"/>
    <w:bookmarkEnd w:id="526"/>
    <w:bookmarkEnd w:id="527"/>
    <w:bookmarkEnd w:id="528"/>
    <w:bookmarkEnd w:id="534"/>
    <w:p w14:paraId="4DD21E6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bookmarkStart w:id="538" w:name="_Toc351203647"/>
      <w:bookmarkStart w:id="539" w:name="_Toc267251483"/>
      <w:bookmarkStart w:id="540" w:name="_Toc267251482"/>
      <w:bookmarkStart w:id="541" w:name="_Toc267251484"/>
      <w:bookmarkStart w:id="542" w:name="_Toc267251485"/>
      <w:bookmarkStart w:id="543" w:name="_Toc267251490"/>
      <w:bookmarkStart w:id="544" w:name="_Toc267251488"/>
      <w:bookmarkStart w:id="545" w:name="_Toc267251486"/>
      <w:bookmarkStart w:id="546" w:name="_Toc267251489"/>
      <w:bookmarkStart w:id="547" w:name="_Toc267251497"/>
      <w:bookmarkStart w:id="548" w:name="_Toc267251503"/>
      <w:bookmarkStart w:id="549" w:name="_Toc267251496"/>
      <w:bookmarkStart w:id="550" w:name="_Toc267251491"/>
      <w:bookmarkStart w:id="551" w:name="_Toc267251501"/>
      <w:bookmarkStart w:id="552" w:name="_Toc267251499"/>
      <w:bookmarkStart w:id="553" w:name="_Toc267251495"/>
      <w:bookmarkStart w:id="554" w:name="_Toc267251502"/>
      <w:bookmarkStart w:id="555" w:name="_Toc267251492"/>
      <w:bookmarkStart w:id="556" w:name="_Toc267251498"/>
      <w:bookmarkStart w:id="557" w:name="_Toc267251494"/>
      <w:bookmarkStart w:id="558" w:name="_Toc267251493"/>
      <w:bookmarkStart w:id="559" w:name="_Toc267251504"/>
      <w:bookmarkStart w:id="560" w:name="_Toc267251507"/>
      <w:bookmarkStart w:id="561" w:name="_Toc267251506"/>
      <w:bookmarkStart w:id="562" w:name="_Toc267251508"/>
      <w:bookmarkStart w:id="563" w:name="_Toc267251511"/>
      <w:bookmarkStart w:id="564" w:name="_Toc267251509"/>
      <w:bookmarkStart w:id="565" w:name="_Toc267251515"/>
      <w:bookmarkStart w:id="566" w:name="_Toc267251510"/>
      <w:bookmarkStart w:id="567" w:name="_Toc267251514"/>
      <w:bookmarkStart w:id="568" w:name="_Toc267251513"/>
      <w:r>
        <w:rPr>
          <w:rFonts w:hint="eastAsia" w:ascii="宋体" w:hAnsi="宋体" w:eastAsia="宋体" w:cs="宋体"/>
          <w:color w:val="auto"/>
          <w:kern w:val="0"/>
          <w:sz w:val="21"/>
          <w:szCs w:val="21"/>
          <w:highlight w:val="none"/>
        </w:rPr>
        <w:t>承包人提交最终结清申请单的份数：</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u w:val="single"/>
        </w:rPr>
        <w:t>。</w:t>
      </w:r>
    </w:p>
    <w:p w14:paraId="0E4AA38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承包人提交最终结算申请单的期限：</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u w:val="single"/>
        </w:rPr>
        <w:t>。</w:t>
      </w:r>
    </w:p>
    <w:p w14:paraId="555CF315">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14.4.2 最终结清证书和支付</w:t>
      </w:r>
    </w:p>
    <w:p w14:paraId="5A0F0E58">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（1）发包人完成最终结清申请单的审批并颁发最终结清证书的期限：</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u w:val="single"/>
        </w:rPr>
        <w:t>。</w:t>
      </w:r>
    </w:p>
    <w:p w14:paraId="10F0FB4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（2）发包人完成支付的期限：</w:t>
      </w:r>
      <w:r>
        <w:rPr>
          <w:rFonts w:hint="eastAsia" w:ascii="宋体" w:hAnsi="宋体" w:eastAsia="宋体" w:cs="宋体"/>
          <w:bCs/>
          <w:color w:val="auto"/>
          <w:sz w:val="21"/>
          <w:szCs w:val="21"/>
          <w:highlight w:val="none"/>
          <w:u w:val="single"/>
        </w:rPr>
        <w:t>按发包人要求执行</w:t>
      </w:r>
      <w:r>
        <w:rPr>
          <w:rFonts w:hint="eastAsia" w:ascii="宋体" w:hAnsi="宋体" w:eastAsia="宋体" w:cs="宋体"/>
          <w:color w:val="auto"/>
          <w:sz w:val="21"/>
          <w:szCs w:val="21"/>
          <w:highlight w:val="none"/>
          <w:u w:val="single"/>
        </w:rPr>
        <w:t>。</w:t>
      </w:r>
    </w:p>
    <w:p w14:paraId="50437148">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569" w:name="_Toc19976"/>
      <w:bookmarkStart w:id="570" w:name="_Toc51164684"/>
      <w:r>
        <w:rPr>
          <w:rFonts w:hint="eastAsia" w:ascii="宋体" w:hAnsi="宋体" w:eastAsia="宋体" w:cs="宋体"/>
          <w:b/>
          <w:color w:val="auto"/>
          <w:kern w:val="0"/>
          <w:sz w:val="21"/>
          <w:szCs w:val="21"/>
          <w:highlight w:val="none"/>
          <w:lang w:val="en-US" w:eastAsia="zh-CN" w:bidi="ar-SA"/>
        </w:rPr>
        <w:t>15. 缺陷责任期与保修</w:t>
      </w:r>
      <w:bookmarkEnd w:id="538"/>
      <w:bookmarkEnd w:id="569"/>
      <w:bookmarkEnd w:id="570"/>
    </w:p>
    <w:p w14:paraId="267B72FB">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 缺陷责任期</w:t>
      </w:r>
      <w:bookmarkEnd w:id="539"/>
    </w:p>
    <w:p w14:paraId="241C0EE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缺陷责任期的具体期限：</w:t>
      </w:r>
      <w:r>
        <w:rPr>
          <w:rFonts w:hint="eastAsia" w:ascii="宋体" w:hAnsi="宋体" w:eastAsia="宋体" w:cs="宋体"/>
          <w:bCs/>
          <w:color w:val="auto"/>
          <w:sz w:val="21"/>
          <w:szCs w:val="21"/>
          <w:highlight w:val="none"/>
          <w:u w:val="single"/>
        </w:rPr>
        <w:t>24个月</w:t>
      </w:r>
      <w:r>
        <w:rPr>
          <w:rFonts w:hint="eastAsia" w:ascii="宋体" w:hAnsi="宋体" w:eastAsia="宋体" w:cs="宋体"/>
          <w:color w:val="auto"/>
          <w:sz w:val="21"/>
          <w:szCs w:val="21"/>
          <w:highlight w:val="none"/>
          <w:u w:val="single"/>
        </w:rPr>
        <w:t>。</w:t>
      </w:r>
    </w:p>
    <w:p w14:paraId="588C33B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 质量保证金</w:t>
      </w:r>
    </w:p>
    <w:p w14:paraId="717210F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关于是否扣留质量保证金的约定：</w:t>
      </w:r>
      <w:r>
        <w:rPr>
          <w:rFonts w:hint="eastAsia" w:ascii="宋体" w:hAnsi="宋体" w:eastAsia="宋体" w:cs="宋体"/>
          <w:bCs/>
          <w:color w:val="auto"/>
          <w:sz w:val="21"/>
          <w:szCs w:val="21"/>
          <w:highlight w:val="none"/>
          <w:u w:val="single"/>
        </w:rPr>
        <w:t>按审定价的3%扣除质量保证金</w:t>
      </w:r>
      <w:r>
        <w:rPr>
          <w:rFonts w:hint="eastAsia" w:ascii="宋体" w:hAnsi="宋体" w:eastAsia="宋体" w:cs="宋体"/>
          <w:color w:val="auto"/>
          <w:sz w:val="21"/>
          <w:szCs w:val="21"/>
          <w:highlight w:val="none"/>
          <w:u w:val="single"/>
        </w:rPr>
        <w:t>。</w:t>
      </w:r>
    </w:p>
    <w:bookmarkEnd w:id="540"/>
    <w:bookmarkEnd w:id="541"/>
    <w:p w14:paraId="2833F396">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 保修</w:t>
      </w:r>
    </w:p>
    <w:bookmarkEnd w:id="542"/>
    <w:p w14:paraId="01E88047">
      <w:pPr>
        <w:pageBreakBefore w:val="0"/>
        <w:widowControl w:val="0"/>
        <w:kinsoku/>
        <w:wordWrap/>
        <w:overflowPunct/>
        <w:topLinePunct w:val="0"/>
        <w:bidi w:val="0"/>
        <w:snapToGrid/>
        <w:spacing w:line="400" w:lineRule="exact"/>
        <w:ind w:firstLine="409" w:firstLineChars="19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15.4.1 保修责任</w:t>
      </w:r>
    </w:p>
    <w:p w14:paraId="1DCD3E1F">
      <w:pPr>
        <w:pageBreakBefore w:val="0"/>
        <w:widowControl w:val="0"/>
        <w:kinsoku/>
        <w:wordWrap/>
        <w:overflowPunct/>
        <w:topLinePunct w:val="0"/>
        <w:bidi w:val="0"/>
        <w:snapToGrid/>
        <w:spacing w:line="400" w:lineRule="exact"/>
        <w:ind w:firstLine="409" w:firstLineChars="195"/>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工程保修期为：</w:t>
      </w:r>
      <w:r>
        <w:rPr>
          <w:rFonts w:hint="eastAsia" w:ascii="宋体" w:hAnsi="宋体" w:eastAsia="宋体" w:cs="宋体"/>
          <w:bCs/>
          <w:color w:val="auto"/>
          <w:kern w:val="0"/>
          <w:sz w:val="21"/>
          <w:szCs w:val="21"/>
          <w:highlight w:val="none"/>
          <w:u w:val="single"/>
        </w:rPr>
        <w:t>详见工程质量保修书</w:t>
      </w:r>
      <w:r>
        <w:rPr>
          <w:rFonts w:hint="eastAsia" w:ascii="宋体" w:hAnsi="宋体" w:eastAsia="宋体" w:cs="宋体"/>
          <w:color w:val="auto"/>
          <w:kern w:val="0"/>
          <w:sz w:val="21"/>
          <w:szCs w:val="21"/>
          <w:highlight w:val="none"/>
          <w:u w:val="single"/>
        </w:rPr>
        <w:t>。</w:t>
      </w:r>
    </w:p>
    <w:p w14:paraId="02923000">
      <w:pPr>
        <w:pageBreakBefore w:val="0"/>
        <w:widowControl w:val="0"/>
        <w:kinsoku/>
        <w:wordWrap/>
        <w:overflowPunct/>
        <w:topLinePunct w:val="0"/>
        <w:bidi w:val="0"/>
        <w:snapToGrid/>
        <w:spacing w:line="400" w:lineRule="exact"/>
        <w:ind w:firstLine="409" w:firstLineChars="19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15.4.3 修复通知</w:t>
      </w:r>
    </w:p>
    <w:bookmarkEnd w:id="543"/>
    <w:bookmarkEnd w:id="544"/>
    <w:bookmarkEnd w:id="545"/>
    <w:bookmarkEnd w:id="546"/>
    <w:p w14:paraId="4123C461">
      <w:pPr>
        <w:pageBreakBefore w:val="0"/>
        <w:widowControl w:val="0"/>
        <w:kinsoku/>
        <w:wordWrap/>
        <w:overflowPunct/>
        <w:topLinePunct w:val="0"/>
        <w:bidi w:val="0"/>
        <w:snapToGrid/>
        <w:spacing w:line="400" w:lineRule="exact"/>
        <w:ind w:firstLine="409" w:firstLineChars="195"/>
        <w:jc w:val="left"/>
        <w:textAlignment w:val="auto"/>
        <w:rPr>
          <w:rFonts w:hint="eastAsia" w:ascii="宋体" w:hAnsi="宋体" w:eastAsia="宋体" w:cs="宋体"/>
          <w:color w:val="auto"/>
          <w:kern w:val="0"/>
          <w:sz w:val="21"/>
          <w:szCs w:val="21"/>
          <w:highlight w:val="none"/>
          <w:u w:val="single"/>
        </w:rPr>
      </w:pPr>
      <w:bookmarkStart w:id="571" w:name="_Toc351203648"/>
      <w:bookmarkStart w:id="572" w:name="_Toc280868717"/>
      <w:bookmarkStart w:id="573" w:name="_Toc280868718"/>
      <w:r>
        <w:rPr>
          <w:rFonts w:hint="eastAsia" w:ascii="宋体" w:hAnsi="宋体" w:eastAsia="宋体" w:cs="宋体"/>
          <w:color w:val="auto"/>
          <w:kern w:val="0"/>
          <w:sz w:val="21"/>
          <w:szCs w:val="21"/>
          <w:highlight w:val="none"/>
        </w:rPr>
        <w:t>承包人收到保修通知并到达工程现场的合理时间：</w:t>
      </w:r>
      <w:r>
        <w:rPr>
          <w:rFonts w:hint="eastAsia" w:ascii="宋体" w:hAnsi="宋体" w:eastAsia="宋体" w:cs="宋体"/>
          <w:bCs/>
          <w:color w:val="auto"/>
          <w:kern w:val="0"/>
          <w:sz w:val="21"/>
          <w:szCs w:val="21"/>
          <w:highlight w:val="none"/>
          <w:u w:val="single"/>
        </w:rPr>
        <w:t>承包人收到保修通知后</w:t>
      </w:r>
      <w:r>
        <w:rPr>
          <w:rFonts w:hint="eastAsia" w:ascii="宋体" w:hAnsi="宋体" w:eastAsia="宋体" w:cs="宋体"/>
          <w:bCs/>
          <w:color w:val="auto"/>
          <w:kern w:val="0"/>
          <w:sz w:val="21"/>
          <w:szCs w:val="21"/>
          <w:highlight w:val="none"/>
          <w:u w:val="single"/>
          <w:lang w:val="en-US" w:eastAsia="zh-CN"/>
        </w:rPr>
        <w:t>24</w:t>
      </w:r>
      <w:r>
        <w:rPr>
          <w:rFonts w:hint="eastAsia" w:ascii="宋体" w:hAnsi="宋体" w:eastAsia="宋体" w:cs="宋体"/>
          <w:bCs/>
          <w:color w:val="auto"/>
          <w:kern w:val="0"/>
          <w:sz w:val="21"/>
          <w:szCs w:val="21"/>
          <w:highlight w:val="none"/>
          <w:u w:val="single"/>
        </w:rPr>
        <w:t>小时内到达工程现场</w:t>
      </w:r>
      <w:r>
        <w:rPr>
          <w:rFonts w:hint="eastAsia" w:ascii="宋体" w:hAnsi="宋体" w:eastAsia="宋体" w:cs="宋体"/>
          <w:color w:val="auto"/>
          <w:kern w:val="0"/>
          <w:sz w:val="21"/>
          <w:szCs w:val="21"/>
          <w:highlight w:val="none"/>
          <w:u w:val="single"/>
        </w:rPr>
        <w:t>。</w:t>
      </w:r>
    </w:p>
    <w:p w14:paraId="15C79181">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574" w:name="_Toc20014"/>
      <w:bookmarkStart w:id="575" w:name="_Toc51164685"/>
      <w:r>
        <w:rPr>
          <w:rFonts w:hint="eastAsia" w:ascii="宋体" w:hAnsi="宋体" w:eastAsia="宋体" w:cs="宋体"/>
          <w:b/>
          <w:color w:val="auto"/>
          <w:kern w:val="0"/>
          <w:sz w:val="21"/>
          <w:szCs w:val="21"/>
          <w:highlight w:val="none"/>
          <w:lang w:val="en-US" w:eastAsia="zh-CN" w:bidi="ar-SA"/>
        </w:rPr>
        <w:t>16. 违约</w:t>
      </w:r>
      <w:bookmarkEnd w:id="571"/>
      <w:bookmarkEnd w:id="574"/>
      <w:bookmarkEnd w:id="575"/>
    </w:p>
    <w:p w14:paraId="2FFE0C3E">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 发包人违约</w:t>
      </w:r>
    </w:p>
    <w:p w14:paraId="3432931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 发包人违约的情形</w:t>
      </w:r>
    </w:p>
    <w:p w14:paraId="1E6B6D7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发包人违约的其他情形：</w:t>
      </w:r>
      <w:r>
        <w:rPr>
          <w:rFonts w:hint="eastAsia" w:ascii="宋体" w:hAnsi="宋体" w:eastAsia="宋体" w:cs="宋体"/>
          <w:bCs/>
          <w:color w:val="auto"/>
          <w:kern w:val="0"/>
          <w:sz w:val="21"/>
          <w:szCs w:val="21"/>
          <w:highlight w:val="none"/>
          <w:u w:val="single"/>
        </w:rPr>
        <w:t>若因发包人原因需减少或取消部分工程量清单，发包人只对已发生的合格工程量负责，根据已发生的合格工程量与承包人办理结算，不承担其它违约责任</w:t>
      </w:r>
      <w:r>
        <w:rPr>
          <w:rFonts w:hint="eastAsia" w:ascii="宋体" w:hAnsi="宋体" w:eastAsia="宋体" w:cs="宋体"/>
          <w:color w:val="auto"/>
          <w:kern w:val="0"/>
          <w:sz w:val="21"/>
          <w:szCs w:val="21"/>
          <w:highlight w:val="none"/>
          <w:u w:val="single"/>
        </w:rPr>
        <w:t>。</w:t>
      </w:r>
    </w:p>
    <w:p w14:paraId="3BDE4CAF">
      <w:pPr>
        <w:pageBreakBefore w:val="0"/>
        <w:widowControl w:val="0"/>
        <w:kinsoku/>
        <w:wordWrap/>
        <w:overflowPunct/>
        <w:topLinePunct w:val="0"/>
        <w:bidi w:val="0"/>
        <w:snapToGrid/>
        <w:spacing w:line="400" w:lineRule="exact"/>
        <w:ind w:left="210" w:firstLine="21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16.1.2 发包人违约的责任</w:t>
      </w:r>
    </w:p>
    <w:p w14:paraId="2EBFB7C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发包人违约责任的承担方式和计算方法：</w:t>
      </w:r>
      <w:r>
        <w:rPr>
          <w:rFonts w:hint="eastAsia" w:ascii="宋体" w:hAnsi="宋体" w:eastAsia="宋体" w:cs="宋体"/>
          <w:color w:val="auto"/>
          <w:kern w:val="0"/>
          <w:sz w:val="21"/>
          <w:szCs w:val="21"/>
          <w:highlight w:val="none"/>
          <w:u w:val="single"/>
          <w:lang w:val="en-US" w:eastAsia="zh-CN"/>
        </w:rPr>
        <w:t xml:space="preserve">  /  </w:t>
      </w:r>
    </w:p>
    <w:p w14:paraId="1D6B88DC">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 承包人违约</w:t>
      </w:r>
    </w:p>
    <w:p w14:paraId="727A39C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bookmarkStart w:id="576" w:name="_Toc351203649"/>
      <w:r>
        <w:rPr>
          <w:rFonts w:hint="eastAsia" w:ascii="宋体" w:hAnsi="宋体" w:eastAsia="宋体" w:cs="宋体"/>
          <w:color w:val="auto"/>
          <w:kern w:val="0"/>
          <w:sz w:val="21"/>
          <w:szCs w:val="21"/>
          <w:highlight w:val="none"/>
        </w:rPr>
        <w:t>16.2.1 承包人违约的情形</w:t>
      </w:r>
    </w:p>
    <w:p w14:paraId="7801AF0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承包人违约的其他情形：</w:t>
      </w:r>
    </w:p>
    <w:p w14:paraId="03B7D2C7">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kern w:val="0"/>
          <w:sz w:val="21"/>
          <w:szCs w:val="21"/>
          <w:highlight w:val="none"/>
          <w:u w:val="single"/>
        </w:rPr>
      </w:pPr>
      <w:r>
        <w:rPr>
          <w:rFonts w:hint="eastAsia" w:ascii="宋体" w:hAnsi="宋体" w:eastAsia="宋体" w:cs="宋体"/>
          <w:bCs/>
          <w:color w:val="auto"/>
          <w:kern w:val="0"/>
          <w:sz w:val="21"/>
          <w:szCs w:val="21"/>
          <w:highlight w:val="none"/>
          <w:u w:val="single"/>
        </w:rPr>
        <w:t>（1）承包人必须遵守发包人发布的工程变更签证管理制度及各项管理规定。包括发包人委托的监理人签发的各类文件（包括但不限于管理规定、会议纪要、通知单、工作安排及联系函），上述各类文件为本合同协议书的组成部分。承包人如不执行上述各类文件，视为违约，并且发包人将向承包人追溯由于不执行上述各类文件造成进度延误而产生的法律责任。</w:t>
      </w:r>
    </w:p>
    <w:p w14:paraId="428338B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bCs/>
          <w:color w:val="auto"/>
          <w:kern w:val="0"/>
          <w:sz w:val="21"/>
          <w:szCs w:val="21"/>
          <w:highlight w:val="none"/>
          <w:u w:val="single"/>
        </w:rPr>
        <w:t>（2）承包人不得以任何理由拒绝发包人提出的关于工程设计变更及其他零星工作施工的要求，否则按本合同相关条款执行</w:t>
      </w:r>
      <w:r>
        <w:rPr>
          <w:rFonts w:hint="eastAsia" w:ascii="宋体" w:hAnsi="宋体" w:eastAsia="宋体" w:cs="宋体"/>
          <w:color w:val="auto"/>
          <w:kern w:val="0"/>
          <w:sz w:val="21"/>
          <w:szCs w:val="21"/>
          <w:highlight w:val="none"/>
          <w:u w:val="single"/>
        </w:rPr>
        <w:t>。</w:t>
      </w:r>
    </w:p>
    <w:p w14:paraId="1F673A5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16.2.2 承包人违约的责任</w:t>
      </w:r>
    </w:p>
    <w:p w14:paraId="2FEF010A">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承包人违约责任的承担方式和计算方法：</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58EAB1F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16.2.3 因承包人违约解除合同</w:t>
      </w:r>
    </w:p>
    <w:p w14:paraId="0C9FF3B3">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关于承包人违约解除合同的特别约定：</w:t>
      </w:r>
      <w:r>
        <w:rPr>
          <w:rFonts w:hint="eastAsia" w:ascii="宋体" w:hAnsi="宋体" w:eastAsia="宋体" w:cs="宋体"/>
          <w:bCs/>
          <w:color w:val="auto"/>
          <w:kern w:val="0"/>
          <w:sz w:val="21"/>
          <w:szCs w:val="21"/>
          <w:highlight w:val="none"/>
          <w:u w:val="single"/>
        </w:rPr>
        <w:t>1、现场具备施工条件后，承包人应按要求的进度及监理发出的开工令及时组织开工，无故拖延工程开工达30日且协商不成的，发包人有权单方解除合同，承包人承担由此产生的</w:t>
      </w:r>
      <w:r>
        <w:rPr>
          <w:rFonts w:hint="eastAsia" w:ascii="宋体" w:hAnsi="宋体" w:eastAsia="宋体" w:cs="宋体"/>
          <w:bCs/>
          <w:color w:val="auto"/>
          <w:kern w:val="0"/>
          <w:sz w:val="21"/>
          <w:szCs w:val="21"/>
          <w:highlight w:val="none"/>
          <w:u w:val="single"/>
          <w:lang w:eastAsia="zh-CN"/>
        </w:rPr>
        <w:t>重新招标、专家论证等</w:t>
      </w:r>
      <w:r>
        <w:rPr>
          <w:rFonts w:hint="eastAsia" w:ascii="宋体" w:hAnsi="宋体" w:eastAsia="宋体" w:cs="宋体"/>
          <w:bCs/>
          <w:color w:val="auto"/>
          <w:kern w:val="0"/>
          <w:sz w:val="21"/>
          <w:szCs w:val="21"/>
          <w:highlight w:val="none"/>
          <w:u w:val="single"/>
        </w:rPr>
        <w:t>一切损失和相关责任。2、因承包人原因造成工期延误30天以上（对比同期工程总进度计划），除扣除相应延期违约金外，承包人必须制定相应的赶工计划和赶工措施，赶工不力或拒不赶工的，工期延误45天以上（对比同期工程总进度计划），发包人有权解除合同。3、发包人有证据确认本工程中标的项目经理无法胜任或者不能积极配合监理人及发包人正常工作的，经发包人提出后，必须在 3 日内调离本工程，同时承包人应在 3 日内用发包人批准的项目经理代替上述调离的中标项目经理，若拒不整改，发包人有权解除合同。4、承包人在工程施工过程中，使用劣质材料或检测不合格材料，经监理单位和发包人查实且拒不整改的，发包方有权单方解除合同</w:t>
      </w:r>
      <w:r>
        <w:rPr>
          <w:rFonts w:hint="eastAsia" w:ascii="宋体" w:hAnsi="宋体" w:eastAsia="宋体" w:cs="宋体"/>
          <w:color w:val="auto"/>
          <w:kern w:val="0"/>
          <w:sz w:val="21"/>
          <w:szCs w:val="21"/>
          <w:highlight w:val="none"/>
          <w:u w:val="single"/>
        </w:rPr>
        <w:t>。</w:t>
      </w:r>
    </w:p>
    <w:p w14:paraId="0BB6F4FC">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577" w:name="_Toc51164686"/>
      <w:bookmarkStart w:id="578" w:name="_Toc14379"/>
      <w:r>
        <w:rPr>
          <w:rFonts w:hint="eastAsia" w:ascii="宋体" w:hAnsi="宋体" w:eastAsia="宋体" w:cs="宋体"/>
          <w:b/>
          <w:color w:val="auto"/>
          <w:kern w:val="0"/>
          <w:sz w:val="21"/>
          <w:szCs w:val="21"/>
          <w:highlight w:val="none"/>
          <w:lang w:val="en-US" w:eastAsia="zh-CN" w:bidi="ar-SA"/>
        </w:rPr>
        <w:t>17. 不可抗力</w:t>
      </w:r>
      <w:bookmarkEnd w:id="576"/>
      <w:bookmarkEnd w:id="577"/>
      <w:bookmarkEnd w:id="578"/>
      <w:r>
        <w:rPr>
          <w:rFonts w:hint="eastAsia" w:ascii="宋体" w:hAnsi="宋体" w:eastAsia="宋体" w:cs="宋体"/>
          <w:b/>
          <w:color w:val="auto"/>
          <w:kern w:val="0"/>
          <w:sz w:val="21"/>
          <w:szCs w:val="21"/>
          <w:highlight w:val="none"/>
          <w:lang w:val="en-US" w:eastAsia="zh-CN" w:bidi="ar-SA"/>
        </w:rPr>
        <w:t xml:space="preserve"> </w:t>
      </w:r>
      <w:bookmarkEnd w:id="572"/>
    </w:p>
    <w:p w14:paraId="0D6DA3CF">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 不可抗力的确认</w:t>
      </w:r>
    </w:p>
    <w:p w14:paraId="01B92584">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bCs/>
          <w:color w:val="auto"/>
          <w:kern w:val="0"/>
          <w:sz w:val="21"/>
          <w:szCs w:val="21"/>
          <w:highlight w:val="none"/>
        </w:rPr>
        <w:t>因战争、动乱、空中飞行物体坠落或其他非发包方承包方责任造成的爆炸、火灾，以及自然灾害</w:t>
      </w:r>
      <w:r>
        <w:rPr>
          <w:rFonts w:hint="eastAsia" w:ascii="宋体" w:hAnsi="宋体" w:eastAsia="宋体" w:cs="宋体"/>
          <w:color w:val="auto"/>
          <w:kern w:val="0"/>
          <w:sz w:val="21"/>
          <w:szCs w:val="21"/>
          <w:highlight w:val="none"/>
        </w:rPr>
        <w:t>。</w:t>
      </w:r>
    </w:p>
    <w:p w14:paraId="013E670A">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 因不可抗力解除合同</w:t>
      </w:r>
    </w:p>
    <w:p w14:paraId="706E5E0C">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bookmarkStart w:id="579" w:name="_Toc351203650"/>
      <w:r>
        <w:rPr>
          <w:rFonts w:hint="eastAsia" w:ascii="宋体" w:hAnsi="宋体" w:eastAsia="宋体" w:cs="宋体"/>
          <w:color w:val="auto"/>
          <w:sz w:val="21"/>
          <w:szCs w:val="21"/>
          <w:highlight w:val="none"/>
        </w:rPr>
        <w:t>合同解除后，发包人应在商定或确定发包人应支付款项后</w:t>
      </w:r>
      <w:r>
        <w:rPr>
          <w:rFonts w:hint="eastAsia" w:ascii="宋体" w:hAnsi="宋体" w:eastAsia="宋体" w:cs="宋体"/>
          <w:bCs/>
          <w:color w:val="auto"/>
          <w:sz w:val="21"/>
          <w:szCs w:val="21"/>
          <w:highlight w:val="none"/>
          <w:lang w:val="en-US" w:eastAsia="zh-CN"/>
        </w:rPr>
        <w:t>120</w:t>
      </w:r>
      <w:r>
        <w:rPr>
          <w:rFonts w:hint="eastAsia" w:ascii="宋体" w:hAnsi="宋体" w:eastAsia="宋体" w:cs="宋体"/>
          <w:color w:val="auto"/>
          <w:sz w:val="21"/>
          <w:szCs w:val="21"/>
          <w:highlight w:val="none"/>
        </w:rPr>
        <w:t>天内完成款项的支付。</w:t>
      </w:r>
    </w:p>
    <w:p w14:paraId="102AA94E">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580" w:name="_Toc29459"/>
      <w:bookmarkStart w:id="581" w:name="_Toc51164687"/>
      <w:r>
        <w:rPr>
          <w:rFonts w:hint="eastAsia" w:ascii="宋体" w:hAnsi="宋体" w:eastAsia="宋体" w:cs="宋体"/>
          <w:b/>
          <w:color w:val="auto"/>
          <w:kern w:val="0"/>
          <w:sz w:val="21"/>
          <w:szCs w:val="21"/>
          <w:highlight w:val="none"/>
          <w:lang w:val="en-US" w:eastAsia="zh-CN" w:bidi="ar-SA"/>
        </w:rPr>
        <w:t>18. 保险</w:t>
      </w:r>
      <w:bookmarkEnd w:id="579"/>
      <w:bookmarkEnd w:id="580"/>
      <w:bookmarkEnd w:id="581"/>
    </w:p>
    <w:bookmarkEnd w:id="573"/>
    <w:p w14:paraId="0EE44254">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 工程保险</w:t>
      </w:r>
    </w:p>
    <w:p w14:paraId="4ADD3D39">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bCs/>
          <w:color w:val="auto"/>
          <w:kern w:val="0"/>
          <w:sz w:val="21"/>
          <w:szCs w:val="21"/>
          <w:highlight w:val="none"/>
          <w:u w:val="singl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bCs/>
          <w:color w:val="auto"/>
          <w:kern w:val="0"/>
          <w:sz w:val="21"/>
          <w:szCs w:val="21"/>
          <w:highlight w:val="none"/>
          <w:u w:val="single"/>
        </w:rPr>
        <w:t>1、建筑工程一切险、工商保险及其它险种均由承包人自行投保，其费用包</w:t>
      </w:r>
    </w:p>
    <w:p w14:paraId="5C45EA62">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bCs/>
          <w:color w:val="auto"/>
          <w:kern w:val="0"/>
          <w:sz w:val="21"/>
          <w:szCs w:val="21"/>
          <w:highlight w:val="none"/>
          <w:u w:val="single"/>
        </w:rPr>
        <w:t>括在合同价款中；2、该保险涵盖进入施工现场的所有人员。</w:t>
      </w:r>
    </w:p>
    <w:p w14:paraId="4AA53D29">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 其他保险</w:t>
      </w:r>
    </w:p>
    <w:p w14:paraId="769E5E3F">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关于其他保险的约定：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kern w:val="0"/>
          <w:sz w:val="21"/>
          <w:szCs w:val="21"/>
          <w:highlight w:val="none"/>
        </w:rPr>
        <w:t>。</w:t>
      </w:r>
    </w:p>
    <w:p w14:paraId="594C2CD0">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承包人是否应为其施工设备等办理财产保险：</w:t>
      </w:r>
      <w:r>
        <w:rPr>
          <w:rFonts w:hint="eastAsia" w:ascii="宋体" w:hAnsi="宋体" w:eastAsia="宋体" w:cs="宋体"/>
          <w:bCs/>
          <w:color w:val="auto"/>
          <w:kern w:val="0"/>
          <w:sz w:val="21"/>
          <w:szCs w:val="21"/>
          <w:highlight w:val="none"/>
          <w:u w:val="single"/>
        </w:rPr>
        <w:t>承包人自理</w:t>
      </w:r>
      <w:r>
        <w:rPr>
          <w:rFonts w:hint="eastAsia" w:ascii="宋体" w:hAnsi="宋体" w:eastAsia="宋体" w:cs="宋体"/>
          <w:color w:val="auto"/>
          <w:sz w:val="21"/>
          <w:szCs w:val="21"/>
          <w:highlight w:val="none"/>
          <w:u w:val="single"/>
        </w:rPr>
        <w:t>。</w:t>
      </w:r>
    </w:p>
    <w:p w14:paraId="2CD060A7">
      <w:pPr>
        <w:pageBreakBefore w:val="0"/>
        <w:widowControl w:val="0"/>
        <w:kinsoku/>
        <w:wordWrap/>
        <w:overflowPunct/>
        <w:topLinePunct w:val="0"/>
        <w:bidi w:val="0"/>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18.7 通知义务</w:t>
      </w:r>
    </w:p>
    <w:p w14:paraId="28F72FC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关于变更保险合同时的通知义务的约定：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rPr>
        <w:t>/</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kern w:val="0"/>
          <w:sz w:val="21"/>
          <w:szCs w:val="21"/>
          <w:highlight w:val="none"/>
        </w:rPr>
        <w:t>。</w:t>
      </w:r>
    </w:p>
    <w:bookmarkEnd w:id="547"/>
    <w:bookmarkEnd w:id="548"/>
    <w:bookmarkEnd w:id="549"/>
    <w:bookmarkEnd w:id="550"/>
    <w:bookmarkEnd w:id="551"/>
    <w:bookmarkEnd w:id="552"/>
    <w:bookmarkEnd w:id="553"/>
    <w:bookmarkEnd w:id="554"/>
    <w:bookmarkEnd w:id="555"/>
    <w:bookmarkEnd w:id="556"/>
    <w:bookmarkEnd w:id="557"/>
    <w:bookmarkEnd w:id="558"/>
    <w:p w14:paraId="55009F6D">
      <w:pPr>
        <w:keepNext/>
        <w:keepLines/>
        <w:pageBreakBefore w:val="0"/>
        <w:widowControl w:val="0"/>
        <w:kinsoku/>
        <w:wordWrap/>
        <w:overflowPunct/>
        <w:topLinePunct w:val="0"/>
        <w:autoSpaceDE w:val="0"/>
        <w:autoSpaceDN w:val="0"/>
        <w:bidi w:val="0"/>
        <w:adjustRightInd w:val="0"/>
        <w:snapToGrid/>
        <w:spacing w:before="0" w:line="400" w:lineRule="exact"/>
        <w:jc w:val="left"/>
        <w:textAlignment w:val="auto"/>
        <w:outlineLvl w:val="1"/>
        <w:rPr>
          <w:rFonts w:hint="eastAsia" w:ascii="宋体" w:hAnsi="宋体" w:eastAsia="宋体" w:cs="宋体"/>
          <w:b/>
          <w:color w:val="auto"/>
          <w:kern w:val="0"/>
          <w:sz w:val="21"/>
          <w:szCs w:val="21"/>
          <w:highlight w:val="none"/>
          <w:lang w:val="en-US" w:eastAsia="zh-CN" w:bidi="ar-SA"/>
        </w:rPr>
      </w:pPr>
      <w:bookmarkStart w:id="582" w:name="_Toc51164688"/>
      <w:bookmarkStart w:id="583" w:name="_Toc28462"/>
      <w:bookmarkStart w:id="584" w:name="_Toc351203651"/>
      <w:r>
        <w:rPr>
          <w:rFonts w:hint="eastAsia" w:ascii="宋体" w:hAnsi="宋体" w:eastAsia="宋体" w:cs="宋体"/>
          <w:b/>
          <w:color w:val="auto"/>
          <w:kern w:val="0"/>
          <w:sz w:val="21"/>
          <w:szCs w:val="21"/>
          <w:highlight w:val="none"/>
          <w:lang w:val="en-US" w:eastAsia="zh-CN" w:bidi="ar-SA"/>
        </w:rPr>
        <w:t>20. 争议解决</w:t>
      </w:r>
      <w:bookmarkEnd w:id="582"/>
      <w:bookmarkEnd w:id="583"/>
      <w:bookmarkEnd w:id="584"/>
    </w:p>
    <w:bookmarkEnd w:id="559"/>
    <w:bookmarkEnd w:id="560"/>
    <w:bookmarkEnd w:id="561"/>
    <w:p w14:paraId="3C290BD5">
      <w:pPr>
        <w:pageBreakBefore w:val="0"/>
        <w:widowControl w:val="0"/>
        <w:kinsoku/>
        <w:wordWrap/>
        <w:overflowPunct/>
        <w:topLinePunct w:val="0"/>
        <w:bidi w:val="0"/>
        <w:snapToGrid/>
        <w:spacing w:line="400" w:lineRule="exact"/>
        <w:ind w:left="42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20.4 仲裁或诉讼</w:t>
      </w:r>
      <w:bookmarkEnd w:id="562"/>
    </w:p>
    <w:bookmarkEnd w:id="563"/>
    <w:bookmarkEnd w:id="564"/>
    <w:bookmarkEnd w:id="565"/>
    <w:bookmarkEnd w:id="566"/>
    <w:bookmarkEnd w:id="567"/>
    <w:bookmarkEnd w:id="568"/>
    <w:p w14:paraId="36EC12EE">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bCs/>
          <w:color w:val="auto"/>
          <w:sz w:val="21"/>
          <w:szCs w:val="21"/>
          <w:highlight w:val="none"/>
          <w:u w:val="single"/>
        </w:rPr>
        <w:t>（2）</w:t>
      </w:r>
      <w:r>
        <w:rPr>
          <w:rFonts w:hint="eastAsia" w:ascii="宋体" w:hAnsi="宋体" w:eastAsia="宋体" w:cs="宋体"/>
          <w:color w:val="auto"/>
          <w:sz w:val="21"/>
          <w:szCs w:val="21"/>
          <w:highlight w:val="none"/>
        </w:rPr>
        <w:t>种方式解决：</w:t>
      </w:r>
    </w:p>
    <w:p w14:paraId="1BDA5991">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w:t>
      </w:r>
      <w:r>
        <w:rPr>
          <w:rFonts w:hint="eastAsia" w:ascii="宋体" w:hAnsi="宋体" w:eastAsia="宋体" w:cs="宋体"/>
          <w:color w:val="auto"/>
          <w:sz w:val="21"/>
          <w:szCs w:val="21"/>
          <w:highlight w:val="none"/>
          <w:lang w:val="en-US" w:eastAsia="zh-CN"/>
        </w:rPr>
        <w:t>常州</w:t>
      </w:r>
      <w:r>
        <w:rPr>
          <w:rFonts w:hint="eastAsia" w:ascii="宋体" w:hAnsi="宋体" w:eastAsia="宋体" w:cs="宋体"/>
          <w:color w:val="auto"/>
          <w:sz w:val="21"/>
          <w:szCs w:val="21"/>
          <w:highlight w:val="none"/>
        </w:rPr>
        <w:t>仲裁委员会申请仲裁；</w:t>
      </w:r>
    </w:p>
    <w:p w14:paraId="3A9EA3C6">
      <w:pPr>
        <w:pageBreakBefore w:val="0"/>
        <w:widowControl w:val="0"/>
        <w:kinsoku/>
        <w:wordWrap/>
        <w:overflowPunct/>
        <w:topLinePunct w:val="0"/>
        <w:bidi w:val="0"/>
        <w:snapToGrid/>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lang w:val="en-US" w:eastAsia="zh-CN"/>
        </w:rPr>
        <w:t>常州市</w:t>
      </w:r>
      <w:r>
        <w:rPr>
          <w:rFonts w:hint="eastAsia" w:ascii="宋体" w:hAnsi="宋体" w:eastAsia="宋体" w:cs="宋体"/>
          <w:bCs/>
          <w:color w:val="auto"/>
          <w:sz w:val="21"/>
          <w:szCs w:val="21"/>
          <w:highlight w:val="none"/>
          <w:u w:val="single"/>
        </w:rPr>
        <w:t>金坛区</w:t>
      </w:r>
      <w:r>
        <w:rPr>
          <w:rFonts w:hint="eastAsia" w:ascii="宋体" w:hAnsi="宋体" w:eastAsia="宋体" w:cs="宋体"/>
          <w:color w:val="auto"/>
          <w:sz w:val="21"/>
          <w:szCs w:val="21"/>
          <w:highlight w:val="none"/>
          <w:u w:val="none"/>
        </w:rPr>
        <w:t>人民</w:t>
      </w:r>
      <w:r>
        <w:rPr>
          <w:rFonts w:hint="eastAsia" w:ascii="宋体" w:hAnsi="宋体" w:eastAsia="宋体" w:cs="宋体"/>
          <w:color w:val="auto"/>
          <w:sz w:val="21"/>
          <w:szCs w:val="21"/>
          <w:highlight w:val="none"/>
        </w:rPr>
        <w:t>法院起诉。</w:t>
      </w:r>
    </w:p>
    <w:p w14:paraId="24314539">
      <w:pPr>
        <w:pageBreakBefore w:val="0"/>
        <w:widowControl w:val="0"/>
        <w:kinsoku/>
        <w:wordWrap/>
        <w:overflowPunct/>
        <w:topLinePunct w:val="0"/>
        <w:bidi w:val="0"/>
        <w:snapToGrid/>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21.</w:t>
      </w:r>
      <w:r>
        <w:rPr>
          <w:rFonts w:hint="eastAsia" w:ascii="宋体" w:hAnsi="宋体" w:eastAsia="宋体" w:cs="宋体"/>
          <w:b/>
          <w:bCs/>
          <w:color w:val="auto"/>
          <w:sz w:val="21"/>
          <w:szCs w:val="21"/>
          <w:highlight w:val="none"/>
        </w:rPr>
        <w:t>补充条款</w:t>
      </w:r>
    </w:p>
    <w:bookmarkEnd w:id="65"/>
    <w:bookmarkEnd w:id="66"/>
    <w:p w14:paraId="2998F6B7">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1）工程开工日期以甲方开工令为准。</w:t>
      </w:r>
    </w:p>
    <w:p w14:paraId="23124AF9">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2）竣工日期以竣工验收证明上载明的时间为准。</w:t>
      </w:r>
    </w:p>
    <w:p w14:paraId="12896364">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3）乙方应按相关规定及甲方要求自行完成档案资料的制作，并及时整理、送达竣工资料。</w:t>
      </w:r>
    </w:p>
    <w:p w14:paraId="4A8F367F">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4）本工程竣工验收合格交付时必须做到工完场清，确保整洁、卫生。</w:t>
      </w:r>
    </w:p>
    <w:p w14:paraId="0C9A4BB8">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5）关于结算审核费：本工程结算审核的核减费费率控制在8%内（含8%）。如12%≥核减费费率＞8%时，审核费用乙方必须承担一半；核减费费率＞12%时，该工程所有审计费均由乙方承担。以上不为累进制【按标段（不分专业、学校）计算核减率，咨询费按审计局相关规定执行】。</w:t>
      </w:r>
    </w:p>
    <w:p w14:paraId="6D2C8ACC">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6）乙方须服从甲方公司的现场管理制度及处罚规定，服从甲方现场的管理人员、甲方、建装中心、规财科、监理等部门的管理。</w:t>
      </w:r>
    </w:p>
    <w:p w14:paraId="4AA249D5">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7）项目经理在合同履行期间必须在施工现场（即：由监理人员现场书面考勤；如有缺勤罚款 100 元/次，罚款金额从结算款中扣取），缺勤 3 次及以上，必须更换本项目项目经理。项目经理必须参加监理组织的现场工地例会、专题例会且做好会议纪要，如未做到，项目经理承担 1000 元/次的违约金。监理人员在发现项目经理确实不能胜任该项目工程任务时，保留中途撤换施工单位的权利。当项目经理不能坚守岗位并不能胜任该项工作时，监理人员可根椐情况要求作出更换处理。</w:t>
      </w:r>
      <w:bookmarkStart w:id="585" w:name="EB80009068e42d491b96b22fec4208d62f"/>
    </w:p>
    <w:p w14:paraId="6B3BEE8D">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8）工程施工过程中所有需要在合同价外另行增加的内容，乙方必须无条件服从甲方安排，不得以任何理由拖延施工；所涉及费用在竣工结算时由审计确认。</w:t>
      </w:r>
    </w:p>
    <w:p w14:paraId="327A4FE0">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9）所有涉及工程过程质量（材料）验收、结算签证等相关手续、资料的报验必须按照学校、监理或者相关规定执行。</w:t>
      </w:r>
      <w:bookmarkEnd w:id="585"/>
    </w:p>
    <w:p w14:paraId="668475AA">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10）承发包双方应严格按照《</w:t>
      </w:r>
      <w:r>
        <w:rPr>
          <w:rFonts w:hint="eastAsia" w:ascii="宋体" w:hAnsi="宋体" w:eastAsia="宋体" w:cs="宋体"/>
          <w:color w:val="auto"/>
          <w:kern w:val="0"/>
          <w:sz w:val="21"/>
          <w:szCs w:val="21"/>
          <w:highlight w:val="none"/>
          <w:u w:val="single"/>
          <w:lang w:eastAsia="zh-CN"/>
        </w:rPr>
        <w:t>中华人民共和国大气污染防治法》《</w:t>
      </w:r>
      <w:r>
        <w:rPr>
          <w:rFonts w:hint="eastAsia" w:ascii="宋体" w:hAnsi="宋体" w:eastAsia="宋体" w:cs="宋体"/>
          <w:color w:val="auto"/>
          <w:kern w:val="0"/>
          <w:sz w:val="21"/>
          <w:szCs w:val="21"/>
          <w:highlight w:val="none"/>
          <w:u w:val="single"/>
        </w:rPr>
        <w:t>江苏省大气污染防治条例</w:t>
      </w:r>
      <w:r>
        <w:rPr>
          <w:rFonts w:hint="eastAsia" w:ascii="宋体" w:hAnsi="宋体" w:eastAsia="宋体" w:cs="宋体"/>
          <w:color w:val="auto"/>
          <w:kern w:val="0"/>
          <w:sz w:val="21"/>
          <w:szCs w:val="21"/>
          <w:highlight w:val="none"/>
          <w:u w:val="single"/>
          <w:lang w:eastAsia="zh-CN"/>
        </w:rPr>
        <w:t>》《</w:t>
      </w:r>
      <w:r>
        <w:rPr>
          <w:rFonts w:hint="eastAsia" w:ascii="宋体" w:hAnsi="宋体" w:eastAsia="宋体" w:cs="宋体"/>
          <w:color w:val="auto"/>
          <w:kern w:val="0"/>
          <w:sz w:val="21"/>
          <w:szCs w:val="21"/>
          <w:highlight w:val="none"/>
          <w:u w:val="single"/>
        </w:rPr>
        <w:t>建筑工地扬尘防治标准》（DGJ32/J203-2016）、《常州市建筑施工扬尘防治实施细则》（常建〔2018〕113号）、《关于加强全市建筑领域非道路移动工程机械污染防治工作的通知》（常建〔2018〕132号）等要求，按各自职责，将防治措施落实到位。</w:t>
      </w:r>
    </w:p>
    <w:p w14:paraId="3A45ADE6">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11）施工过程中扬尘、噪音控制等需符合相关文件规定，如被相关部门查处并通报，除按规定处罚以外还需向采购人支付2万元/次的违约金。</w:t>
      </w:r>
    </w:p>
    <w:p w14:paraId="294F33AE">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u w:val="single"/>
        </w:rPr>
        <w:t>12）建筑垃圾处理执行《常州市金坛区建筑垃圾收集运输和处置管理规定》（详见坛政规</w:t>
      </w:r>
      <w:r>
        <w:rPr>
          <w:rFonts w:hint="eastAsia" w:ascii="宋体" w:hAnsi="宋体" w:eastAsia="宋体" w:cs="宋体"/>
          <w:color w:val="auto"/>
          <w:kern w:val="0"/>
          <w:sz w:val="21"/>
          <w:szCs w:val="21"/>
          <w:highlight w:val="none"/>
          <w:u w:val="single"/>
          <w:lang w:eastAsia="zh-CN"/>
        </w:rPr>
        <w:t>〔2024〕3号</w:t>
      </w:r>
      <w:r>
        <w:rPr>
          <w:rFonts w:hint="eastAsia" w:ascii="宋体" w:hAnsi="宋体" w:eastAsia="宋体" w:cs="宋体"/>
          <w:color w:val="auto"/>
          <w:kern w:val="0"/>
          <w:sz w:val="21"/>
          <w:szCs w:val="21"/>
          <w:highlight w:val="none"/>
          <w:u w:val="single"/>
        </w:rPr>
        <w:t>文）。 施工现场建筑垃圾管理的相关措施须符合《关于进一步加强建筑垃圾管理工作的实施方案》（常政办发〔2024〕17号）文件要求执行。</w:t>
      </w:r>
    </w:p>
    <w:p w14:paraId="1D492C06">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lang w:val="en-US" w:eastAsia="zh-CN"/>
        </w:rPr>
        <w:t>13</w:t>
      </w:r>
      <w:r>
        <w:rPr>
          <w:rFonts w:hint="eastAsia" w:ascii="宋体" w:hAnsi="宋体" w:eastAsia="宋体" w:cs="宋体"/>
          <w:color w:val="auto"/>
          <w:kern w:val="0"/>
          <w:sz w:val="21"/>
          <w:szCs w:val="21"/>
          <w:highlight w:val="none"/>
          <w:u w:val="single"/>
        </w:rPr>
        <w:t>）其他未尽事项，双方另行协商决定。</w:t>
      </w:r>
    </w:p>
    <w:p w14:paraId="29242619">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w:t>
      </w:r>
    </w:p>
    <w:p w14:paraId="31990FCB">
      <w:pPr>
        <w:pageBreakBefore w:val="0"/>
        <w:widowControl w:val="0"/>
        <w:kinsoku/>
        <w:wordWrap/>
        <w:overflowPunct/>
        <w:topLinePunct w:val="0"/>
        <w:autoSpaceDE w:val="0"/>
        <w:autoSpaceDN w:val="0"/>
        <w:bidi w:val="0"/>
        <w:adjustRightInd w:val="0"/>
        <w:snapToGrid/>
        <w:spacing w:line="400" w:lineRule="exact"/>
        <w:ind w:firstLine="420" w:firstLineChars="200"/>
        <w:jc w:val="left"/>
        <w:textAlignment w:val="auto"/>
        <w:rPr>
          <w:rFonts w:hint="eastAsia" w:ascii="宋体" w:hAnsi="宋体" w:eastAsia="宋体" w:cs="宋体"/>
          <w:color w:val="auto"/>
          <w:kern w:val="0"/>
          <w:sz w:val="21"/>
          <w:szCs w:val="21"/>
          <w:highlight w:val="none"/>
        </w:rPr>
        <w:sectPr>
          <w:footerReference r:id="rId9" w:type="first"/>
          <w:footerReference r:id="rId8" w:type="default"/>
          <w:pgSz w:w="11907" w:h="16840"/>
          <w:pgMar w:top="1440" w:right="1080" w:bottom="1440" w:left="1080" w:header="567" w:footer="567" w:gutter="0"/>
          <w:pgBorders w:offsetFrom="page">
            <w:top w:val="none" w:sz="0" w:space="0"/>
            <w:left w:val="none" w:sz="0" w:space="0"/>
            <w:bottom w:val="none" w:sz="0" w:space="0"/>
            <w:right w:val="none" w:sz="0" w:space="0"/>
          </w:pgBorders>
          <w:pgNumType w:fmt="decimal"/>
          <w:cols w:space="720" w:num="1"/>
          <w:titlePg/>
          <w:docGrid w:linePitch="272" w:charSpace="0"/>
        </w:sectPr>
      </w:pPr>
    </w:p>
    <w:p w14:paraId="3F34778A">
      <w:pPr>
        <w:spacing w:line="340" w:lineRule="exact"/>
        <w:jc w:val="center"/>
        <w:rPr>
          <w:rFonts w:hint="eastAsia" w:ascii="宋体" w:hAnsi="宋体" w:eastAsia="宋体" w:cs="宋体"/>
          <w:szCs w:val="21"/>
        </w:rPr>
      </w:pPr>
      <w:r>
        <w:rPr>
          <w:rFonts w:hint="eastAsia" w:ascii="宋体" w:hAnsi="宋体" w:eastAsia="宋体" w:cs="宋体"/>
          <w:b/>
          <w:bCs/>
          <w:sz w:val="28"/>
          <w:szCs w:val="28"/>
        </w:rPr>
        <w:t>工程质量保修书</w:t>
      </w:r>
    </w:p>
    <w:p w14:paraId="6B0DA487">
      <w:pPr>
        <w:keepNext w:val="0"/>
        <w:keepLines w:val="0"/>
        <w:pageBreakBefore w:val="0"/>
        <w:widowControl w:val="0"/>
        <w:kinsoku/>
        <w:wordWrap/>
        <w:overflowPunct/>
        <w:topLinePunct w:val="0"/>
        <w:autoSpaceDE/>
        <w:autoSpaceDN/>
        <w:bidi w:val="0"/>
        <w:spacing w:line="360" w:lineRule="exact"/>
        <w:textAlignment w:val="auto"/>
        <w:rPr>
          <w:rFonts w:ascii="宋体" w:hAnsi="宋体" w:eastAsia="宋体" w:cs="宋体"/>
          <w:b w:val="0"/>
          <w:bCs w:val="0"/>
          <w:color w:val="000000"/>
          <w:sz w:val="21"/>
          <w:szCs w:val="21"/>
        </w:rPr>
      </w:pPr>
    </w:p>
    <w:p w14:paraId="7D46E59D">
      <w:pPr>
        <w:keepNext w:val="0"/>
        <w:keepLines w:val="0"/>
        <w:pageBreakBefore w:val="0"/>
        <w:widowControl w:val="0"/>
        <w:kinsoku/>
        <w:wordWrap/>
        <w:overflowPunct/>
        <w:topLinePunct w:val="0"/>
        <w:autoSpaceDE/>
        <w:autoSpaceDN/>
        <w:bidi w:val="0"/>
        <w:spacing w:line="360" w:lineRule="exact"/>
        <w:textAlignment w:val="auto"/>
        <w:rPr>
          <w:rFonts w:ascii="宋体" w:hAnsi="宋体" w:eastAsia="宋体" w:cs="宋体"/>
          <w:b w:val="0"/>
          <w:bCs w:val="0"/>
          <w:color w:val="000000"/>
          <w:sz w:val="21"/>
          <w:szCs w:val="21"/>
        </w:rPr>
      </w:pPr>
      <w:r>
        <w:rPr>
          <w:rFonts w:ascii="宋体" w:hAnsi="宋体" w:eastAsia="宋体" w:cs="宋体"/>
          <w:b w:val="0"/>
          <w:bCs w:val="0"/>
          <w:color w:val="000000"/>
          <w:sz w:val="21"/>
          <w:szCs w:val="21"/>
        </w:rPr>
        <w:t xml:space="preserve">发包人（全称）： </w:t>
      </w:r>
    </w:p>
    <w:p w14:paraId="5E015D29">
      <w:pPr>
        <w:keepNext w:val="0"/>
        <w:keepLines w:val="0"/>
        <w:pageBreakBefore w:val="0"/>
        <w:widowControl w:val="0"/>
        <w:kinsoku/>
        <w:wordWrap/>
        <w:overflowPunct/>
        <w:topLinePunct w:val="0"/>
        <w:autoSpaceDE/>
        <w:autoSpaceDN/>
        <w:bidi w:val="0"/>
        <w:spacing w:line="360" w:lineRule="exact"/>
        <w:textAlignment w:val="auto"/>
        <w:rPr>
          <w:rFonts w:ascii="宋体" w:hAnsi="宋体" w:eastAsia="宋体" w:cs="宋体"/>
          <w:sz w:val="21"/>
          <w:szCs w:val="21"/>
        </w:rPr>
      </w:pPr>
      <w:r>
        <w:rPr>
          <w:rFonts w:ascii="宋体" w:hAnsi="宋体" w:eastAsia="宋体" w:cs="宋体"/>
          <w:b w:val="0"/>
          <w:bCs w:val="0"/>
          <w:color w:val="000000"/>
          <w:sz w:val="21"/>
          <w:szCs w:val="21"/>
        </w:rPr>
        <w:t>承包人（全称）：</w:t>
      </w:r>
      <w:r>
        <w:rPr>
          <w:rFonts w:hint="eastAsia" w:ascii="宋体" w:hAnsi="宋体" w:eastAsia="宋体" w:cs="宋体"/>
          <w:sz w:val="21"/>
          <w:szCs w:val="21"/>
        </w:rPr>
        <w:t xml:space="preserve"> </w:t>
      </w:r>
    </w:p>
    <w:p w14:paraId="5C0BFB73">
      <w:pPr>
        <w:keepNext w:val="0"/>
        <w:keepLines w:val="0"/>
        <w:pageBreakBefore w:val="0"/>
        <w:widowControl w:val="0"/>
        <w:kinsoku/>
        <w:wordWrap/>
        <w:overflowPunct/>
        <w:topLinePunct w:val="0"/>
        <w:autoSpaceDE/>
        <w:autoSpaceDN/>
        <w:bidi w:val="0"/>
        <w:spacing w:line="480" w:lineRule="exact"/>
        <w:ind w:left="0" w:firstLine="499" w:firstLineChars="238"/>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为保证</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rPr>
        <w:t>（工程名称）在合理使用期限内正常使用，发包人承包人协商一致签订工程质量保修书。承包人在质量保修期内按照有关管理规定及双方约定承担工程质量保修责任。</w:t>
      </w:r>
    </w:p>
    <w:p w14:paraId="1FF269F7">
      <w:pPr>
        <w:keepNext w:val="0"/>
        <w:keepLines w:val="0"/>
        <w:pageBreakBefore w:val="0"/>
        <w:widowControl w:val="0"/>
        <w:kinsoku/>
        <w:wordWrap/>
        <w:overflowPunct/>
        <w:topLinePunct w:val="0"/>
        <w:autoSpaceDE/>
        <w:autoSpaceDN/>
        <w:bidi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一、工程质量保修范围和内容</w:t>
      </w:r>
    </w:p>
    <w:p w14:paraId="5B3EB6F0">
      <w:pPr>
        <w:keepNext w:val="0"/>
        <w:keepLines w:val="0"/>
        <w:pageBreakBefore w:val="0"/>
        <w:widowControl w:val="0"/>
        <w:kinsoku/>
        <w:wordWrap/>
        <w:overflowPunct/>
        <w:topLinePunct w:val="0"/>
        <w:autoSpaceDE/>
        <w:autoSpaceDN/>
        <w:bidi w:val="0"/>
        <w:spacing w:line="480" w:lineRule="exact"/>
        <w:ind w:left="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质量保修范围包括招标清单内的所有项目。具体质量保修内容双方约定如下：</w:t>
      </w:r>
      <w:r>
        <w:rPr>
          <w:rFonts w:hint="eastAsia" w:ascii="宋体" w:hAnsi="宋体" w:eastAsia="宋体" w:cs="宋体"/>
          <w:color w:val="auto"/>
          <w:kern w:val="0"/>
          <w:sz w:val="21"/>
          <w:szCs w:val="21"/>
          <w:u w:val="single"/>
        </w:rPr>
        <w:t xml:space="preserve"> </w:t>
      </w:r>
      <w:r>
        <w:rPr>
          <w:rFonts w:hint="eastAsia" w:ascii="宋体" w:hAnsi="宋体" w:eastAsia="宋体" w:cs="宋体"/>
          <w:b/>
          <w:color w:val="auto"/>
          <w:kern w:val="0"/>
          <w:sz w:val="21"/>
          <w:szCs w:val="21"/>
          <w:u w:val="single"/>
        </w:rPr>
        <w:t>按现行国家有关法律、法规规定的承包人所有承包范围内项目工程质量缺陷。</w:t>
      </w:r>
      <w:r>
        <w:rPr>
          <w:rFonts w:hint="eastAsia" w:ascii="宋体" w:hAnsi="宋体" w:eastAsia="宋体" w:cs="宋体"/>
          <w:color w:val="auto"/>
          <w:kern w:val="0"/>
          <w:sz w:val="21"/>
          <w:szCs w:val="21"/>
          <w:u w:val="single"/>
        </w:rPr>
        <w:t xml:space="preserve"> </w:t>
      </w:r>
    </w:p>
    <w:p w14:paraId="40553161">
      <w:pPr>
        <w:keepNext w:val="0"/>
        <w:keepLines w:val="0"/>
        <w:pageBreakBefore w:val="0"/>
        <w:widowControl w:val="0"/>
        <w:kinsoku/>
        <w:wordWrap/>
        <w:overflowPunct/>
        <w:topLinePunct w:val="0"/>
        <w:autoSpaceDE/>
        <w:autoSpaceDN/>
        <w:bidi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二、质量保修期</w:t>
      </w:r>
    </w:p>
    <w:p w14:paraId="633AF1E3">
      <w:pPr>
        <w:keepNext w:val="0"/>
        <w:keepLines w:val="0"/>
        <w:pageBreakBefore w:val="0"/>
        <w:widowControl w:val="0"/>
        <w:kinsoku/>
        <w:wordWrap/>
        <w:overflowPunct/>
        <w:topLinePunct w:val="0"/>
        <w:autoSpaceDE/>
        <w:autoSpaceDN/>
        <w:bidi w:val="0"/>
        <w:spacing w:line="480" w:lineRule="exact"/>
        <w:ind w:left="0" w:firstLine="29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根据《建设工程质量管理条例》及有关规定，工程的质量保修期如下：</w:t>
      </w:r>
    </w:p>
    <w:p w14:paraId="061D4662">
      <w:pPr>
        <w:widowControl w:val="0"/>
        <w:spacing w:line="440" w:lineRule="exact"/>
        <w:ind w:left="857" w:leftChars="208" w:hanging="420"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1、地基基础工程和主体结构工程为设计文件规定的该工程合理使用年限</w:t>
      </w:r>
    </w:p>
    <w:p w14:paraId="3ECDA91E">
      <w:pPr>
        <w:widowControl w:val="0"/>
        <w:spacing w:line="440" w:lineRule="exact"/>
        <w:ind w:left="857" w:leftChars="208" w:hanging="420"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2、屋面防水、有防水要求的卫生间、房间、墙面、厨房防渗漏为5年;</w:t>
      </w:r>
    </w:p>
    <w:p w14:paraId="08C942BF">
      <w:pPr>
        <w:widowControl w:val="0"/>
        <w:spacing w:line="440" w:lineRule="exact"/>
        <w:ind w:left="857" w:leftChars="208" w:hanging="420"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3、电气管线、上下水管安装工程为2年;</w:t>
      </w:r>
    </w:p>
    <w:p w14:paraId="2AF4B08C">
      <w:pPr>
        <w:widowControl w:val="0"/>
        <w:spacing w:line="440" w:lineRule="exact"/>
        <w:ind w:left="857" w:leftChars="208" w:hanging="420"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4、供热及制冷为2个采暖期及制冷期;</w:t>
      </w:r>
    </w:p>
    <w:p w14:paraId="3E8776A7">
      <w:pPr>
        <w:widowControl w:val="0"/>
        <w:spacing w:line="440" w:lineRule="exact"/>
        <w:ind w:left="857" w:leftChars="208" w:hanging="420"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5、室外的上下水和小区道路等配套工程为2年;</w:t>
      </w:r>
    </w:p>
    <w:p w14:paraId="7B1B4626">
      <w:pPr>
        <w:widowControl w:val="0"/>
        <w:spacing w:line="440" w:lineRule="exact"/>
        <w:ind w:left="857" w:leftChars="208" w:hanging="420"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6、装修工程为2年；</w:t>
      </w:r>
    </w:p>
    <w:p w14:paraId="0DE0111F">
      <w:pPr>
        <w:widowControl w:val="0"/>
        <w:spacing w:line="440" w:lineRule="exact"/>
        <w:ind w:left="857" w:leftChars="208" w:hanging="420"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7、市政公用工程为2年；</w:t>
      </w:r>
    </w:p>
    <w:p w14:paraId="54A7C465">
      <w:pPr>
        <w:widowControl w:val="0"/>
        <w:spacing w:line="440" w:lineRule="exact"/>
        <w:ind w:left="859" w:leftChars="208" w:hanging="422" w:hangingChars="200"/>
        <w:jc w:val="both"/>
        <w:rPr>
          <w:rFonts w:hint="eastAsia" w:ascii="宋体" w:hAnsi="宋体" w:eastAsia="宋体" w:cs="宋体"/>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本项目</w:t>
      </w:r>
      <w:r>
        <w:rPr>
          <w:rFonts w:hint="eastAsia" w:ascii="宋体" w:hAnsi="宋体" w:eastAsia="宋体" w:cs="宋体"/>
          <w:b/>
          <w:bCs/>
          <w:color w:val="auto"/>
          <w:kern w:val="2"/>
          <w:sz w:val="21"/>
          <w:szCs w:val="21"/>
          <w:lang w:val="en-US" w:eastAsia="zh-CN" w:bidi="ar-SA"/>
        </w:rPr>
        <w:t>质量保修期</w:t>
      </w:r>
      <w:r>
        <w:rPr>
          <w:rFonts w:hint="eastAsia" w:ascii="宋体" w:hAnsi="宋体" w:eastAsia="宋体" w:cs="宋体"/>
          <w:b/>
          <w:bCs/>
          <w:color w:val="auto"/>
          <w:kern w:val="0"/>
          <w:sz w:val="21"/>
          <w:szCs w:val="21"/>
          <w:lang w:val="en-US" w:eastAsia="zh-CN" w:bidi="ar-SA"/>
        </w:rPr>
        <w:t>为2年，从工程竣工验收合格之日算起。</w:t>
      </w:r>
    </w:p>
    <w:p w14:paraId="61BB9874">
      <w:pPr>
        <w:keepNext w:val="0"/>
        <w:keepLines w:val="0"/>
        <w:pageBreakBefore w:val="0"/>
        <w:widowControl w:val="0"/>
        <w:kinsoku/>
        <w:wordWrap/>
        <w:overflowPunct/>
        <w:topLinePunct w:val="0"/>
        <w:autoSpaceDE/>
        <w:autoSpaceDN/>
        <w:bidi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三、质量保修责任</w:t>
      </w:r>
    </w:p>
    <w:p w14:paraId="2869BCCB">
      <w:pPr>
        <w:keepNext w:val="0"/>
        <w:keepLines w:val="0"/>
        <w:pageBreakBefore w:val="0"/>
        <w:widowControl w:val="0"/>
        <w:kinsoku/>
        <w:wordWrap/>
        <w:overflowPunct/>
        <w:topLinePunct w:val="0"/>
        <w:autoSpaceDE/>
        <w:autoSpaceDN/>
        <w:bidi w:val="0"/>
        <w:spacing w:line="480" w:lineRule="exact"/>
        <w:ind w:left="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l、属于保修范围和内容的项目，承包人应在接到修理通知后</w:t>
      </w:r>
      <w:r>
        <w:rPr>
          <w:rFonts w:hint="eastAsia" w:ascii="宋体" w:hAnsi="宋体" w:eastAsia="宋体" w:cs="宋体"/>
          <w:color w:val="auto"/>
          <w:kern w:val="0"/>
          <w:sz w:val="21"/>
          <w:szCs w:val="21"/>
          <w:lang w:val="en-US" w:eastAsia="zh-CN"/>
        </w:rPr>
        <w:t>8小时</w:t>
      </w:r>
      <w:r>
        <w:rPr>
          <w:rFonts w:hint="eastAsia" w:ascii="宋体" w:hAnsi="宋体" w:eastAsia="宋体" w:cs="宋体"/>
          <w:color w:val="auto"/>
          <w:kern w:val="0"/>
          <w:sz w:val="21"/>
          <w:szCs w:val="21"/>
        </w:rPr>
        <w:t>内派人修理。承包人不在约定期限内派人修理，发包人可委托其他人员修理，保修费用从质量保修金内扣除。</w:t>
      </w:r>
    </w:p>
    <w:p w14:paraId="29C155C9">
      <w:pPr>
        <w:keepNext w:val="0"/>
        <w:keepLines w:val="0"/>
        <w:pageBreakBefore w:val="0"/>
        <w:widowControl w:val="0"/>
        <w:kinsoku/>
        <w:wordWrap/>
        <w:overflowPunct/>
        <w:topLinePunct w:val="0"/>
        <w:autoSpaceDE/>
        <w:autoSpaceDN/>
        <w:bidi w:val="0"/>
        <w:spacing w:line="480" w:lineRule="exact"/>
        <w:ind w:left="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2、发生须紧急抢修事故，承包人接到事故通知后，应立即到达事故现场抢修。非承包人施工质量引起的事故，抢修费用由发包人承担。</w:t>
      </w:r>
    </w:p>
    <w:p w14:paraId="097E2AAD">
      <w:pPr>
        <w:keepNext w:val="0"/>
        <w:keepLines w:val="0"/>
        <w:pageBreakBefore w:val="0"/>
        <w:widowControl w:val="0"/>
        <w:kinsoku/>
        <w:wordWrap/>
        <w:overflowPunct/>
        <w:topLinePunct w:val="0"/>
        <w:autoSpaceDE/>
        <w:autoSpaceDN/>
        <w:bidi w:val="0"/>
        <w:spacing w:line="480" w:lineRule="exact"/>
        <w:ind w:left="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3、在国家规定的工程合理使用期限内，承包人确保地基基础工程和主体结构的质量。因承包人原因致使工程在合理使用期限内造成人身和财产损害的，承包人应承担损害赔偿责任。</w:t>
      </w:r>
    </w:p>
    <w:p w14:paraId="402B6B30">
      <w:pPr>
        <w:keepNext w:val="0"/>
        <w:keepLines w:val="0"/>
        <w:pageBreakBefore w:val="0"/>
        <w:widowControl w:val="0"/>
        <w:kinsoku/>
        <w:wordWrap/>
        <w:overflowPunct/>
        <w:topLinePunct w:val="0"/>
        <w:autoSpaceDE/>
        <w:autoSpaceDN/>
        <w:bidi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四、质量保修金的支付</w:t>
      </w:r>
    </w:p>
    <w:p w14:paraId="41A96BED">
      <w:pPr>
        <w:widowControl w:val="0"/>
        <w:spacing w:line="440" w:lineRule="exact"/>
        <w:ind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val="en-US" w:eastAsia="zh-CN" w:bidi="ar-SA"/>
        </w:rPr>
        <w:t>质量保修金约定：</w:t>
      </w:r>
      <w:r>
        <w:rPr>
          <w:rFonts w:hint="eastAsia" w:ascii="宋体" w:hAnsi="宋体" w:eastAsia="宋体" w:cs="宋体"/>
          <w:color w:val="auto"/>
          <w:kern w:val="0"/>
          <w:sz w:val="21"/>
          <w:szCs w:val="21"/>
          <w:u w:val="single"/>
          <w:lang w:val="en-US" w:eastAsia="zh-CN" w:bidi="ar-SA"/>
        </w:rPr>
        <w:t>质量保修金为审定价的3%；</w:t>
      </w:r>
    </w:p>
    <w:p w14:paraId="60C30338">
      <w:pPr>
        <w:keepNext w:val="0"/>
        <w:keepLines w:val="0"/>
        <w:pageBreakBefore w:val="0"/>
        <w:widowControl w:val="0"/>
        <w:kinsoku/>
        <w:wordWrap/>
        <w:overflowPunct/>
        <w:topLinePunct w:val="0"/>
        <w:autoSpaceDE/>
        <w:autoSpaceDN/>
        <w:bidi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五、质量保修金的返还</w:t>
      </w:r>
    </w:p>
    <w:p w14:paraId="7552ED55">
      <w:pPr>
        <w:keepNext w:val="0"/>
        <w:keepLines w:val="0"/>
        <w:pageBreakBefore w:val="0"/>
        <w:widowControl w:val="0"/>
        <w:kinsoku/>
        <w:wordWrap/>
        <w:overflowPunct/>
        <w:topLinePunct w:val="0"/>
        <w:autoSpaceDE/>
        <w:autoSpaceDN/>
        <w:bidi w:val="0"/>
        <w:spacing w:line="480" w:lineRule="exact"/>
        <w:ind w:left="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    发包人在质量保修期满后将剩余保修金（无息）返还承包人。</w:t>
      </w:r>
    </w:p>
    <w:p w14:paraId="08A0C812">
      <w:pPr>
        <w:keepNext w:val="0"/>
        <w:keepLines w:val="0"/>
        <w:pageBreakBefore w:val="0"/>
        <w:widowControl w:val="0"/>
        <w:kinsoku/>
        <w:wordWrap/>
        <w:overflowPunct/>
        <w:topLinePunct w:val="0"/>
        <w:autoSpaceDE/>
        <w:autoSpaceDN/>
        <w:bidi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六、其他</w:t>
      </w:r>
    </w:p>
    <w:p w14:paraId="361280BC">
      <w:pPr>
        <w:keepNext w:val="0"/>
        <w:keepLines w:val="0"/>
        <w:pageBreakBefore w:val="0"/>
        <w:widowControl w:val="0"/>
        <w:kinsoku/>
        <w:wordWrap/>
        <w:overflowPunct/>
        <w:topLinePunct w:val="0"/>
        <w:autoSpaceDE/>
        <w:autoSpaceDN/>
        <w:bidi w:val="0"/>
        <w:spacing w:line="480" w:lineRule="exact"/>
        <w:ind w:left="0" w:firstLine="420" w:firstLineChars="200"/>
        <w:jc w:val="left"/>
        <w:textAlignment w:val="auto"/>
        <w:rPr>
          <w:rFonts w:hint="eastAsia" w:ascii="宋体" w:hAnsi="宋体" w:eastAsia="宋体" w:cs="宋体"/>
          <w:color w:val="auto"/>
          <w:kern w:val="0"/>
          <w:sz w:val="21"/>
          <w:szCs w:val="21"/>
          <w:u w:val="single"/>
        </w:rPr>
      </w:pPr>
      <w:r>
        <w:rPr>
          <w:rFonts w:hint="eastAsia" w:ascii="宋体" w:hAnsi="宋体" w:eastAsia="宋体" w:cs="宋体"/>
          <w:color w:val="auto"/>
          <w:kern w:val="0"/>
          <w:sz w:val="21"/>
          <w:szCs w:val="21"/>
        </w:rPr>
        <w:t>双方约定的其他工程质量保修事项：</w:t>
      </w:r>
      <w:r>
        <w:rPr>
          <w:rFonts w:hint="eastAsia" w:ascii="宋体" w:hAnsi="宋体" w:eastAsia="宋体" w:cs="宋体"/>
          <w:color w:val="auto"/>
          <w:kern w:val="0"/>
          <w:sz w:val="21"/>
          <w:szCs w:val="21"/>
          <w:u w:val="single"/>
        </w:rPr>
        <w:t>建设工程实行质量保证金制度，缺陷责任期内，由乙方原因造成的缺陷，乙方应负责维修，并承担鉴定及维修费用。如乙方不维修也不承担费用，由相关单位组织专业人员进行维修，并由乙方承担违约责任。乙方维修并承担相应费用后，不免除对工程的一般损失赔偿责任。由他人原因造成的缺陷，建设单位负责组织维修，乙方不承担费用。</w:t>
      </w:r>
    </w:p>
    <w:p w14:paraId="69185D85">
      <w:pPr>
        <w:keepNext w:val="0"/>
        <w:keepLines w:val="0"/>
        <w:pageBreakBefore w:val="0"/>
        <w:widowControl w:val="0"/>
        <w:kinsoku/>
        <w:wordWrap/>
        <w:overflowPunct/>
        <w:topLinePunct w:val="0"/>
        <w:autoSpaceDE/>
        <w:autoSpaceDN/>
        <w:bidi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七、本工程质量保修书作为施工合同附件</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 xml:space="preserve">与施工合同具有同等效力。 </w:t>
      </w:r>
    </w:p>
    <w:p w14:paraId="7CFB9050">
      <w:pPr>
        <w:keepNext w:val="0"/>
        <w:keepLines w:val="0"/>
        <w:pageBreakBefore w:val="0"/>
        <w:widowControl w:val="0"/>
        <w:kinsoku/>
        <w:wordWrap/>
        <w:overflowPunct/>
        <w:topLinePunct w:val="0"/>
        <w:autoSpaceDE/>
        <w:autoSpaceDN/>
        <w:bidi w:val="0"/>
        <w:spacing w:line="480" w:lineRule="exact"/>
        <w:ind w:left="0"/>
        <w:jc w:val="left"/>
        <w:textAlignment w:val="auto"/>
        <w:rPr>
          <w:rFonts w:hint="eastAsia" w:ascii="宋体" w:hAnsi="宋体" w:eastAsia="宋体" w:cs="宋体"/>
          <w:color w:val="auto"/>
          <w:kern w:val="0"/>
          <w:sz w:val="21"/>
          <w:szCs w:val="21"/>
        </w:rPr>
      </w:pPr>
    </w:p>
    <w:p w14:paraId="0A19B767">
      <w:pPr>
        <w:keepNext w:val="0"/>
        <w:keepLines w:val="0"/>
        <w:pageBreakBefore w:val="0"/>
        <w:widowControl w:val="0"/>
        <w:kinsoku/>
        <w:wordWrap/>
        <w:overflowPunct/>
        <w:topLinePunct w:val="0"/>
        <w:autoSpaceDE/>
        <w:autoSpaceDN/>
        <w:bidi w:val="0"/>
        <w:snapToGrid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发包人：(公章)                            承包人：(公章)</w:t>
      </w:r>
    </w:p>
    <w:p w14:paraId="05E552EA">
      <w:pPr>
        <w:keepNext w:val="0"/>
        <w:keepLines w:val="0"/>
        <w:pageBreakBefore w:val="0"/>
        <w:widowControl w:val="0"/>
        <w:kinsoku/>
        <w:wordWrap/>
        <w:overflowPunct/>
        <w:topLinePunct w:val="0"/>
        <w:autoSpaceDE/>
        <w:autoSpaceDN/>
        <w:bidi w:val="0"/>
        <w:snapToGrid w:val="0"/>
        <w:spacing w:line="480" w:lineRule="exact"/>
        <w:ind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地  址：                                  地  址：                                   </w:t>
      </w:r>
    </w:p>
    <w:p w14:paraId="49994C80">
      <w:pPr>
        <w:keepNext w:val="0"/>
        <w:keepLines w:val="0"/>
        <w:pageBreakBefore w:val="0"/>
        <w:widowControl w:val="0"/>
        <w:kinsoku/>
        <w:wordWrap/>
        <w:overflowPunct/>
        <w:topLinePunct w:val="0"/>
        <w:autoSpaceDE/>
        <w:autoSpaceDN/>
        <w:bidi w:val="0"/>
        <w:snapToGrid w:val="0"/>
        <w:spacing w:line="480" w:lineRule="exact"/>
        <w:ind w:left="0"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法定代表人</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rPr>
        <w:t>法定代表人</w:t>
      </w:r>
    </w:p>
    <w:p w14:paraId="1BF4155C">
      <w:pPr>
        <w:keepNext w:val="0"/>
        <w:keepLines w:val="0"/>
        <w:pageBreakBefore w:val="0"/>
        <w:widowControl w:val="0"/>
        <w:kinsoku/>
        <w:wordWrap/>
        <w:overflowPunct/>
        <w:topLinePunct w:val="0"/>
        <w:autoSpaceDE/>
        <w:autoSpaceDN/>
        <w:bidi w:val="0"/>
        <w:snapToGrid w:val="0"/>
        <w:spacing w:line="480" w:lineRule="exact"/>
        <w:ind w:left="0"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或</w:t>
      </w:r>
      <w:r>
        <w:rPr>
          <w:rFonts w:hint="eastAsia" w:ascii="宋体" w:hAnsi="宋体" w:eastAsia="宋体" w:cs="宋体"/>
          <w:color w:val="auto"/>
          <w:kern w:val="0"/>
          <w:sz w:val="21"/>
          <w:szCs w:val="21"/>
        </w:rPr>
        <w:t>委托代理人（签字</w:t>
      </w:r>
      <w:r>
        <w:rPr>
          <w:rFonts w:hint="eastAsia" w:ascii="宋体" w:hAnsi="宋体" w:eastAsia="宋体" w:cs="宋体"/>
          <w:color w:val="auto"/>
          <w:kern w:val="0"/>
          <w:sz w:val="21"/>
          <w:szCs w:val="21"/>
          <w:lang w:val="en-US" w:eastAsia="zh-CN"/>
        </w:rPr>
        <w:t>或盖章</w:t>
      </w:r>
      <w:r>
        <w:rPr>
          <w:rFonts w:hint="eastAsia" w:ascii="宋体" w:hAnsi="宋体" w:eastAsia="宋体" w:cs="宋体"/>
          <w:color w:val="auto"/>
          <w:kern w:val="0"/>
          <w:sz w:val="21"/>
          <w:szCs w:val="21"/>
        </w:rPr>
        <w:t xml:space="preserve">）：              </w:t>
      </w:r>
      <w:r>
        <w:rPr>
          <w:rFonts w:hint="eastAsia" w:ascii="宋体" w:hAnsi="宋体" w:eastAsia="宋体" w:cs="宋体"/>
          <w:color w:val="auto"/>
          <w:kern w:val="0"/>
          <w:sz w:val="21"/>
          <w:szCs w:val="21"/>
          <w:lang w:val="en-US" w:eastAsia="zh-CN"/>
        </w:rPr>
        <w:t>或</w:t>
      </w:r>
      <w:r>
        <w:rPr>
          <w:rFonts w:hint="eastAsia" w:ascii="宋体" w:hAnsi="宋体" w:eastAsia="宋体" w:cs="宋体"/>
          <w:color w:val="auto"/>
          <w:kern w:val="0"/>
          <w:sz w:val="21"/>
          <w:szCs w:val="21"/>
        </w:rPr>
        <w:t>委托代理人（签字</w:t>
      </w:r>
      <w:r>
        <w:rPr>
          <w:rFonts w:hint="eastAsia" w:ascii="宋体" w:hAnsi="宋体" w:eastAsia="宋体" w:cs="宋体"/>
          <w:color w:val="auto"/>
          <w:kern w:val="0"/>
          <w:sz w:val="21"/>
          <w:szCs w:val="21"/>
          <w:lang w:val="en-US" w:eastAsia="zh-CN"/>
        </w:rPr>
        <w:t>或盖章</w:t>
      </w:r>
      <w:r>
        <w:rPr>
          <w:rFonts w:hint="eastAsia" w:ascii="宋体" w:hAnsi="宋体" w:eastAsia="宋体" w:cs="宋体"/>
          <w:color w:val="auto"/>
          <w:kern w:val="0"/>
          <w:sz w:val="21"/>
          <w:szCs w:val="21"/>
        </w:rPr>
        <w:t xml:space="preserve">）：       </w:t>
      </w:r>
    </w:p>
    <w:p w14:paraId="603CCFDC">
      <w:pPr>
        <w:keepNext w:val="0"/>
        <w:keepLines w:val="0"/>
        <w:pageBreakBefore w:val="0"/>
        <w:widowControl w:val="0"/>
        <w:kinsoku/>
        <w:wordWrap/>
        <w:overflowPunct/>
        <w:topLinePunct w:val="0"/>
        <w:autoSpaceDE/>
        <w:autoSpaceDN/>
        <w:bidi w:val="0"/>
        <w:snapToGrid w:val="0"/>
        <w:spacing w:line="480" w:lineRule="exact"/>
        <w:ind w:left="0" w:firstLine="210" w:firstLineChars="1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电  话：                                  电  话： </w:t>
      </w:r>
    </w:p>
    <w:p w14:paraId="0BB46747">
      <w:pPr>
        <w:adjustRightInd w:val="0"/>
        <w:snapToGrid w:val="0"/>
        <w:spacing w:line="340" w:lineRule="exact"/>
        <w:ind w:firstLine="903" w:firstLineChars="430"/>
        <w:rPr>
          <w:rFonts w:ascii="宋体" w:hAnsi="宋体" w:eastAsia="宋体" w:cs="宋体"/>
          <w:szCs w:val="21"/>
        </w:rPr>
      </w:pPr>
      <w:r>
        <w:rPr>
          <w:rFonts w:hint="eastAsia" w:ascii="宋体" w:hAnsi="宋体" w:eastAsia="宋体" w:cs="宋体"/>
          <w:szCs w:val="21"/>
        </w:rPr>
        <w:t xml:space="preserve">                      </w:t>
      </w:r>
    </w:p>
    <w:p w14:paraId="6B5105E8">
      <w:pPr>
        <w:adjustRightInd w:val="0"/>
        <w:snapToGrid w:val="0"/>
        <w:spacing w:line="340" w:lineRule="exact"/>
        <w:ind w:firstLine="903" w:firstLineChars="430"/>
        <w:rPr>
          <w:rFonts w:ascii="宋体" w:hAnsi="宋体" w:eastAsia="宋体" w:cs="宋体"/>
          <w:szCs w:val="21"/>
        </w:rPr>
      </w:pPr>
    </w:p>
    <w:p w14:paraId="73E51F17">
      <w:pPr>
        <w:adjustRightInd w:val="0"/>
        <w:snapToGrid w:val="0"/>
        <w:spacing w:line="340" w:lineRule="exact"/>
        <w:ind w:firstLine="903" w:firstLineChars="430"/>
        <w:rPr>
          <w:rFonts w:ascii="宋体" w:hAnsi="宋体" w:eastAsia="宋体" w:cs="宋体"/>
          <w:szCs w:val="21"/>
        </w:rPr>
      </w:pPr>
    </w:p>
    <w:p w14:paraId="379B5B49">
      <w:pPr>
        <w:adjustRightInd w:val="0"/>
        <w:snapToGrid w:val="0"/>
        <w:spacing w:line="340" w:lineRule="exact"/>
        <w:ind w:firstLine="903" w:firstLineChars="430"/>
        <w:rPr>
          <w:rFonts w:ascii="宋体" w:hAnsi="宋体" w:eastAsia="宋体" w:cs="宋体"/>
          <w:szCs w:val="21"/>
        </w:rPr>
      </w:pPr>
    </w:p>
    <w:p w14:paraId="204E42EC">
      <w:pPr>
        <w:spacing w:line="360" w:lineRule="auto"/>
        <w:ind w:firstLine="555"/>
        <w:jc w:val="center"/>
        <w:rPr>
          <w:rFonts w:ascii="宋体" w:hAnsi="宋体" w:eastAsia="宋体" w:cs="宋体"/>
          <w:b/>
          <w:bCs/>
          <w:szCs w:val="21"/>
        </w:rPr>
      </w:pPr>
      <w:r>
        <w:rPr>
          <w:rFonts w:hint="eastAsia" w:ascii="宋体" w:hAnsi="宋体" w:eastAsia="宋体" w:cs="宋体"/>
          <w:b/>
          <w:bCs/>
          <w:szCs w:val="21"/>
        </w:rPr>
        <w:br w:type="page"/>
      </w:r>
    </w:p>
    <w:p w14:paraId="5AE2DF54">
      <w:pPr>
        <w:widowControl/>
        <w:autoSpaceDE/>
        <w:autoSpaceDN/>
        <w:adjustRightInd w:val="0"/>
        <w:snapToGrid w:val="0"/>
        <w:spacing w:line="360" w:lineRule="auto"/>
        <w:jc w:val="center"/>
        <w:rPr>
          <w:rFonts w:ascii="宋体" w:hAnsi="宋体" w:eastAsia="宋体" w:cs="宋体"/>
          <w:b/>
          <w:bCs/>
          <w:kern w:val="0"/>
          <w:sz w:val="21"/>
          <w:szCs w:val="21"/>
          <w:lang w:val="zh-CN" w:bidi="zh-CN"/>
        </w:rPr>
      </w:pPr>
      <w:r>
        <w:rPr>
          <w:rFonts w:hint="eastAsia" w:ascii="宋体" w:hAnsi="宋体" w:eastAsia="宋体" w:cs="宋体"/>
          <w:b/>
          <w:bCs/>
          <w:kern w:val="0"/>
          <w:sz w:val="21"/>
          <w:szCs w:val="21"/>
          <w:lang w:val="zh-CN" w:bidi="zh-CN"/>
        </w:rPr>
        <w:t>安全生产目标责任书</w:t>
      </w:r>
    </w:p>
    <w:p w14:paraId="4795062F">
      <w:pPr>
        <w:widowControl/>
        <w:autoSpaceDE/>
        <w:autoSpaceDN/>
        <w:spacing w:line="360" w:lineRule="auto"/>
        <w:ind w:firstLine="555"/>
        <w:jc w:val="left"/>
        <w:rPr>
          <w:rFonts w:hint="eastAsia" w:ascii="宋体" w:hAnsi="宋体" w:eastAsia="宋体" w:cs="宋体"/>
          <w:kern w:val="0"/>
          <w:sz w:val="21"/>
          <w:szCs w:val="21"/>
          <w:lang w:val="zh-CN" w:bidi="zh-CN"/>
        </w:rPr>
      </w:pPr>
    </w:p>
    <w:p w14:paraId="1AC17A8F">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为全面贯彻执行中华人民共和国《建筑法》《安全生产法》，贯彻《建设工程安全生产管理条例》，落实市、区政府各项安全生产管理规定，各项目部必须认真执行《建筑施工安全JGJ59-99检验标准》和市、区政府部门的有关规定，确保安全生产各项指标的顺利完成，为此，公司同各项目部责任人签订管理责任目标：</w:t>
      </w:r>
    </w:p>
    <w:p w14:paraId="53C9EDA1">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安全生产目标：</w:t>
      </w:r>
    </w:p>
    <w:p w14:paraId="19E5FE91">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轻伤事故率控制在千分之五以下；</w:t>
      </w:r>
    </w:p>
    <w:p w14:paraId="226D3B84">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重伤和死亡事故起数：0起；</w:t>
      </w:r>
    </w:p>
    <w:p w14:paraId="7E3056CA">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火灾事故起数：0起；</w:t>
      </w:r>
    </w:p>
    <w:p w14:paraId="3115F9EA">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爆炸事故起数：0起；</w:t>
      </w:r>
    </w:p>
    <w:p w14:paraId="08D20895">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高空坠落事故起数：0起；</w:t>
      </w:r>
    </w:p>
    <w:p w14:paraId="12DD196F">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坍塌事故起数：0起；</w:t>
      </w:r>
    </w:p>
    <w:p w14:paraId="3DC4310D">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机械伤害事故起数：0起；</w:t>
      </w:r>
    </w:p>
    <w:p w14:paraId="60D829DC">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触电事故起数：0起；</w:t>
      </w:r>
    </w:p>
    <w:p w14:paraId="19A342F2">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物体打击事故起数：0起；</w:t>
      </w:r>
    </w:p>
    <w:p w14:paraId="29C93408">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中毒和窒息起数：0起；</w:t>
      </w:r>
    </w:p>
    <w:p w14:paraId="50F23A0C">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灼烫事故起数：0起；</w:t>
      </w:r>
    </w:p>
    <w:p w14:paraId="6159A310">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车辆伤害事故起数：0起；</w:t>
      </w:r>
    </w:p>
    <w:p w14:paraId="364CF152">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起重伤害事故起数：0起；</w:t>
      </w:r>
    </w:p>
    <w:p w14:paraId="58989531">
      <w:pPr>
        <w:widowControl/>
        <w:autoSpaceDE/>
        <w:autoSpaceDN/>
        <w:spacing w:line="360" w:lineRule="auto"/>
        <w:ind w:firstLine="555"/>
        <w:jc w:val="left"/>
        <w:rPr>
          <w:rFonts w:ascii="宋体" w:hAnsi="宋体" w:eastAsia="宋体" w:cs="宋体"/>
          <w:b/>
          <w:kern w:val="0"/>
          <w:sz w:val="21"/>
          <w:szCs w:val="21"/>
          <w:lang w:val="zh-CN" w:bidi="zh-CN"/>
        </w:rPr>
      </w:pPr>
      <w:r>
        <w:rPr>
          <w:rFonts w:hint="eastAsia" w:ascii="宋体" w:hAnsi="宋体" w:eastAsia="宋体" w:cs="宋体"/>
          <w:b/>
          <w:kern w:val="0"/>
          <w:sz w:val="21"/>
          <w:szCs w:val="21"/>
          <w:lang w:val="zh-CN" w:bidi="zh-CN"/>
        </w:rPr>
        <w:t>文明施工：</w:t>
      </w:r>
      <w:r>
        <w:rPr>
          <w:rFonts w:hint="eastAsia" w:ascii="宋体" w:hAnsi="宋体" w:eastAsia="宋体" w:cs="宋体"/>
          <w:b/>
          <w:bCs/>
          <w:kern w:val="0"/>
          <w:sz w:val="21"/>
          <w:szCs w:val="21"/>
          <w:lang w:val="zh-CN" w:bidi="zh-CN"/>
        </w:rPr>
        <w:t>本工程乙方必须按文明工地标准进行管理，乙方必须服从甲方制定的有关现场安全文明管理规定，并服从甲方、监理的统一管理和协调。乙方应按照甲方、监理要求制定现场安全文明管理制度，并落实各项制度的运行。</w:t>
      </w:r>
    </w:p>
    <w:p w14:paraId="67D4E5C8">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安全措施：</w:t>
      </w:r>
    </w:p>
    <w:p w14:paraId="3C2C25E3">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力行“谁主管、谁负责”的原则，根据我公司程序文件的要求，要层层签订责任书，形成一个“人人关心安全、事事注意安全、千方百计保证安全”的新局面。</w:t>
      </w:r>
    </w:p>
    <w:p w14:paraId="40F9AE5C">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坚持安全生产例会制度，每月各负责人至少召开一次安全生产会，做到会前有准备，会议有针对性、有记录。</w:t>
      </w:r>
    </w:p>
    <w:p w14:paraId="0E12DE54">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认真落实各级负责领导及安全管理人员的培训工作和特工种培训工作。加强下属施工队伍的进场教育和班前教育。</w:t>
      </w:r>
    </w:p>
    <w:p w14:paraId="59E165BC">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加大安全检查力度，在完成上级部门和学校统一部署的检查任务的同时，要有计划地、有针对性地进行自身的安全生产动态检查与整改。</w:t>
      </w:r>
    </w:p>
    <w:p w14:paraId="7B67B3E0">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建立施工现场安全管理体系，按规定配备专职的安全管理人员，特工种必须持证上岗。</w:t>
      </w:r>
    </w:p>
    <w:p w14:paraId="63E67560">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逐步加大安全生产的资金投入，规范配电设施，安全防护用具的使用以及新老设备的更新换代工作。</w:t>
      </w:r>
    </w:p>
    <w:p w14:paraId="23E0BF33">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依据市政府、市建委文明施工的达标要求，切实做好现场的文明施工具体工作，真正达到蓝天工程文明施工工地。</w:t>
      </w:r>
    </w:p>
    <w:p w14:paraId="6D34BF01">
      <w:pPr>
        <w:widowControl/>
        <w:autoSpaceDE/>
        <w:autoSpaceDN/>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各负责人要尽职尽责履行安全生产义务，承担安全生产责任。</w:t>
      </w:r>
    </w:p>
    <w:p w14:paraId="622808DA">
      <w:pPr>
        <w:widowControl/>
        <w:autoSpaceDE/>
        <w:autoSpaceDN/>
        <w:spacing w:line="360" w:lineRule="auto"/>
        <w:ind w:firstLine="555"/>
        <w:jc w:val="left"/>
        <w:rPr>
          <w:rFonts w:ascii="宋体" w:hAnsi="宋体" w:eastAsia="宋体" w:cs="宋体"/>
          <w:kern w:val="0"/>
          <w:sz w:val="21"/>
          <w:szCs w:val="21"/>
          <w:lang w:val="zh-CN" w:bidi="zh-CN"/>
        </w:rPr>
      </w:pPr>
    </w:p>
    <w:p w14:paraId="3A555BC9">
      <w:pPr>
        <w:widowControl/>
        <w:autoSpaceDE/>
        <w:autoSpaceDN/>
        <w:spacing w:line="360" w:lineRule="auto"/>
        <w:ind w:firstLine="555"/>
        <w:jc w:val="left"/>
        <w:rPr>
          <w:rFonts w:ascii="宋体" w:hAnsi="宋体" w:eastAsia="宋体" w:cs="宋体"/>
          <w:kern w:val="0"/>
          <w:sz w:val="21"/>
          <w:szCs w:val="21"/>
          <w:lang w:val="zh-CN" w:bidi="zh-CN"/>
        </w:rPr>
      </w:pPr>
    </w:p>
    <w:p w14:paraId="4676662A">
      <w:pPr>
        <w:widowControl/>
        <w:autoSpaceDE/>
        <w:autoSpaceDN/>
        <w:spacing w:line="360" w:lineRule="auto"/>
        <w:ind w:firstLine="3150" w:firstLineChars="1500"/>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　              </w:t>
      </w:r>
      <w:r>
        <w:rPr>
          <w:rFonts w:hint="eastAsia" w:ascii="宋体" w:hAnsi="宋体" w:eastAsia="宋体" w:cs="宋体"/>
          <w:kern w:val="0"/>
          <w:sz w:val="21"/>
          <w:szCs w:val="21"/>
          <w:lang w:val="en-US" w:bidi="zh-CN"/>
        </w:rPr>
        <w:t xml:space="preserve">     </w:t>
      </w:r>
      <w:r>
        <w:rPr>
          <w:rFonts w:hint="eastAsia" w:ascii="宋体" w:hAnsi="宋体" w:eastAsia="宋体" w:cs="宋体"/>
          <w:kern w:val="0"/>
          <w:sz w:val="21"/>
          <w:szCs w:val="21"/>
          <w:lang w:val="zh-CN" w:bidi="zh-CN"/>
        </w:rPr>
        <w:t xml:space="preserve">责任单位： </w:t>
      </w:r>
    </w:p>
    <w:p w14:paraId="630D5B91">
      <w:pPr>
        <w:widowControl/>
        <w:autoSpaceDE/>
        <w:autoSpaceDN/>
        <w:spacing w:line="360" w:lineRule="auto"/>
        <w:ind w:firstLine="555"/>
        <w:jc w:val="left"/>
        <w:rPr>
          <w:rFonts w:ascii="宋体" w:hAnsi="宋体" w:eastAsia="宋体" w:cs="宋体"/>
          <w:kern w:val="0"/>
          <w:sz w:val="21"/>
          <w:szCs w:val="21"/>
          <w:lang w:val="en-US" w:bidi="zh-CN"/>
        </w:rPr>
      </w:pPr>
      <w:r>
        <w:rPr>
          <w:rFonts w:hint="eastAsia" w:ascii="宋体" w:hAnsi="宋体" w:eastAsia="宋体" w:cs="宋体"/>
          <w:kern w:val="0"/>
          <w:sz w:val="21"/>
          <w:szCs w:val="21"/>
          <w:lang w:val="en-US" w:bidi="zh-CN"/>
        </w:rPr>
        <w:t xml:space="preserve">                                             </w:t>
      </w:r>
    </w:p>
    <w:p w14:paraId="1AEE8397">
      <w:pPr>
        <w:widowControl/>
        <w:autoSpaceDE/>
        <w:autoSpaceDN/>
        <w:spacing w:line="360" w:lineRule="auto"/>
        <w:ind w:firstLine="5460" w:firstLineChars="2600"/>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责任人：　</w:t>
      </w:r>
    </w:p>
    <w:p w14:paraId="6F367233">
      <w:pPr>
        <w:widowControl/>
        <w:autoSpaceDE/>
        <w:autoSpaceDN/>
        <w:spacing w:line="360" w:lineRule="auto"/>
        <w:ind w:firstLine="555"/>
        <w:jc w:val="left"/>
        <w:rPr>
          <w:rFonts w:ascii="宋体" w:hAnsi="宋体" w:eastAsia="宋体" w:cs="宋体"/>
          <w:kern w:val="0"/>
          <w:sz w:val="21"/>
          <w:szCs w:val="21"/>
          <w:lang w:val="en-US" w:bidi="zh-CN"/>
        </w:rPr>
      </w:pPr>
      <w:r>
        <w:rPr>
          <w:rFonts w:hint="eastAsia" w:ascii="宋体" w:hAnsi="宋体" w:eastAsia="宋体" w:cs="宋体"/>
          <w:kern w:val="0"/>
          <w:sz w:val="21"/>
          <w:szCs w:val="21"/>
          <w:lang w:val="zh-CN" w:bidi="zh-CN"/>
        </w:rPr>
        <w:t xml:space="preserve">          </w:t>
      </w:r>
      <w:r>
        <w:rPr>
          <w:rFonts w:hint="eastAsia" w:ascii="宋体" w:hAnsi="宋体" w:eastAsia="宋体" w:cs="宋体"/>
          <w:kern w:val="0"/>
          <w:sz w:val="21"/>
          <w:szCs w:val="21"/>
          <w:lang w:val="en-US" w:bidi="zh-CN"/>
        </w:rPr>
        <w:t xml:space="preserve">                                   </w:t>
      </w:r>
    </w:p>
    <w:p w14:paraId="2210F74B">
      <w:pPr>
        <w:widowControl/>
        <w:autoSpaceDE/>
        <w:autoSpaceDN/>
        <w:spacing w:line="360" w:lineRule="auto"/>
        <w:jc w:val="righ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法定代表人或</w:t>
      </w:r>
      <w:r>
        <w:rPr>
          <w:rFonts w:hint="eastAsia" w:ascii="宋体" w:hAnsi="宋体" w:eastAsia="宋体" w:cs="宋体"/>
          <w:kern w:val="0"/>
          <w:sz w:val="21"/>
          <w:szCs w:val="21"/>
          <w:lang w:val="zh-CN" w:eastAsia="zh-CN" w:bidi="zh-CN"/>
        </w:rPr>
        <w:t>委托代理人</w:t>
      </w:r>
      <w:r>
        <w:rPr>
          <w:rFonts w:hint="eastAsia" w:ascii="宋体" w:hAnsi="宋体" w:eastAsia="宋体" w:cs="宋体"/>
          <w:kern w:val="0"/>
          <w:sz w:val="21"/>
          <w:szCs w:val="21"/>
          <w:lang w:val="zh-CN" w:bidi="zh-CN"/>
        </w:rPr>
        <w:t>（签字或盖章）：</w:t>
      </w:r>
    </w:p>
    <w:p w14:paraId="089C8098">
      <w:pPr>
        <w:widowControl/>
        <w:autoSpaceDE/>
        <w:autoSpaceDN/>
        <w:spacing w:line="360" w:lineRule="auto"/>
        <w:ind w:firstLine="555"/>
        <w:jc w:val="left"/>
        <w:rPr>
          <w:rFonts w:ascii="宋体" w:hAnsi="宋体" w:eastAsia="宋体" w:cs="宋体"/>
          <w:kern w:val="0"/>
          <w:sz w:val="21"/>
          <w:szCs w:val="21"/>
          <w:lang w:val="en-US" w:bidi="zh-CN"/>
        </w:rPr>
      </w:pPr>
      <w:r>
        <w:rPr>
          <w:rFonts w:hint="eastAsia" w:ascii="宋体" w:hAnsi="宋体" w:eastAsia="宋体" w:cs="宋体"/>
          <w:kern w:val="0"/>
          <w:sz w:val="21"/>
          <w:szCs w:val="21"/>
          <w:lang w:val="zh-CN" w:bidi="zh-CN"/>
        </w:rPr>
        <w:t xml:space="preserve">                                    </w:t>
      </w:r>
      <w:r>
        <w:rPr>
          <w:rFonts w:hint="eastAsia" w:ascii="宋体" w:hAnsi="宋体" w:eastAsia="宋体" w:cs="宋体"/>
          <w:kern w:val="0"/>
          <w:sz w:val="21"/>
          <w:szCs w:val="21"/>
          <w:lang w:val="en-US" w:bidi="zh-CN"/>
        </w:rPr>
        <w:t xml:space="preserve">        </w:t>
      </w:r>
      <w:r>
        <w:rPr>
          <w:rFonts w:hint="eastAsia" w:ascii="宋体" w:hAnsi="宋体" w:eastAsia="宋体" w:cs="宋体"/>
          <w:kern w:val="0"/>
          <w:sz w:val="21"/>
          <w:szCs w:val="21"/>
          <w:lang w:val="zh-CN" w:bidi="zh-CN"/>
        </w:rPr>
        <w:t xml:space="preserve"> </w:t>
      </w:r>
      <w:r>
        <w:rPr>
          <w:rFonts w:hint="eastAsia" w:ascii="宋体" w:hAnsi="宋体" w:eastAsia="宋体" w:cs="宋体"/>
          <w:kern w:val="0"/>
          <w:sz w:val="21"/>
          <w:szCs w:val="21"/>
          <w:lang w:val="en-US" w:bidi="zh-CN"/>
        </w:rPr>
        <w:t xml:space="preserve"> </w:t>
      </w:r>
    </w:p>
    <w:p w14:paraId="51A81FDE">
      <w:pPr>
        <w:widowControl/>
        <w:autoSpaceDE/>
        <w:autoSpaceDN/>
        <w:spacing w:line="360" w:lineRule="auto"/>
        <w:ind w:firstLine="5357" w:firstLineChars="2551"/>
        <w:jc w:val="left"/>
        <w:rPr>
          <w:rFonts w:ascii="宋体" w:hAnsi="宋体" w:eastAsia="宋体" w:cs="宋体"/>
          <w:kern w:val="0"/>
          <w:sz w:val="22"/>
          <w:szCs w:val="22"/>
          <w:lang w:val="zh-CN" w:bidi="zh-CN"/>
        </w:rPr>
      </w:pPr>
      <w:r>
        <w:rPr>
          <w:rFonts w:hint="eastAsia" w:ascii="宋体" w:hAnsi="宋体" w:eastAsia="宋体" w:cs="宋体"/>
          <w:kern w:val="0"/>
          <w:sz w:val="21"/>
          <w:szCs w:val="21"/>
          <w:lang w:val="zh-CN" w:bidi="zh-CN"/>
        </w:rPr>
        <w:t>签订日期：     年     月   日</w:t>
      </w:r>
    </w:p>
    <w:p w14:paraId="2C049895">
      <w:pPr>
        <w:autoSpaceDE w:val="0"/>
        <w:autoSpaceDN w:val="0"/>
        <w:spacing w:line="360" w:lineRule="auto"/>
        <w:ind w:firstLine="555"/>
        <w:jc w:val="left"/>
        <w:rPr>
          <w:rFonts w:ascii="宋体" w:hAnsi="宋体" w:eastAsia="宋体" w:cs="宋体"/>
          <w:kern w:val="0"/>
          <w:sz w:val="22"/>
          <w:szCs w:val="22"/>
          <w:lang w:val="zh-CN" w:bidi="zh-CN"/>
        </w:rPr>
      </w:pPr>
    </w:p>
    <w:p w14:paraId="6624C13F">
      <w:pPr>
        <w:autoSpaceDE w:val="0"/>
        <w:autoSpaceDN w:val="0"/>
        <w:spacing w:line="360" w:lineRule="auto"/>
        <w:ind w:firstLine="555"/>
        <w:jc w:val="center"/>
        <w:rPr>
          <w:rFonts w:ascii="宋体" w:hAnsi="宋体" w:eastAsia="宋体" w:cs="宋体"/>
          <w:b/>
          <w:bCs/>
          <w:kern w:val="0"/>
          <w:sz w:val="28"/>
          <w:szCs w:val="28"/>
          <w:lang w:val="zh-CN" w:bidi="zh-CN"/>
        </w:rPr>
      </w:pPr>
    </w:p>
    <w:p w14:paraId="416FB338">
      <w:pPr>
        <w:autoSpaceDE w:val="0"/>
        <w:autoSpaceDN w:val="0"/>
        <w:spacing w:line="360" w:lineRule="auto"/>
        <w:ind w:firstLine="555"/>
        <w:jc w:val="center"/>
        <w:rPr>
          <w:rFonts w:ascii="宋体" w:hAnsi="宋体" w:eastAsia="宋体" w:cs="宋体"/>
          <w:b/>
          <w:bCs/>
          <w:kern w:val="0"/>
          <w:sz w:val="28"/>
          <w:szCs w:val="28"/>
          <w:lang w:val="zh-CN" w:bidi="zh-CN"/>
        </w:rPr>
      </w:pPr>
    </w:p>
    <w:p w14:paraId="5F8A0692">
      <w:pPr>
        <w:autoSpaceDE w:val="0"/>
        <w:autoSpaceDN w:val="0"/>
        <w:spacing w:line="360" w:lineRule="auto"/>
        <w:ind w:firstLine="555"/>
        <w:jc w:val="center"/>
        <w:rPr>
          <w:rFonts w:ascii="宋体" w:hAnsi="宋体" w:eastAsia="宋体" w:cs="宋体"/>
          <w:b/>
          <w:bCs/>
          <w:kern w:val="0"/>
          <w:sz w:val="28"/>
          <w:szCs w:val="28"/>
          <w:lang w:val="zh-CN" w:bidi="zh-CN"/>
        </w:rPr>
      </w:pPr>
    </w:p>
    <w:p w14:paraId="1D24B06C">
      <w:pPr>
        <w:autoSpaceDE w:val="0"/>
        <w:autoSpaceDN w:val="0"/>
        <w:spacing w:line="360" w:lineRule="auto"/>
        <w:ind w:firstLine="555"/>
        <w:jc w:val="center"/>
        <w:rPr>
          <w:rFonts w:ascii="宋体" w:hAnsi="宋体" w:eastAsia="宋体" w:cs="宋体"/>
          <w:b/>
          <w:bCs/>
          <w:kern w:val="0"/>
          <w:sz w:val="28"/>
          <w:szCs w:val="28"/>
          <w:lang w:val="zh-CN" w:bidi="zh-CN"/>
        </w:rPr>
      </w:pPr>
    </w:p>
    <w:p w14:paraId="56385996">
      <w:pPr>
        <w:autoSpaceDE w:val="0"/>
        <w:autoSpaceDN w:val="0"/>
        <w:spacing w:line="360" w:lineRule="auto"/>
        <w:ind w:firstLine="555"/>
        <w:jc w:val="center"/>
        <w:rPr>
          <w:rFonts w:ascii="宋体" w:hAnsi="宋体" w:eastAsia="宋体" w:cs="宋体"/>
          <w:b/>
          <w:bCs/>
          <w:kern w:val="0"/>
          <w:sz w:val="28"/>
          <w:szCs w:val="28"/>
          <w:lang w:val="zh-CN" w:bidi="zh-CN"/>
        </w:rPr>
      </w:pPr>
    </w:p>
    <w:p w14:paraId="61C3E952">
      <w:pPr>
        <w:autoSpaceDE w:val="0"/>
        <w:autoSpaceDN w:val="0"/>
        <w:spacing w:line="360" w:lineRule="auto"/>
        <w:ind w:firstLine="555"/>
        <w:jc w:val="center"/>
        <w:rPr>
          <w:rFonts w:ascii="宋体" w:hAnsi="宋体" w:eastAsia="宋体" w:cs="宋体"/>
          <w:b/>
          <w:bCs/>
          <w:kern w:val="0"/>
          <w:sz w:val="28"/>
          <w:szCs w:val="28"/>
          <w:lang w:val="zh-CN" w:bidi="zh-CN"/>
        </w:rPr>
      </w:pPr>
    </w:p>
    <w:p w14:paraId="2ED9CEBB">
      <w:pPr>
        <w:autoSpaceDE w:val="0"/>
        <w:autoSpaceDN w:val="0"/>
        <w:spacing w:line="360" w:lineRule="auto"/>
        <w:ind w:firstLine="555"/>
        <w:jc w:val="center"/>
        <w:rPr>
          <w:rFonts w:ascii="宋体" w:hAnsi="宋体" w:eastAsia="宋体" w:cs="宋体"/>
          <w:b/>
          <w:bCs/>
          <w:kern w:val="0"/>
          <w:sz w:val="28"/>
          <w:szCs w:val="28"/>
          <w:lang w:val="zh-CN" w:bidi="zh-CN"/>
        </w:rPr>
      </w:pPr>
    </w:p>
    <w:p w14:paraId="1FC89B37">
      <w:pPr>
        <w:autoSpaceDE w:val="0"/>
        <w:autoSpaceDN w:val="0"/>
        <w:spacing w:line="360" w:lineRule="auto"/>
        <w:ind w:firstLine="555"/>
        <w:jc w:val="center"/>
        <w:rPr>
          <w:rFonts w:ascii="宋体" w:hAnsi="宋体" w:eastAsia="宋体" w:cs="宋体"/>
          <w:b/>
          <w:bCs/>
          <w:kern w:val="0"/>
          <w:sz w:val="28"/>
          <w:szCs w:val="28"/>
          <w:lang w:val="zh-CN" w:bidi="zh-CN"/>
        </w:rPr>
      </w:pPr>
    </w:p>
    <w:p w14:paraId="47AEF624">
      <w:pPr>
        <w:autoSpaceDE w:val="0"/>
        <w:autoSpaceDN w:val="0"/>
        <w:spacing w:line="360" w:lineRule="auto"/>
        <w:ind w:firstLine="555"/>
        <w:jc w:val="center"/>
        <w:rPr>
          <w:rFonts w:ascii="宋体" w:hAnsi="宋体" w:eastAsia="宋体" w:cs="宋体"/>
          <w:b/>
          <w:bCs/>
          <w:kern w:val="0"/>
          <w:sz w:val="28"/>
          <w:szCs w:val="28"/>
          <w:lang w:val="zh-CN" w:bidi="zh-CN"/>
        </w:rPr>
      </w:pPr>
    </w:p>
    <w:p w14:paraId="490C54FF">
      <w:pPr>
        <w:autoSpaceDE w:val="0"/>
        <w:autoSpaceDN w:val="0"/>
        <w:spacing w:line="360" w:lineRule="auto"/>
        <w:jc w:val="center"/>
        <w:rPr>
          <w:rFonts w:ascii="宋体" w:hAnsi="宋体" w:eastAsia="宋体" w:cs="宋体"/>
          <w:kern w:val="0"/>
          <w:sz w:val="22"/>
          <w:szCs w:val="22"/>
          <w:lang w:val="zh-CN" w:bidi="zh-CN"/>
        </w:rPr>
      </w:pPr>
      <w:r>
        <w:rPr>
          <w:rFonts w:hint="eastAsia" w:ascii="宋体" w:hAnsi="宋体" w:eastAsia="宋体" w:cs="宋体"/>
          <w:b/>
          <w:bCs/>
          <w:kern w:val="0"/>
          <w:sz w:val="28"/>
          <w:szCs w:val="28"/>
          <w:lang w:val="zh-CN" w:bidi="zh-CN"/>
        </w:rPr>
        <w:br w:type="page"/>
      </w:r>
      <w:r>
        <w:rPr>
          <w:rFonts w:hint="eastAsia" w:ascii="宋体" w:hAnsi="宋体" w:eastAsia="宋体" w:cs="宋体"/>
          <w:b/>
          <w:bCs/>
          <w:kern w:val="0"/>
          <w:sz w:val="21"/>
          <w:szCs w:val="21"/>
          <w:lang w:val="zh-CN" w:bidi="zh-CN"/>
        </w:rPr>
        <w:t>治安、消防承包协议书</w:t>
      </w:r>
    </w:p>
    <w:p w14:paraId="55BB2290">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甲方： </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lang w:val="zh-CN" w:bidi="zh-CN"/>
        </w:rPr>
        <w:t xml:space="preserve">                                          </w:t>
      </w:r>
    </w:p>
    <w:p w14:paraId="4A2370DA">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乙方： </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lang w:val="zh-CN" w:bidi="zh-CN"/>
        </w:rPr>
        <w:t xml:space="preserve">                                           </w:t>
      </w:r>
    </w:p>
    <w:p w14:paraId="1B82B2CB">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一、承包工程项目</w:t>
      </w:r>
    </w:p>
    <w:p w14:paraId="30FAE201">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工程项目名称： </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lang w:val="zh-CN" w:bidi="zh-CN"/>
        </w:rPr>
        <w:t xml:space="preserve">                                            </w:t>
      </w:r>
    </w:p>
    <w:p w14:paraId="37AE2930">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承包范围： </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lang w:val="zh-CN" w:bidi="zh-CN"/>
        </w:rPr>
        <w:t xml:space="preserve">                                         </w:t>
      </w:r>
    </w:p>
    <w:p w14:paraId="6B90A7E4">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承包方式： </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lang w:val="zh-CN" w:bidi="zh-CN"/>
        </w:rPr>
        <w:t xml:space="preserve">                                          </w:t>
      </w:r>
    </w:p>
    <w:p w14:paraId="0AF23480">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二、工程项目期限</w:t>
      </w:r>
    </w:p>
    <w:p w14:paraId="4CE29BE5">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满足甲方工程进度要求，根据国家法律法规及常州市有关规定，进一步明确甲、乙双方的治安、消防责任，确保施工、经营安全，甲、乙双方在签订《工程承包合同》的同时，签订本协议，作为附件。</w:t>
      </w:r>
    </w:p>
    <w:p w14:paraId="392FEA8B">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经双方平等协商同意，自愿签订本协议书，共同遵守本协议所列条款。</w:t>
      </w:r>
    </w:p>
    <w:p w14:paraId="0DD84CA8">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三、甲、乙双方治安、消防的共同要求</w:t>
      </w:r>
    </w:p>
    <w:p w14:paraId="308ED26B">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1．甲、乙双方认真贯彻执行《中华人民共和国消防法》《建设工程施工现场消防安全技术规范（GB50720-2011）》等其他相关的法律法规，坚持执行“预防为主、防消结合”的方针。</w:t>
      </w:r>
    </w:p>
    <w:p w14:paraId="3D0C6F92">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2．甲、乙双方认真落实治安保卫责任制，消防安全责任制，建立健全治保、消防组织，做好本项目治安、防火管理工作，提高自管、自防、自治能力。</w:t>
      </w:r>
    </w:p>
    <w:p w14:paraId="06E3A574">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3．甲、乙双方认真落实办公室、宿舍、料具间、施工现场、更衣室等场所的治安防范、防火安全措施，妥善保管好现金、贵重物品、料机具等财物，开展经常性的安全检查，及时发现和消除火险隐患，确保安全。 </w:t>
      </w:r>
    </w:p>
    <w:p w14:paraId="3D0EDD69">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4．甲、乙双方切实加强对职工的教育管理，做好法制教育工作，加强精神文明建设，增强职工的法制观念、道德观念和治安、防火安全意识，提高职工遵纪守法的自觉性。</w:t>
      </w:r>
    </w:p>
    <w:p w14:paraId="69E0FD0D">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5．甲、乙双方必须坚持“谁主管、谁负责”“谁使用、谁负责”的原则，制定防火岗位责任制，乙方应明确一名分管领导负责施工队的消防安全工作。</w:t>
      </w:r>
    </w:p>
    <w:p w14:paraId="1A252615">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四、治安要求</w:t>
      </w:r>
    </w:p>
    <w:p w14:paraId="732A63A2">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1．乙方必须确定一人负责检验证件，收集照片，申报暂住证等工作，按规定做到三天内人来即报（报甲方所在地区派出所及甲方），人走即销，登记在册的人员与实际居住人员相符合。</w:t>
      </w:r>
    </w:p>
    <w:p w14:paraId="4B03C820">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2．乙方必须杜绝无法提供有效身份证的人员为本单位职工，严禁擅自容留外来人员，做到有据可查，并与户口登记人员相一致；如甲方查处乙方人员与户口登记不符，由此造成的后果有乙方负责。</w:t>
      </w:r>
    </w:p>
    <w:p w14:paraId="0D4E12D8">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3．乙方定期对全体职工进行法制和治安防范宣传教育，并书面记录活动情况，增强职工遵纪守法的观念，预防和减少各类违法犯罪活动。</w:t>
      </w:r>
    </w:p>
    <w:p w14:paraId="1DE0E062">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4．乙方在施工期间所使用的各种设备以及工具等，均应由乙方自备，如果甲乙双方必须相互借用或租赁，应由双方有关人员办理借用或租赁手续，并制定有关使用和管理协议，并按使用和管理协议执行，造成损失由责任人承担赔偿。</w:t>
      </w:r>
    </w:p>
    <w:p w14:paraId="61B03339">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5．凡乙方职工违法犯罪，除按国家有关法律法规处理外，造成甲方经济损失的，由乙方赔偿甲方的全部经济损失。</w:t>
      </w:r>
    </w:p>
    <w:p w14:paraId="3E1848A3">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6. 乙方必须管理好自己的工人，不得酗酒闹事，打架斗殴，倒卖工地上的任何财物。</w:t>
      </w:r>
    </w:p>
    <w:p w14:paraId="6CC96CEF">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五、消防要求</w:t>
      </w:r>
    </w:p>
    <w:p w14:paraId="043FFE0B">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1．甲方负责施工项目消防工作的全面领导及施工现场的消防器材的整体消防安全布置，根据施工现场环境制定消防安全施工方案和安全防范措施。</w:t>
      </w:r>
    </w:p>
    <w:p w14:paraId="78D9A6E9">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2．甲方负责审查乙方的消防施工方案、消防应急预案及消防安全措施等，督促分包单位在施工过程中加以实施。</w:t>
      </w:r>
    </w:p>
    <w:p w14:paraId="3E6EA166">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3．甲方定期、不定期对施工现场消防设备、设施进行检查、指导。对乙方在施工中不符合消防安全管理要求的责令其整改。如乙方在整改期内未能按要求整改完毕，甲方将根据相关规定对乙方进行处罚，有权责令乙方全面停工整改。</w:t>
      </w:r>
    </w:p>
    <w:p w14:paraId="15474285">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4．甲方根据施工部位、环境因素，制定消防措施，负责办理分包单位动火审批手续。</w:t>
      </w:r>
    </w:p>
    <w:p w14:paraId="4D182C01">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5．乙方必须服从总包单位消防安全管理，严格执行总包单位各项消防安全管理制度。</w:t>
      </w:r>
    </w:p>
    <w:p w14:paraId="270E2CFE">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6．乙方负责本单位消防工作应与施工生产任务同计划、同检查，同布置，在安排生产任务的同时，要履行消防安全责任，落实消防安全措施。</w:t>
      </w:r>
    </w:p>
    <w:p w14:paraId="2C5D42A9">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7．乙方应建立本单位消防领导小组及义务消防队，认真落实各项消防制度，并按规定向现场施工人员进行防火安全宣传教育，配备消防安全管理人员。</w:t>
      </w:r>
    </w:p>
    <w:p w14:paraId="3C0BEAC7">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8．乙方应定期对本单位施工环境进行检查，并落实整改措施，检查记录应报总包单位留存备案。</w:t>
      </w:r>
    </w:p>
    <w:p w14:paraId="09E32C6C">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9．乙方应经常开展多种形式的消防安全教育，每月定期组织本单位职工召开消防安全教育会议和特殊工种安全教育会议，并有培训记录。</w:t>
      </w:r>
    </w:p>
    <w:p w14:paraId="0347438E">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10．乙方必须严格执行各类防火、防爆制度，易燃易爆场所严禁吸烟或动用明火，消防器材不准挪作他用，消防器材前严禁堆物，电焊、气割作业应按规定办理动火手续；严格遵守“十不烧”规定。</w:t>
      </w:r>
    </w:p>
    <w:p w14:paraId="1625B4BE">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11.乙方应在自己的施工区域内按照甲方的要求布置灭火器。</w:t>
      </w:r>
    </w:p>
    <w:p w14:paraId="646944C1">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12.乙方特种作业必须执行国家《特种作业人员安全技术培训考核管理规定》经省、市地区的特种作业安全技术考核培训后，持证上岗，严禁违章无证操作，由于无证操作造成的事故，一切责任由违约方承担。</w:t>
      </w:r>
    </w:p>
    <w:p w14:paraId="24B24BF7">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13.乙方在施工期间必须严格执行甲方的防火管理的各项规定，接受甲方的监督、检查、指导，对于查出的隐患，乙方必须限期整改，如乙方在施工期间未按甲方的防火管理的各项规定施工或经营，导致甲方的一切经济损失均由乙方承担。</w:t>
      </w:r>
    </w:p>
    <w:p w14:paraId="0E0315EF">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14.施工现场严禁吸烟，木工棚及仓库严禁烟火，并严格执行各类防火、防毒、防冻、防爆措施，悬挂明显的防火安全标识，配备消防器材。</w:t>
      </w:r>
    </w:p>
    <w:p w14:paraId="09D09DED">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15.易燃设施应符合消防要求。易燃易爆危险物品入场前须向总包单位提出申请，经过总包单位批准同意并验收合格后方可使用，日常管理中要分类存放，并配备足够的消防器材，悬挂明显的安全标识，落实专人负责管理。所有分包单位的易燃易爆危险品清单须上报至总包单位备案。</w:t>
      </w:r>
    </w:p>
    <w:p w14:paraId="03E35E31">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16.生活区内住宿的人员，必须遵守生活区、宿舍的消防管理规定，不准私自乱接乱拉电线和违章使用大功率电器，不得在床铺上吸烟。</w:t>
      </w:r>
    </w:p>
    <w:p w14:paraId="5224E036">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17.发生火灾事故时，立即组织人员进行抢救，并同时向总包单位报告，保护好现场，并配合事故调查。</w:t>
      </w:r>
    </w:p>
    <w:p w14:paraId="2685B22E">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六、本协议规定内容与上级规定相抵触之处，以上级规定为准。</w:t>
      </w:r>
    </w:p>
    <w:p w14:paraId="44291BA7">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七、本协议未尽事宜，按上级有关规定执行。</w:t>
      </w:r>
    </w:p>
    <w:p w14:paraId="3AE6CA6C">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本协议书自签字之日起生效至工程完工终止。                                                                                                                             </w:t>
      </w:r>
    </w:p>
    <w:p w14:paraId="083E685A">
      <w:pPr>
        <w:autoSpaceDE w:val="0"/>
        <w:autoSpaceDN w:val="0"/>
        <w:spacing w:line="360" w:lineRule="auto"/>
        <w:ind w:firstLine="555"/>
        <w:jc w:val="left"/>
        <w:rPr>
          <w:rFonts w:ascii="宋体" w:hAnsi="宋体" w:eastAsia="宋体" w:cs="宋体"/>
          <w:kern w:val="0"/>
          <w:sz w:val="21"/>
          <w:szCs w:val="21"/>
          <w:lang w:val="zh-CN" w:bidi="zh-CN"/>
        </w:rPr>
      </w:pPr>
    </w:p>
    <w:p w14:paraId="3413378E">
      <w:pPr>
        <w:widowControl w:val="0"/>
        <w:autoSpaceDE w:val="0"/>
        <w:autoSpaceDN w:val="0"/>
        <w:ind w:left="442"/>
        <w:outlineLvl w:val="2"/>
        <w:rPr>
          <w:rFonts w:ascii="宋体" w:hAnsi="宋体" w:eastAsia="宋体" w:cs="宋体"/>
          <w:b/>
          <w:bCs/>
          <w:sz w:val="21"/>
          <w:szCs w:val="21"/>
          <w:lang w:val="zh-CN" w:eastAsia="zh-CN" w:bidi="zh-CN"/>
        </w:rPr>
      </w:pPr>
    </w:p>
    <w:p w14:paraId="6074164A">
      <w:pPr>
        <w:autoSpaceDE w:val="0"/>
        <w:autoSpaceDN w:val="0"/>
        <w:spacing w:line="360" w:lineRule="auto"/>
        <w:ind w:firstLine="630" w:firstLineChars="300"/>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 xml:space="preserve">甲方：                                        乙方：                    </w:t>
      </w:r>
    </w:p>
    <w:p w14:paraId="155C8DE0">
      <w:pPr>
        <w:autoSpaceDE w:val="0"/>
        <w:autoSpaceDN w:val="0"/>
        <w:spacing w:line="360" w:lineRule="auto"/>
        <w:ind w:firstLine="555"/>
        <w:jc w:val="left"/>
        <w:rPr>
          <w:rFonts w:ascii="宋体" w:hAnsi="宋体" w:eastAsia="宋体" w:cs="宋体"/>
          <w:kern w:val="0"/>
          <w:sz w:val="21"/>
          <w:szCs w:val="21"/>
          <w:lang w:val="zh-CN" w:bidi="zh-CN"/>
        </w:rPr>
      </w:pPr>
    </w:p>
    <w:p w14:paraId="0A8FDAAC">
      <w:pPr>
        <w:autoSpaceDE w:val="0"/>
        <w:autoSpaceDN w:val="0"/>
        <w:spacing w:line="360" w:lineRule="auto"/>
        <w:ind w:firstLine="555"/>
        <w:jc w:val="left"/>
        <w:rPr>
          <w:rFonts w:ascii="宋体" w:hAnsi="宋体" w:eastAsia="宋体" w:cs="宋体"/>
          <w:kern w:val="0"/>
          <w:sz w:val="21"/>
          <w:szCs w:val="21"/>
          <w:lang w:val="zh-CN" w:bidi="zh-CN"/>
        </w:rPr>
      </w:pPr>
      <w:r>
        <w:rPr>
          <w:rFonts w:hint="eastAsia" w:ascii="宋体" w:hAnsi="宋体" w:eastAsia="宋体" w:cs="宋体"/>
          <w:kern w:val="0"/>
          <w:sz w:val="21"/>
          <w:szCs w:val="21"/>
          <w:lang w:val="zh-CN" w:bidi="zh-CN"/>
        </w:rPr>
        <w:t>法定代表人（签字或盖章）：                     法定代表人（签字或盖章）：</w:t>
      </w:r>
      <w:r>
        <w:rPr>
          <w:rFonts w:ascii="宋体" w:hAnsi="宋体" w:eastAsia="宋体" w:cs="宋体"/>
          <w:kern w:val="0"/>
          <w:sz w:val="21"/>
          <w:szCs w:val="21"/>
          <w:lang w:val="zh-CN" w:bidi="zh-CN"/>
        </w:rPr>
        <w:t xml:space="preserve"> </w:t>
      </w:r>
    </w:p>
    <w:p w14:paraId="14F3B51D">
      <w:pPr>
        <w:autoSpaceDE w:val="0"/>
        <w:autoSpaceDN w:val="0"/>
        <w:spacing w:line="360" w:lineRule="auto"/>
        <w:ind w:firstLine="420" w:firstLineChars="200"/>
        <w:jc w:val="left"/>
        <w:rPr>
          <w:rFonts w:ascii="宋体" w:hAnsi="宋体" w:eastAsia="宋体" w:cs="宋体"/>
          <w:kern w:val="0"/>
          <w:sz w:val="21"/>
          <w:szCs w:val="21"/>
          <w:lang w:val="zh-CN" w:bidi="zh-CN"/>
        </w:rPr>
      </w:pPr>
    </w:p>
    <w:p w14:paraId="32377725">
      <w:pPr>
        <w:spacing w:line="360" w:lineRule="auto"/>
        <w:ind w:firstLine="420" w:firstLineChars="200"/>
        <w:rPr>
          <w:rFonts w:ascii="宋体" w:hAnsi="宋体" w:cs="宋体"/>
          <w:szCs w:val="21"/>
        </w:rPr>
      </w:pPr>
      <w:r>
        <w:rPr>
          <w:rFonts w:hint="eastAsia" w:ascii="宋体" w:hAnsi="宋体" w:eastAsia="宋体" w:cs="宋体"/>
          <w:kern w:val="0"/>
          <w:sz w:val="21"/>
          <w:szCs w:val="21"/>
          <w:lang w:val="en-US" w:eastAsia="zh-CN" w:bidi="zh-CN"/>
        </w:rPr>
        <w:t xml:space="preserve">      </w:t>
      </w:r>
      <w:r>
        <w:rPr>
          <w:rFonts w:hint="eastAsia" w:ascii="宋体" w:hAnsi="宋体" w:eastAsia="宋体" w:cs="宋体"/>
          <w:kern w:val="0"/>
          <w:sz w:val="21"/>
          <w:szCs w:val="21"/>
          <w:lang w:val="zh-CN" w:bidi="zh-CN"/>
        </w:rPr>
        <w:t xml:space="preserve">年    月    日                            </w:t>
      </w:r>
      <w:r>
        <w:rPr>
          <w:rFonts w:hint="eastAsia" w:ascii="宋体" w:hAnsi="宋体" w:eastAsia="宋体" w:cs="宋体"/>
          <w:kern w:val="0"/>
          <w:sz w:val="21"/>
          <w:szCs w:val="21"/>
          <w:lang w:val="en-US" w:eastAsia="zh-CN" w:bidi="zh-CN"/>
        </w:rPr>
        <w:t xml:space="preserve">      </w:t>
      </w:r>
      <w:r>
        <w:rPr>
          <w:rFonts w:hint="eastAsia" w:ascii="宋体" w:hAnsi="宋体" w:eastAsia="宋体" w:cs="宋体"/>
          <w:kern w:val="0"/>
          <w:sz w:val="21"/>
          <w:szCs w:val="21"/>
          <w:lang w:val="zh-CN" w:bidi="zh-CN"/>
        </w:rPr>
        <w:t>年    月    日</w:t>
      </w:r>
    </w:p>
    <w:p w14:paraId="420FAF7E">
      <w:pPr>
        <w:widowControl/>
        <w:adjustRightInd w:val="0"/>
        <w:snapToGrid w:val="0"/>
        <w:spacing w:line="300" w:lineRule="auto"/>
        <w:ind w:left="924" w:leftChars="240" w:right="-258" w:rightChars="-123" w:hanging="420" w:hangingChars="200"/>
        <w:jc w:val="center"/>
        <w:rPr>
          <w:rFonts w:ascii="Calibri" w:hAnsi="Calibri" w:eastAsia="宋体" w:cs="Times New Roman"/>
        </w:rPr>
      </w:pPr>
    </w:p>
    <w:p w14:paraId="6A7B0C53">
      <w:pPr>
        <w:rPr>
          <w:rFonts w:ascii="宋体" w:hAnsi="宋体" w:eastAsia="宋体" w:cs="宋体"/>
          <w:b/>
          <w:snapToGrid w:val="0"/>
          <w:sz w:val="28"/>
          <w:szCs w:val="28"/>
        </w:rPr>
      </w:pPr>
      <w:r>
        <w:rPr>
          <w:rFonts w:hint="eastAsia" w:ascii="宋体" w:hAnsi="宋体" w:eastAsia="宋体" w:cs="宋体"/>
          <w:b/>
          <w:snapToGrid w:val="0"/>
          <w:sz w:val="28"/>
          <w:szCs w:val="28"/>
        </w:rPr>
        <w:br w:type="page"/>
      </w:r>
    </w:p>
    <w:p w14:paraId="1AE2B93A">
      <w:pPr>
        <w:tabs>
          <w:tab w:val="left" w:pos="0"/>
          <w:tab w:val="left" w:pos="993"/>
          <w:tab w:val="left" w:pos="1134"/>
        </w:tabs>
        <w:adjustRightInd w:val="0"/>
        <w:snapToGrid w:val="0"/>
        <w:spacing w:line="360" w:lineRule="auto"/>
        <w:jc w:val="center"/>
        <w:outlineLvl w:val="0"/>
        <w:rPr>
          <w:rFonts w:ascii="宋体" w:hAnsi="宋体" w:eastAsia="宋体" w:cs="宋体"/>
          <w:b/>
          <w:snapToGrid w:val="0"/>
          <w:szCs w:val="21"/>
        </w:rPr>
      </w:pPr>
      <w:r>
        <w:rPr>
          <w:rFonts w:hint="eastAsia" w:ascii="宋体" w:hAnsi="宋体" w:eastAsia="宋体" w:cs="宋体"/>
          <w:b/>
          <w:snapToGrid w:val="0"/>
          <w:sz w:val="28"/>
          <w:szCs w:val="28"/>
        </w:rPr>
        <w:t>第三章 工程量清单、招标最高限价、编制说明（另附）</w:t>
      </w:r>
      <w:bookmarkEnd w:id="6"/>
      <w:bookmarkEnd w:id="7"/>
      <w:bookmarkEnd w:id="8"/>
      <w:bookmarkEnd w:id="9"/>
      <w:bookmarkEnd w:id="10"/>
      <w:bookmarkEnd w:id="11"/>
      <w:bookmarkEnd w:id="12"/>
    </w:p>
    <w:p w14:paraId="24C626E1">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bookmarkStart w:id="586" w:name="_Toc22795"/>
      <w:bookmarkStart w:id="587" w:name="_Toc8075"/>
      <w:bookmarkStart w:id="588" w:name="_Toc7647"/>
      <w:bookmarkStart w:id="589" w:name="_Toc424397473"/>
      <w:bookmarkStart w:id="590" w:name="_Toc25630"/>
      <w:bookmarkStart w:id="591" w:name="_Toc25127"/>
      <w:bookmarkStart w:id="592" w:name="_Toc16321"/>
    </w:p>
    <w:p w14:paraId="67CA5D8C">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0249D4D5">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658BF30B">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1B89CF5B">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78A13B51">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74659D9D">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7E335672">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7F7CDF37">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178C8135">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38CDEBE5">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2FEE8122">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4B108853">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04DDBFEE">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07AA2E3E">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6BFA60D2">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25063944">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65D03833">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7EC95D22">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18AE9C61">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095328ED">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09C5E725">
      <w:pPr>
        <w:pStyle w:val="2"/>
        <w:ind w:firstLine="2378"/>
        <w:rPr>
          <w:sz w:val="28"/>
          <w:szCs w:val="28"/>
        </w:rPr>
      </w:pPr>
    </w:p>
    <w:p w14:paraId="3CF439CC"/>
    <w:p w14:paraId="18B758DD">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674E5789">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792D3675">
      <w:pPr>
        <w:tabs>
          <w:tab w:val="left" w:pos="0"/>
          <w:tab w:val="left" w:pos="993"/>
          <w:tab w:val="left" w:pos="1134"/>
        </w:tabs>
        <w:adjustRightInd w:val="0"/>
        <w:snapToGrid w:val="0"/>
        <w:spacing w:line="360" w:lineRule="auto"/>
        <w:ind w:left="720"/>
        <w:jc w:val="center"/>
        <w:outlineLvl w:val="0"/>
        <w:rPr>
          <w:rFonts w:ascii="宋体" w:hAnsi="宋体"/>
          <w:b/>
          <w:snapToGrid w:val="0"/>
          <w:sz w:val="28"/>
          <w:szCs w:val="28"/>
        </w:rPr>
      </w:pPr>
    </w:p>
    <w:p w14:paraId="1BCB2183">
      <w:pPr>
        <w:tabs>
          <w:tab w:val="left" w:pos="0"/>
          <w:tab w:val="left" w:pos="993"/>
          <w:tab w:val="left" w:pos="1134"/>
        </w:tabs>
        <w:adjustRightInd w:val="0"/>
        <w:snapToGrid w:val="0"/>
        <w:spacing w:line="360" w:lineRule="auto"/>
        <w:ind w:left="720"/>
        <w:jc w:val="center"/>
        <w:outlineLvl w:val="0"/>
        <w:rPr>
          <w:rFonts w:ascii="宋体" w:hAnsi="宋体"/>
          <w:snapToGrid w:val="0"/>
          <w:sz w:val="44"/>
          <w:szCs w:val="44"/>
        </w:rPr>
      </w:pPr>
      <w:r>
        <w:rPr>
          <w:rFonts w:hint="eastAsia" w:ascii="宋体" w:hAnsi="宋体"/>
          <w:b/>
          <w:snapToGrid w:val="0"/>
          <w:sz w:val="28"/>
          <w:szCs w:val="28"/>
        </w:rPr>
        <w:t>第四章 　投标文件(格式)</w:t>
      </w:r>
      <w:bookmarkEnd w:id="586"/>
      <w:bookmarkEnd w:id="587"/>
      <w:bookmarkEnd w:id="588"/>
      <w:bookmarkEnd w:id="589"/>
      <w:bookmarkEnd w:id="590"/>
      <w:bookmarkEnd w:id="591"/>
      <w:bookmarkEnd w:id="592"/>
    </w:p>
    <w:p w14:paraId="634BAF65">
      <w:pPr>
        <w:pStyle w:val="5"/>
        <w:spacing w:line="360" w:lineRule="auto"/>
        <w:ind w:left="0" w:leftChars="0" w:firstLine="0" w:firstLineChars="0"/>
        <w:rPr>
          <w:rFonts w:hAnsi="宋体"/>
          <w:b/>
          <w:sz w:val="24"/>
        </w:rPr>
      </w:pPr>
    </w:p>
    <w:p w14:paraId="064919EF">
      <w:pPr>
        <w:pStyle w:val="5"/>
        <w:spacing w:line="360" w:lineRule="auto"/>
        <w:ind w:left="480" w:firstLine="360"/>
        <w:rPr>
          <w:rFonts w:hAnsi="宋体"/>
          <w:b/>
          <w:sz w:val="24"/>
        </w:rPr>
      </w:pPr>
    </w:p>
    <w:p w14:paraId="40AB8094">
      <w:pPr>
        <w:spacing w:line="360" w:lineRule="auto"/>
        <w:jc w:val="center"/>
        <w:rPr>
          <w:rFonts w:hint="eastAsia" w:ascii="宋体" w:hAnsi="宋体" w:eastAsiaTheme="minorEastAsia"/>
          <w:b/>
          <w:sz w:val="32"/>
          <w:szCs w:val="32"/>
          <w:lang w:eastAsia="zh-CN"/>
        </w:rPr>
      </w:pPr>
      <w:r>
        <w:rPr>
          <w:rFonts w:hint="eastAsia" w:ascii="宋体" w:hAnsi="宋体"/>
          <w:b/>
          <w:sz w:val="32"/>
          <w:szCs w:val="32"/>
          <w:lang w:eastAsia="zh-CN"/>
        </w:rPr>
        <w:t>常州市金坛区第一中学18号、19号、31号宿舍楼室内消防栓建设安装工程</w:t>
      </w:r>
    </w:p>
    <w:p w14:paraId="62CC7B4E">
      <w:pPr>
        <w:spacing w:line="360" w:lineRule="auto"/>
        <w:jc w:val="center"/>
        <w:rPr>
          <w:rFonts w:hint="eastAsia" w:ascii="宋体" w:hAnsi="宋体"/>
          <w:b/>
          <w:sz w:val="32"/>
          <w:szCs w:val="32"/>
        </w:rPr>
      </w:pPr>
    </w:p>
    <w:p w14:paraId="555B878A">
      <w:pPr>
        <w:spacing w:line="360" w:lineRule="auto"/>
        <w:jc w:val="center"/>
        <w:rPr>
          <w:rFonts w:hint="eastAsia" w:ascii="宋体" w:hAnsi="宋体"/>
          <w:b/>
          <w:sz w:val="32"/>
          <w:szCs w:val="32"/>
        </w:rPr>
      </w:pPr>
    </w:p>
    <w:p w14:paraId="438278B1">
      <w:pPr>
        <w:spacing w:line="360" w:lineRule="auto"/>
        <w:jc w:val="center"/>
        <w:rPr>
          <w:rFonts w:hint="eastAsia" w:ascii="宋体" w:hAnsi="宋体"/>
          <w:b/>
          <w:sz w:val="32"/>
          <w:szCs w:val="32"/>
        </w:rPr>
      </w:pPr>
    </w:p>
    <w:p w14:paraId="760B5DAC">
      <w:pPr>
        <w:spacing w:line="360" w:lineRule="auto"/>
        <w:jc w:val="center"/>
        <w:rPr>
          <w:rFonts w:ascii="宋体" w:hAnsi="宋体"/>
          <w:b/>
          <w:sz w:val="32"/>
          <w:szCs w:val="32"/>
        </w:rPr>
      </w:pPr>
      <w:r>
        <w:rPr>
          <w:rFonts w:hint="eastAsia" w:ascii="宋体" w:hAnsi="宋体"/>
          <w:b/>
          <w:sz w:val="32"/>
          <w:szCs w:val="32"/>
        </w:rPr>
        <w:t>投 标 文 件</w:t>
      </w:r>
    </w:p>
    <w:p w14:paraId="1A20E7EE">
      <w:pPr>
        <w:spacing w:line="360" w:lineRule="auto"/>
        <w:rPr>
          <w:rFonts w:ascii="宋体" w:hAnsi="宋体"/>
          <w:sz w:val="24"/>
        </w:rPr>
      </w:pPr>
    </w:p>
    <w:p w14:paraId="1C4D458D">
      <w:pPr>
        <w:spacing w:line="360" w:lineRule="auto"/>
        <w:rPr>
          <w:rFonts w:ascii="宋体" w:hAnsi="宋体"/>
          <w:sz w:val="24"/>
        </w:rPr>
      </w:pPr>
      <w:r>
        <w:rPr>
          <w:rFonts w:hint="eastAsia" w:ascii="宋体" w:hAnsi="宋体"/>
          <w:sz w:val="24"/>
        </w:rPr>
        <w:t xml:space="preserve">                  </w:t>
      </w:r>
    </w:p>
    <w:p w14:paraId="11A52BDC">
      <w:pPr>
        <w:spacing w:line="360" w:lineRule="auto"/>
        <w:rPr>
          <w:rFonts w:ascii="宋体" w:hAnsi="宋体"/>
          <w:sz w:val="24"/>
        </w:rPr>
      </w:pPr>
    </w:p>
    <w:p w14:paraId="48968E94">
      <w:pPr>
        <w:spacing w:line="360" w:lineRule="auto"/>
        <w:rPr>
          <w:rFonts w:ascii="宋体" w:hAnsi="宋体"/>
          <w:sz w:val="24"/>
        </w:rPr>
      </w:pPr>
    </w:p>
    <w:p w14:paraId="22A9BB73">
      <w:pPr>
        <w:spacing w:line="360" w:lineRule="auto"/>
        <w:rPr>
          <w:rFonts w:ascii="宋体" w:hAnsi="宋体"/>
          <w:sz w:val="24"/>
        </w:rPr>
      </w:pPr>
    </w:p>
    <w:p w14:paraId="13CF6C65">
      <w:pPr>
        <w:spacing w:line="360" w:lineRule="auto"/>
        <w:rPr>
          <w:rFonts w:ascii="宋体" w:hAnsi="宋体"/>
          <w:sz w:val="24"/>
        </w:rPr>
      </w:pPr>
    </w:p>
    <w:p w14:paraId="27CCCCDE">
      <w:pPr>
        <w:spacing w:line="360" w:lineRule="auto"/>
        <w:rPr>
          <w:rFonts w:ascii="宋体" w:hAnsi="宋体"/>
          <w:sz w:val="24"/>
        </w:rPr>
      </w:pPr>
    </w:p>
    <w:p w14:paraId="7CE85709">
      <w:pPr>
        <w:spacing w:line="360" w:lineRule="auto"/>
        <w:rPr>
          <w:rFonts w:ascii="宋体" w:hAnsi="宋体"/>
          <w:sz w:val="24"/>
        </w:rPr>
      </w:pPr>
    </w:p>
    <w:p w14:paraId="3D02B78C">
      <w:pPr>
        <w:spacing w:line="360" w:lineRule="auto"/>
        <w:rPr>
          <w:rFonts w:ascii="宋体" w:hAnsi="宋体"/>
          <w:sz w:val="24"/>
        </w:rPr>
      </w:pPr>
    </w:p>
    <w:p w14:paraId="64E517D4">
      <w:pPr>
        <w:pStyle w:val="2"/>
      </w:pPr>
    </w:p>
    <w:p w14:paraId="0E82CF77">
      <w:pPr>
        <w:spacing w:line="360" w:lineRule="auto"/>
        <w:ind w:firstLine="1500"/>
        <w:rPr>
          <w:rFonts w:ascii="宋体" w:hAnsi="宋体"/>
          <w:sz w:val="24"/>
          <w:u w:val="single"/>
        </w:rPr>
      </w:pPr>
      <w:r>
        <w:rPr>
          <w:rFonts w:hint="eastAsia" w:ascii="宋体" w:hAnsi="宋体"/>
          <w:sz w:val="24"/>
        </w:rPr>
        <w:t xml:space="preserve"> </w:t>
      </w:r>
    </w:p>
    <w:p w14:paraId="0133CD54">
      <w:pPr>
        <w:spacing w:line="360" w:lineRule="auto"/>
        <w:ind w:firstLine="1500"/>
        <w:rPr>
          <w:rFonts w:ascii="宋体" w:hAnsi="宋体" w:eastAsia="宋体"/>
          <w:sz w:val="24"/>
          <w:u w:val="single"/>
        </w:rPr>
      </w:pPr>
      <w:r>
        <w:rPr>
          <w:rFonts w:hint="eastAsia" w:ascii="宋体" w:hAnsi="宋体"/>
          <w:sz w:val="24"/>
        </w:rPr>
        <w:t>项  目  名  称：</w:t>
      </w:r>
      <w:r>
        <w:rPr>
          <w:rFonts w:hint="eastAsia" w:ascii="宋体" w:hAnsi="宋体"/>
          <w:sz w:val="24"/>
          <w:u w:val="single"/>
        </w:rPr>
        <w:t xml:space="preserve">                               </w:t>
      </w:r>
    </w:p>
    <w:p w14:paraId="4A67C988">
      <w:pPr>
        <w:spacing w:line="360" w:lineRule="auto"/>
        <w:rPr>
          <w:rFonts w:ascii="宋体" w:hAnsi="宋体"/>
          <w:sz w:val="24"/>
        </w:rPr>
      </w:pPr>
    </w:p>
    <w:p w14:paraId="3830C5F5">
      <w:pPr>
        <w:spacing w:line="360" w:lineRule="auto"/>
        <w:ind w:firstLine="1500"/>
        <w:rPr>
          <w:rFonts w:ascii="宋体" w:hAnsi="宋体"/>
          <w:sz w:val="24"/>
          <w:u w:val="single"/>
        </w:rPr>
      </w:pPr>
      <w:r>
        <w:rPr>
          <w:rFonts w:hint="eastAsia" w:ascii="宋体" w:hAnsi="宋体"/>
          <w:sz w:val="24"/>
        </w:rPr>
        <w:t>投  标 人（章）：</w:t>
      </w:r>
      <w:r>
        <w:rPr>
          <w:rFonts w:hint="eastAsia" w:ascii="宋体" w:hAnsi="宋体"/>
          <w:sz w:val="24"/>
          <w:u w:val="single"/>
        </w:rPr>
        <w:t xml:space="preserve">       　            　　     </w:t>
      </w:r>
    </w:p>
    <w:p w14:paraId="47EC7E1A">
      <w:pPr>
        <w:spacing w:line="360" w:lineRule="auto"/>
        <w:ind w:firstLine="1890"/>
        <w:rPr>
          <w:rFonts w:ascii="宋体" w:hAnsi="宋体"/>
          <w:sz w:val="24"/>
          <w:u w:val="single"/>
        </w:rPr>
      </w:pPr>
    </w:p>
    <w:p w14:paraId="50B06D2D">
      <w:pPr>
        <w:spacing w:line="360" w:lineRule="auto"/>
        <w:ind w:firstLine="1440" w:firstLineChars="600"/>
        <w:rPr>
          <w:rFonts w:ascii="宋体" w:hAnsi="宋体"/>
          <w:sz w:val="24"/>
          <w:u w:val="single"/>
        </w:rPr>
      </w:pPr>
      <w:r>
        <w:rPr>
          <w:rFonts w:hint="eastAsia" w:ascii="宋体" w:hAnsi="宋体"/>
          <w:sz w:val="24"/>
        </w:rPr>
        <w:t>法定代表人（签字或盖章）：</w:t>
      </w:r>
      <w:r>
        <w:rPr>
          <w:rFonts w:hint="eastAsia" w:ascii="宋体" w:hAnsi="宋体"/>
          <w:sz w:val="24"/>
          <w:u w:val="single"/>
        </w:rPr>
        <w:t xml:space="preserve">              　　   </w:t>
      </w:r>
    </w:p>
    <w:p w14:paraId="143E47D0">
      <w:pPr>
        <w:spacing w:line="360" w:lineRule="auto"/>
        <w:ind w:firstLine="1500"/>
        <w:rPr>
          <w:rFonts w:ascii="宋体" w:hAnsi="宋体"/>
          <w:sz w:val="24"/>
        </w:rPr>
      </w:pPr>
    </w:p>
    <w:p w14:paraId="24DB529D">
      <w:pPr>
        <w:spacing w:line="360" w:lineRule="auto"/>
        <w:ind w:firstLine="1440" w:firstLineChars="600"/>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39ED741">
      <w:pPr>
        <w:tabs>
          <w:tab w:val="left" w:pos="0"/>
          <w:tab w:val="left" w:pos="993"/>
          <w:tab w:val="left" w:pos="1134"/>
        </w:tabs>
        <w:adjustRightInd w:val="0"/>
        <w:snapToGrid w:val="0"/>
        <w:spacing w:line="360" w:lineRule="auto"/>
        <w:jc w:val="center"/>
        <w:rPr>
          <w:rFonts w:ascii="宋体" w:hAnsi="宋体"/>
          <w:b/>
          <w:snapToGrid w:val="0"/>
          <w:sz w:val="24"/>
        </w:rPr>
      </w:pPr>
    </w:p>
    <w:p w14:paraId="57100F8E">
      <w:pPr>
        <w:tabs>
          <w:tab w:val="left" w:pos="0"/>
          <w:tab w:val="left" w:pos="993"/>
          <w:tab w:val="left" w:pos="1134"/>
        </w:tabs>
        <w:adjustRightInd w:val="0"/>
        <w:snapToGrid w:val="0"/>
        <w:spacing w:line="360" w:lineRule="auto"/>
        <w:jc w:val="both"/>
        <w:rPr>
          <w:rFonts w:ascii="宋体" w:hAnsi="宋体"/>
          <w:b/>
          <w:snapToGrid w:val="0"/>
          <w:sz w:val="24"/>
        </w:rPr>
      </w:pPr>
    </w:p>
    <w:p w14:paraId="1A13A6E3">
      <w:pPr>
        <w:tabs>
          <w:tab w:val="left" w:pos="0"/>
          <w:tab w:val="left" w:pos="993"/>
          <w:tab w:val="left" w:pos="1134"/>
        </w:tabs>
        <w:adjustRightInd w:val="0"/>
        <w:snapToGrid w:val="0"/>
        <w:spacing w:line="360" w:lineRule="auto"/>
        <w:jc w:val="center"/>
        <w:rPr>
          <w:rFonts w:ascii="宋体" w:hAnsi="宋体"/>
          <w:b/>
          <w:snapToGrid w:val="0"/>
          <w:sz w:val="24"/>
        </w:rPr>
      </w:pPr>
      <w:r>
        <w:rPr>
          <w:rFonts w:hint="eastAsia" w:ascii="宋体" w:hAnsi="宋体"/>
          <w:b/>
          <w:snapToGrid w:val="0"/>
          <w:sz w:val="24"/>
        </w:rPr>
        <w:t>目   录</w:t>
      </w:r>
    </w:p>
    <w:p w14:paraId="2EB017E1">
      <w:pPr>
        <w:tabs>
          <w:tab w:val="left" w:pos="0"/>
          <w:tab w:val="left" w:pos="993"/>
          <w:tab w:val="left" w:pos="1134"/>
        </w:tabs>
        <w:adjustRightInd w:val="0"/>
        <w:snapToGrid w:val="0"/>
        <w:spacing w:line="360" w:lineRule="auto"/>
        <w:jc w:val="center"/>
        <w:rPr>
          <w:rFonts w:ascii="宋体" w:hAnsi="宋体"/>
          <w:b/>
          <w:snapToGrid w:val="0"/>
          <w:sz w:val="24"/>
        </w:rPr>
      </w:pPr>
    </w:p>
    <w:p w14:paraId="77C08A59">
      <w:pPr>
        <w:tabs>
          <w:tab w:val="left" w:pos="0"/>
          <w:tab w:val="left" w:pos="993"/>
          <w:tab w:val="left" w:pos="1134"/>
        </w:tabs>
        <w:adjustRightInd w:val="0"/>
        <w:snapToGrid w:val="0"/>
        <w:spacing w:line="360" w:lineRule="auto"/>
        <w:ind w:firstLine="178" w:firstLineChars="74"/>
        <w:rPr>
          <w:rFonts w:ascii="宋体" w:hAnsi="宋体"/>
          <w:b/>
          <w:snapToGrid w:val="0"/>
          <w:sz w:val="24"/>
        </w:rPr>
      </w:pPr>
      <w:r>
        <w:rPr>
          <w:rFonts w:hint="eastAsia" w:ascii="宋体" w:hAnsi="宋体"/>
          <w:b/>
          <w:snapToGrid w:val="0"/>
          <w:sz w:val="24"/>
        </w:rPr>
        <w:t>一.投标函</w:t>
      </w:r>
    </w:p>
    <w:p w14:paraId="5A7D7505">
      <w:pPr>
        <w:tabs>
          <w:tab w:val="left" w:pos="0"/>
          <w:tab w:val="left" w:pos="993"/>
        </w:tabs>
        <w:adjustRightInd w:val="0"/>
        <w:snapToGrid w:val="0"/>
        <w:spacing w:line="360" w:lineRule="auto"/>
        <w:ind w:firstLine="178" w:firstLineChars="74"/>
        <w:rPr>
          <w:rFonts w:ascii="宋体" w:hAnsi="宋体"/>
          <w:b/>
          <w:snapToGrid w:val="0"/>
          <w:sz w:val="24"/>
        </w:rPr>
      </w:pPr>
      <w:r>
        <w:rPr>
          <w:rFonts w:hint="eastAsia" w:ascii="宋体" w:hAnsi="宋体"/>
          <w:b/>
          <w:snapToGrid w:val="0"/>
          <w:sz w:val="24"/>
        </w:rPr>
        <w:t>二.法人代表资格证书</w:t>
      </w:r>
    </w:p>
    <w:p w14:paraId="4D81630C">
      <w:pPr>
        <w:tabs>
          <w:tab w:val="left" w:pos="0"/>
          <w:tab w:val="left" w:pos="993"/>
        </w:tabs>
        <w:adjustRightInd w:val="0"/>
        <w:snapToGrid w:val="0"/>
        <w:spacing w:line="360" w:lineRule="auto"/>
        <w:ind w:firstLine="178" w:firstLineChars="74"/>
        <w:rPr>
          <w:rFonts w:ascii="宋体" w:hAnsi="宋体"/>
          <w:b/>
          <w:snapToGrid w:val="0"/>
          <w:sz w:val="24"/>
        </w:rPr>
      </w:pPr>
      <w:r>
        <w:rPr>
          <w:rFonts w:hint="eastAsia" w:ascii="宋体" w:hAnsi="宋体"/>
          <w:b/>
          <w:snapToGrid w:val="0"/>
          <w:sz w:val="24"/>
        </w:rPr>
        <w:t>三.授权委托书</w:t>
      </w:r>
    </w:p>
    <w:p w14:paraId="6B5B52CE">
      <w:pPr>
        <w:tabs>
          <w:tab w:val="left" w:pos="0"/>
          <w:tab w:val="left" w:pos="993"/>
          <w:tab w:val="left" w:pos="1134"/>
        </w:tabs>
        <w:adjustRightInd w:val="0"/>
        <w:snapToGrid w:val="0"/>
        <w:spacing w:line="360" w:lineRule="auto"/>
        <w:ind w:firstLine="178" w:firstLineChars="74"/>
        <w:rPr>
          <w:rFonts w:ascii="宋体" w:hAnsi="宋体"/>
          <w:b/>
          <w:snapToGrid w:val="0"/>
          <w:sz w:val="24"/>
        </w:rPr>
      </w:pPr>
      <w:r>
        <w:rPr>
          <w:rFonts w:hint="eastAsia" w:ascii="宋体" w:hAnsi="宋体"/>
          <w:b/>
          <w:snapToGrid w:val="0"/>
          <w:sz w:val="24"/>
        </w:rPr>
        <w:t>四.投标报价汇总表及其它报价表</w:t>
      </w:r>
    </w:p>
    <w:p w14:paraId="5494D78A">
      <w:pPr>
        <w:tabs>
          <w:tab w:val="left" w:pos="0"/>
          <w:tab w:val="left" w:pos="993"/>
        </w:tabs>
        <w:adjustRightInd w:val="0"/>
        <w:snapToGrid w:val="0"/>
        <w:spacing w:line="360" w:lineRule="auto"/>
        <w:ind w:firstLine="178" w:firstLineChars="74"/>
        <w:rPr>
          <w:rFonts w:ascii="宋体" w:hAnsi="宋体"/>
          <w:b/>
          <w:bCs/>
          <w:sz w:val="24"/>
        </w:rPr>
      </w:pPr>
    </w:p>
    <w:p w14:paraId="6CB91DF7">
      <w:pPr>
        <w:tabs>
          <w:tab w:val="left" w:pos="0"/>
          <w:tab w:val="left" w:pos="993"/>
          <w:tab w:val="left" w:pos="1134"/>
        </w:tabs>
        <w:adjustRightInd w:val="0"/>
        <w:snapToGrid w:val="0"/>
        <w:spacing w:line="360" w:lineRule="auto"/>
        <w:jc w:val="center"/>
        <w:rPr>
          <w:rFonts w:ascii="宋体" w:hAnsi="宋体"/>
          <w:b/>
          <w:snapToGrid w:val="0"/>
          <w:sz w:val="24"/>
        </w:rPr>
      </w:pPr>
    </w:p>
    <w:p w14:paraId="036ECD82">
      <w:pPr>
        <w:tabs>
          <w:tab w:val="left" w:pos="0"/>
          <w:tab w:val="left" w:pos="993"/>
          <w:tab w:val="left" w:pos="1134"/>
        </w:tabs>
        <w:adjustRightInd w:val="0"/>
        <w:snapToGrid w:val="0"/>
        <w:spacing w:line="360" w:lineRule="auto"/>
        <w:jc w:val="center"/>
        <w:rPr>
          <w:rFonts w:ascii="宋体" w:hAnsi="宋体"/>
          <w:b/>
          <w:snapToGrid w:val="0"/>
          <w:sz w:val="24"/>
        </w:rPr>
      </w:pPr>
    </w:p>
    <w:p w14:paraId="5C30E4A6">
      <w:pPr>
        <w:tabs>
          <w:tab w:val="left" w:pos="0"/>
          <w:tab w:val="left" w:pos="993"/>
          <w:tab w:val="left" w:pos="1134"/>
        </w:tabs>
        <w:adjustRightInd w:val="0"/>
        <w:snapToGrid w:val="0"/>
        <w:spacing w:line="360" w:lineRule="auto"/>
        <w:jc w:val="center"/>
        <w:rPr>
          <w:rFonts w:ascii="宋体" w:hAnsi="宋体"/>
          <w:b/>
          <w:snapToGrid w:val="0"/>
          <w:sz w:val="24"/>
        </w:rPr>
      </w:pPr>
    </w:p>
    <w:p w14:paraId="187F7268">
      <w:pPr>
        <w:tabs>
          <w:tab w:val="left" w:pos="0"/>
          <w:tab w:val="left" w:pos="993"/>
          <w:tab w:val="left" w:pos="1134"/>
        </w:tabs>
        <w:adjustRightInd w:val="0"/>
        <w:snapToGrid w:val="0"/>
        <w:spacing w:line="360" w:lineRule="auto"/>
        <w:jc w:val="center"/>
        <w:rPr>
          <w:rFonts w:ascii="宋体" w:hAnsi="宋体"/>
          <w:b/>
          <w:snapToGrid w:val="0"/>
          <w:sz w:val="24"/>
        </w:rPr>
      </w:pPr>
    </w:p>
    <w:p w14:paraId="1708D7A9">
      <w:pPr>
        <w:tabs>
          <w:tab w:val="left" w:pos="0"/>
          <w:tab w:val="left" w:pos="993"/>
          <w:tab w:val="left" w:pos="1134"/>
        </w:tabs>
        <w:adjustRightInd w:val="0"/>
        <w:snapToGrid w:val="0"/>
        <w:spacing w:line="360" w:lineRule="auto"/>
        <w:jc w:val="center"/>
        <w:rPr>
          <w:rFonts w:ascii="宋体" w:hAnsi="宋体"/>
          <w:b/>
          <w:snapToGrid w:val="0"/>
          <w:sz w:val="24"/>
        </w:rPr>
      </w:pPr>
    </w:p>
    <w:p w14:paraId="542AD5ED">
      <w:pPr>
        <w:tabs>
          <w:tab w:val="left" w:pos="0"/>
          <w:tab w:val="left" w:pos="993"/>
          <w:tab w:val="left" w:pos="1134"/>
        </w:tabs>
        <w:adjustRightInd w:val="0"/>
        <w:snapToGrid w:val="0"/>
        <w:spacing w:line="360" w:lineRule="auto"/>
        <w:jc w:val="center"/>
        <w:rPr>
          <w:rFonts w:ascii="宋体" w:hAnsi="宋体"/>
          <w:b/>
          <w:snapToGrid w:val="0"/>
          <w:sz w:val="24"/>
        </w:rPr>
      </w:pPr>
    </w:p>
    <w:p w14:paraId="6EA47922">
      <w:pPr>
        <w:tabs>
          <w:tab w:val="left" w:pos="0"/>
          <w:tab w:val="left" w:pos="993"/>
          <w:tab w:val="left" w:pos="1134"/>
        </w:tabs>
        <w:adjustRightInd w:val="0"/>
        <w:snapToGrid w:val="0"/>
        <w:spacing w:line="360" w:lineRule="auto"/>
        <w:jc w:val="center"/>
        <w:rPr>
          <w:rFonts w:ascii="宋体" w:hAnsi="宋体"/>
          <w:b/>
          <w:snapToGrid w:val="0"/>
          <w:sz w:val="24"/>
        </w:rPr>
      </w:pPr>
    </w:p>
    <w:p w14:paraId="300D1276">
      <w:pPr>
        <w:tabs>
          <w:tab w:val="left" w:pos="0"/>
          <w:tab w:val="left" w:pos="993"/>
          <w:tab w:val="left" w:pos="1134"/>
        </w:tabs>
        <w:adjustRightInd w:val="0"/>
        <w:snapToGrid w:val="0"/>
        <w:spacing w:line="360" w:lineRule="auto"/>
        <w:jc w:val="center"/>
        <w:rPr>
          <w:rFonts w:ascii="宋体" w:hAnsi="宋体"/>
          <w:b/>
          <w:snapToGrid w:val="0"/>
          <w:sz w:val="24"/>
        </w:rPr>
      </w:pPr>
    </w:p>
    <w:p w14:paraId="0C441E36">
      <w:pPr>
        <w:tabs>
          <w:tab w:val="left" w:pos="0"/>
          <w:tab w:val="left" w:pos="993"/>
          <w:tab w:val="left" w:pos="1134"/>
        </w:tabs>
        <w:adjustRightInd w:val="0"/>
        <w:snapToGrid w:val="0"/>
        <w:spacing w:line="360" w:lineRule="auto"/>
        <w:jc w:val="center"/>
        <w:rPr>
          <w:rFonts w:ascii="宋体" w:hAnsi="宋体"/>
          <w:b/>
          <w:snapToGrid w:val="0"/>
          <w:sz w:val="24"/>
        </w:rPr>
      </w:pPr>
    </w:p>
    <w:p w14:paraId="21B8EBDD">
      <w:pPr>
        <w:tabs>
          <w:tab w:val="left" w:pos="0"/>
          <w:tab w:val="left" w:pos="993"/>
          <w:tab w:val="left" w:pos="1134"/>
        </w:tabs>
        <w:adjustRightInd w:val="0"/>
        <w:snapToGrid w:val="0"/>
        <w:spacing w:line="360" w:lineRule="auto"/>
        <w:jc w:val="center"/>
        <w:rPr>
          <w:rFonts w:ascii="宋体" w:hAnsi="宋体"/>
          <w:b/>
          <w:snapToGrid w:val="0"/>
          <w:sz w:val="24"/>
        </w:rPr>
      </w:pPr>
    </w:p>
    <w:p w14:paraId="1682AEC2">
      <w:pPr>
        <w:tabs>
          <w:tab w:val="left" w:pos="0"/>
          <w:tab w:val="left" w:pos="993"/>
          <w:tab w:val="left" w:pos="1134"/>
        </w:tabs>
        <w:adjustRightInd w:val="0"/>
        <w:snapToGrid w:val="0"/>
        <w:spacing w:line="360" w:lineRule="auto"/>
        <w:jc w:val="center"/>
        <w:rPr>
          <w:rFonts w:ascii="宋体" w:hAnsi="宋体"/>
          <w:b/>
          <w:snapToGrid w:val="0"/>
          <w:sz w:val="24"/>
        </w:rPr>
      </w:pPr>
    </w:p>
    <w:p w14:paraId="276CC960">
      <w:pPr>
        <w:tabs>
          <w:tab w:val="left" w:pos="0"/>
          <w:tab w:val="left" w:pos="993"/>
          <w:tab w:val="left" w:pos="1134"/>
        </w:tabs>
        <w:adjustRightInd w:val="0"/>
        <w:snapToGrid w:val="0"/>
        <w:spacing w:line="360" w:lineRule="auto"/>
        <w:jc w:val="center"/>
        <w:rPr>
          <w:rFonts w:ascii="宋体" w:hAnsi="宋体"/>
          <w:b/>
          <w:snapToGrid w:val="0"/>
          <w:sz w:val="24"/>
        </w:rPr>
      </w:pPr>
    </w:p>
    <w:p w14:paraId="2F085465">
      <w:pPr>
        <w:pStyle w:val="6"/>
        <w:spacing w:line="360" w:lineRule="auto"/>
        <w:rPr>
          <w:rFonts w:hAnsi="宋体"/>
          <w:sz w:val="24"/>
        </w:rPr>
      </w:pPr>
    </w:p>
    <w:p w14:paraId="35DF3DBB">
      <w:pPr>
        <w:pStyle w:val="6"/>
        <w:spacing w:line="360" w:lineRule="auto"/>
        <w:rPr>
          <w:rFonts w:hAnsi="宋体"/>
          <w:sz w:val="24"/>
        </w:rPr>
      </w:pPr>
    </w:p>
    <w:p w14:paraId="6BD16AE7">
      <w:pPr>
        <w:pStyle w:val="6"/>
        <w:spacing w:line="360" w:lineRule="auto"/>
        <w:rPr>
          <w:rFonts w:hAnsi="宋体"/>
          <w:sz w:val="24"/>
        </w:rPr>
      </w:pPr>
    </w:p>
    <w:p w14:paraId="322F973C">
      <w:pPr>
        <w:pStyle w:val="6"/>
        <w:spacing w:line="360" w:lineRule="auto"/>
        <w:rPr>
          <w:rFonts w:hAnsi="宋体"/>
          <w:sz w:val="24"/>
        </w:rPr>
      </w:pPr>
    </w:p>
    <w:p w14:paraId="13C15FE9">
      <w:pPr>
        <w:pStyle w:val="6"/>
        <w:spacing w:line="360" w:lineRule="auto"/>
        <w:rPr>
          <w:rFonts w:hAnsi="宋体"/>
          <w:sz w:val="24"/>
        </w:rPr>
      </w:pPr>
    </w:p>
    <w:p w14:paraId="5E050FB3">
      <w:pPr>
        <w:pStyle w:val="6"/>
        <w:spacing w:line="360" w:lineRule="auto"/>
        <w:rPr>
          <w:rFonts w:hAnsi="宋体"/>
          <w:sz w:val="24"/>
        </w:rPr>
      </w:pPr>
    </w:p>
    <w:p w14:paraId="1B64B7C9">
      <w:pPr>
        <w:pStyle w:val="6"/>
        <w:spacing w:line="360" w:lineRule="auto"/>
        <w:rPr>
          <w:rFonts w:hAnsi="宋体"/>
          <w:sz w:val="24"/>
        </w:rPr>
      </w:pPr>
    </w:p>
    <w:p w14:paraId="4554467E">
      <w:pPr>
        <w:pStyle w:val="6"/>
        <w:spacing w:line="360" w:lineRule="auto"/>
        <w:rPr>
          <w:rFonts w:hAnsi="宋体"/>
          <w:sz w:val="24"/>
        </w:rPr>
      </w:pPr>
    </w:p>
    <w:p w14:paraId="7D11E7D5">
      <w:pPr>
        <w:pStyle w:val="6"/>
        <w:spacing w:line="360" w:lineRule="auto"/>
        <w:rPr>
          <w:rFonts w:hAnsi="宋体"/>
          <w:sz w:val="24"/>
        </w:rPr>
      </w:pPr>
    </w:p>
    <w:p w14:paraId="795D7137">
      <w:pPr>
        <w:pStyle w:val="6"/>
        <w:spacing w:line="360" w:lineRule="auto"/>
        <w:rPr>
          <w:rFonts w:hAnsi="宋体"/>
          <w:sz w:val="24"/>
        </w:rPr>
      </w:pPr>
    </w:p>
    <w:p w14:paraId="1BA36E38">
      <w:pPr>
        <w:pStyle w:val="6"/>
        <w:spacing w:line="360" w:lineRule="auto"/>
        <w:rPr>
          <w:rFonts w:hAnsi="宋体"/>
          <w:b/>
          <w:bCs/>
          <w:sz w:val="24"/>
        </w:rPr>
      </w:pPr>
      <w:bookmarkStart w:id="593" w:name="_Toc29648"/>
      <w:bookmarkStart w:id="594" w:name="_Toc22513"/>
      <w:bookmarkStart w:id="595" w:name="_Toc31232"/>
      <w:bookmarkStart w:id="596" w:name="_Toc424397474"/>
    </w:p>
    <w:bookmarkEnd w:id="593"/>
    <w:bookmarkEnd w:id="594"/>
    <w:bookmarkEnd w:id="595"/>
    <w:bookmarkEnd w:id="596"/>
    <w:p w14:paraId="10DDE621">
      <w:pPr>
        <w:pStyle w:val="11"/>
        <w:tabs>
          <w:tab w:val="left" w:pos="4185"/>
          <w:tab w:val="left" w:pos="4230"/>
          <w:tab w:val="left" w:pos="4260"/>
          <w:tab w:val="clear" w:pos="1832"/>
          <w:tab w:val="clear" w:pos="2748"/>
          <w:tab w:val="clear" w:pos="3664"/>
        </w:tabs>
        <w:spacing w:line="360" w:lineRule="auto"/>
        <w:ind w:firstLine="562" w:firstLineChars="200"/>
        <w:jc w:val="center"/>
        <w:rPr>
          <w:rFonts w:ascii="宋体" w:hAnsi="宋体" w:eastAsia="宋体"/>
          <w:b/>
          <w:sz w:val="28"/>
          <w:szCs w:val="28"/>
        </w:rPr>
      </w:pPr>
    </w:p>
    <w:p w14:paraId="42AB80D5">
      <w:pPr>
        <w:pStyle w:val="11"/>
        <w:tabs>
          <w:tab w:val="left" w:pos="4185"/>
          <w:tab w:val="left" w:pos="4230"/>
          <w:tab w:val="left" w:pos="4260"/>
          <w:tab w:val="clear" w:pos="1832"/>
          <w:tab w:val="clear" w:pos="2748"/>
          <w:tab w:val="clear" w:pos="3664"/>
        </w:tabs>
        <w:spacing w:line="360" w:lineRule="auto"/>
        <w:jc w:val="center"/>
        <w:rPr>
          <w:rFonts w:ascii="宋体" w:hAnsi="宋体" w:eastAsia="宋体"/>
          <w:b/>
          <w:sz w:val="24"/>
        </w:rPr>
      </w:pPr>
      <w:r>
        <w:rPr>
          <w:rFonts w:hint="eastAsia" w:ascii="宋体" w:hAnsi="宋体" w:eastAsia="宋体"/>
          <w:b/>
          <w:sz w:val="28"/>
          <w:szCs w:val="28"/>
        </w:rPr>
        <w:t>一、投标函</w:t>
      </w:r>
    </w:p>
    <w:p w14:paraId="59FC844C">
      <w:pPr>
        <w:pStyle w:val="11"/>
        <w:spacing w:line="360" w:lineRule="auto"/>
        <w:rPr>
          <w:rFonts w:ascii="宋体" w:hAnsi="宋体" w:eastAsia="宋体"/>
          <w:sz w:val="24"/>
        </w:rPr>
      </w:pPr>
    </w:p>
    <w:p w14:paraId="72B50057">
      <w:pPr>
        <w:pStyle w:val="11"/>
        <w:spacing w:line="360" w:lineRule="auto"/>
        <w:rPr>
          <w:rFonts w:ascii="宋体" w:hAnsi="宋体" w:eastAsia="宋体"/>
          <w:szCs w:val="21"/>
        </w:rPr>
      </w:pPr>
      <w:r>
        <w:rPr>
          <w:rFonts w:hint="eastAsia" w:ascii="宋体" w:hAnsi="宋体" w:eastAsia="宋体"/>
          <w:szCs w:val="21"/>
        </w:rPr>
        <w:t>致：</w:t>
      </w:r>
      <w:r>
        <w:rPr>
          <w:rFonts w:hint="eastAsia" w:ascii="宋体" w:hAnsi="宋体" w:eastAsia="宋体"/>
          <w:szCs w:val="21"/>
          <w:u w:val="single"/>
        </w:rPr>
        <w:t xml:space="preserve">                            </w:t>
      </w:r>
      <w:r>
        <w:rPr>
          <w:rFonts w:hint="eastAsia" w:ascii="宋体" w:hAnsi="宋体" w:eastAsia="宋体"/>
          <w:szCs w:val="21"/>
        </w:rPr>
        <w:t xml:space="preserve"> （招标人）</w:t>
      </w:r>
    </w:p>
    <w:p w14:paraId="02624A0A">
      <w:pPr>
        <w:pStyle w:val="11"/>
        <w:spacing w:line="360" w:lineRule="auto"/>
        <w:rPr>
          <w:rFonts w:ascii="宋体" w:hAnsi="宋体" w:eastAsia="宋体"/>
          <w:szCs w:val="21"/>
        </w:rPr>
      </w:pPr>
    </w:p>
    <w:p w14:paraId="48AB236D">
      <w:pPr>
        <w:pStyle w:val="11"/>
        <w:spacing w:line="360" w:lineRule="auto"/>
        <w:ind w:firstLine="420" w:firstLineChars="200"/>
        <w:rPr>
          <w:rFonts w:ascii="宋体" w:hAnsi="宋体" w:eastAsia="宋体"/>
          <w:szCs w:val="21"/>
        </w:rPr>
      </w:pPr>
      <w:r>
        <w:rPr>
          <w:rFonts w:hint="eastAsia" w:ascii="宋体" w:hAnsi="宋体" w:eastAsia="宋体"/>
          <w:szCs w:val="21"/>
        </w:rPr>
        <w:t>我们收到贵司</w:t>
      </w:r>
      <w:r>
        <w:rPr>
          <w:rFonts w:hint="eastAsia" w:ascii="宋体" w:hAnsi="宋体" w:eastAsia="宋体"/>
          <w:szCs w:val="21"/>
          <w:u w:val="single"/>
        </w:rPr>
        <w:t xml:space="preserve">               </w:t>
      </w:r>
      <w:r>
        <w:rPr>
          <w:rFonts w:hint="eastAsia" w:ascii="宋体" w:hAnsi="宋体" w:eastAsia="宋体"/>
          <w:szCs w:val="21"/>
        </w:rPr>
        <w:t>招标文件，经认真研究，我们决定参加投标。现我司同意：</w:t>
      </w:r>
    </w:p>
    <w:p w14:paraId="29B3366B">
      <w:pPr>
        <w:pStyle w:val="11"/>
        <w:spacing w:line="360" w:lineRule="auto"/>
        <w:ind w:firstLine="420" w:firstLineChars="200"/>
        <w:rPr>
          <w:rFonts w:ascii="宋体" w:hAnsi="宋体" w:eastAsia="宋体"/>
          <w:szCs w:val="21"/>
        </w:rPr>
      </w:pPr>
      <w:r>
        <w:rPr>
          <w:rFonts w:hint="eastAsia" w:ascii="宋体" w:hAnsi="宋体" w:eastAsia="宋体"/>
          <w:szCs w:val="21"/>
        </w:rPr>
        <w:t>1</w:t>
      </w:r>
      <w:r>
        <w:rPr>
          <w:rFonts w:ascii="宋体" w:hAnsi="宋体" w:eastAsia="宋体"/>
          <w:szCs w:val="21"/>
        </w:rPr>
        <w:t>.</w:t>
      </w:r>
      <w:r>
        <w:rPr>
          <w:rFonts w:hint="eastAsia" w:ascii="宋体" w:hAnsi="宋体" w:eastAsia="宋体"/>
          <w:szCs w:val="21"/>
        </w:rPr>
        <w:t>投标总价为人民币大写：</w:t>
      </w:r>
      <w:r>
        <w:rPr>
          <w:rFonts w:hint="eastAsia" w:ascii="宋体" w:hAnsi="宋体" w:eastAsia="宋体"/>
          <w:szCs w:val="21"/>
          <w:u w:val="single"/>
        </w:rPr>
        <w:t xml:space="preserve">        </w:t>
      </w:r>
      <w:r>
        <w:rPr>
          <w:rFonts w:hint="eastAsia" w:ascii="宋体" w:hAnsi="宋体" w:eastAsia="宋体"/>
          <w:szCs w:val="21"/>
        </w:rPr>
        <w:t>元，小写：</w:t>
      </w:r>
      <w:r>
        <w:rPr>
          <w:rFonts w:hint="eastAsia" w:ascii="宋体" w:hAnsi="宋体" w:eastAsia="宋体"/>
          <w:szCs w:val="21"/>
          <w:u w:val="single"/>
        </w:rPr>
        <w:t xml:space="preserve">        </w:t>
      </w:r>
      <w:r>
        <w:rPr>
          <w:rFonts w:hint="eastAsia" w:ascii="宋体" w:hAnsi="宋体" w:eastAsia="宋体"/>
          <w:szCs w:val="21"/>
        </w:rPr>
        <w:t>元，工期为</w:t>
      </w:r>
      <w:r>
        <w:rPr>
          <w:rFonts w:hint="eastAsia" w:ascii="宋体" w:hAnsi="宋体" w:eastAsia="宋体"/>
          <w:szCs w:val="21"/>
          <w:u w:val="single"/>
        </w:rPr>
        <w:t xml:space="preserve">        </w:t>
      </w:r>
      <w:r>
        <w:rPr>
          <w:rFonts w:hint="eastAsia" w:ascii="宋体" w:hAnsi="宋体" w:eastAsia="宋体"/>
          <w:szCs w:val="21"/>
        </w:rPr>
        <w:t>（日历天），质量要求为</w:t>
      </w:r>
      <w:r>
        <w:rPr>
          <w:rFonts w:hint="eastAsia" w:ascii="宋体" w:hAnsi="宋体" w:eastAsia="宋体"/>
          <w:szCs w:val="21"/>
          <w:u w:val="single"/>
        </w:rPr>
        <w:t xml:space="preserve">        </w:t>
      </w:r>
      <w:r>
        <w:rPr>
          <w:rFonts w:hint="eastAsia" w:ascii="宋体" w:hAnsi="宋体" w:eastAsia="宋体"/>
          <w:szCs w:val="21"/>
        </w:rPr>
        <w:t>，项目负责人</w:t>
      </w:r>
      <w:r>
        <w:rPr>
          <w:rFonts w:hint="eastAsia" w:ascii="宋体" w:hAnsi="宋体" w:eastAsia="宋体"/>
          <w:szCs w:val="21"/>
          <w:u w:val="single"/>
        </w:rPr>
        <w:t xml:space="preserve">         </w:t>
      </w:r>
      <w:r>
        <w:rPr>
          <w:rFonts w:hint="eastAsia" w:ascii="宋体" w:hAnsi="宋体" w:eastAsia="宋体"/>
          <w:szCs w:val="21"/>
        </w:rPr>
        <w:t>。</w:t>
      </w:r>
    </w:p>
    <w:p w14:paraId="239AB57E">
      <w:pPr>
        <w:pStyle w:val="11"/>
        <w:spacing w:line="360" w:lineRule="auto"/>
        <w:ind w:firstLine="420" w:firstLineChars="200"/>
        <w:rPr>
          <w:rFonts w:ascii="宋体" w:hAnsi="宋体" w:eastAsia="宋体"/>
          <w:szCs w:val="21"/>
        </w:rPr>
      </w:pPr>
      <w:r>
        <w:rPr>
          <w:rFonts w:hint="eastAsia" w:ascii="宋体" w:hAnsi="宋体" w:eastAsia="宋体"/>
          <w:szCs w:val="21"/>
        </w:rPr>
        <w:t>2</w:t>
      </w:r>
      <w:r>
        <w:rPr>
          <w:rFonts w:ascii="宋体" w:hAnsi="宋体" w:eastAsia="宋体"/>
          <w:szCs w:val="21"/>
        </w:rPr>
        <w:t>.</w:t>
      </w:r>
      <w:r>
        <w:rPr>
          <w:rFonts w:hint="eastAsia" w:ascii="宋体" w:hAnsi="宋体" w:eastAsia="宋体"/>
          <w:szCs w:val="21"/>
        </w:rPr>
        <w:t>根据招标文件的规定，我们承诺承担招标文件规定的责任和义务。</w:t>
      </w:r>
    </w:p>
    <w:p w14:paraId="2152D3B0">
      <w:pPr>
        <w:pStyle w:val="11"/>
        <w:spacing w:line="360" w:lineRule="auto"/>
        <w:ind w:firstLine="420" w:firstLineChars="200"/>
        <w:rPr>
          <w:rFonts w:ascii="宋体" w:hAnsi="宋体" w:eastAsia="宋体"/>
          <w:szCs w:val="21"/>
        </w:rPr>
      </w:pPr>
      <w:r>
        <w:rPr>
          <w:rFonts w:hint="eastAsia" w:ascii="宋体" w:hAnsi="宋体" w:eastAsia="宋体"/>
          <w:szCs w:val="21"/>
        </w:rPr>
        <w:t>3</w:t>
      </w:r>
      <w:r>
        <w:rPr>
          <w:rFonts w:ascii="宋体" w:hAnsi="宋体" w:eastAsia="宋体"/>
          <w:szCs w:val="21"/>
        </w:rPr>
        <w:t>.</w:t>
      </w:r>
      <w:r>
        <w:rPr>
          <w:rFonts w:hint="eastAsia" w:ascii="宋体" w:hAnsi="宋体" w:eastAsia="宋体"/>
          <w:szCs w:val="21"/>
        </w:rPr>
        <w:t>我们已详细审核全部招标文件，包括修改文件、参考资料及有关附件，完全理解上</w:t>
      </w:r>
    </w:p>
    <w:p w14:paraId="37214BCB">
      <w:pPr>
        <w:pStyle w:val="11"/>
        <w:spacing w:line="360" w:lineRule="auto"/>
        <w:rPr>
          <w:rFonts w:ascii="宋体" w:hAnsi="宋体" w:eastAsia="宋体"/>
          <w:szCs w:val="21"/>
        </w:rPr>
      </w:pPr>
      <w:r>
        <w:rPr>
          <w:rFonts w:hint="eastAsia" w:ascii="宋体" w:hAnsi="宋体" w:eastAsia="宋体"/>
          <w:szCs w:val="21"/>
        </w:rPr>
        <w:t>述文件并同意放弃对这方面有不明及误解的权利。</w:t>
      </w:r>
    </w:p>
    <w:p w14:paraId="632BCC7C">
      <w:pPr>
        <w:pStyle w:val="11"/>
        <w:spacing w:line="360" w:lineRule="auto"/>
        <w:ind w:firstLine="420" w:firstLineChars="200"/>
        <w:rPr>
          <w:rFonts w:ascii="宋体" w:hAnsi="宋体" w:eastAsia="宋体"/>
          <w:szCs w:val="21"/>
        </w:rPr>
      </w:pPr>
      <w:r>
        <w:rPr>
          <w:rFonts w:hint="eastAsia" w:ascii="宋体" w:hAnsi="宋体" w:eastAsia="宋体"/>
          <w:szCs w:val="21"/>
        </w:rPr>
        <w:t>4</w:t>
      </w:r>
      <w:r>
        <w:rPr>
          <w:rFonts w:ascii="宋体" w:hAnsi="宋体" w:eastAsia="宋体"/>
          <w:szCs w:val="21"/>
        </w:rPr>
        <w:t>.</w:t>
      </w:r>
      <w:r>
        <w:rPr>
          <w:rFonts w:hint="eastAsia" w:ascii="宋体" w:hAnsi="宋体" w:eastAsia="宋体"/>
          <w:szCs w:val="21"/>
        </w:rPr>
        <w:t xml:space="preserve">本投标书自投标截止之日起 </w:t>
      </w:r>
      <w:r>
        <w:rPr>
          <w:rFonts w:hint="eastAsia" w:ascii="宋体" w:hAnsi="宋体" w:eastAsia="宋体"/>
          <w:szCs w:val="21"/>
          <w:u w:val="single"/>
        </w:rPr>
        <w:t xml:space="preserve">45 </w:t>
      </w:r>
      <w:r>
        <w:rPr>
          <w:rFonts w:hint="eastAsia" w:ascii="宋体" w:hAnsi="宋体" w:eastAsia="宋体"/>
          <w:szCs w:val="21"/>
        </w:rPr>
        <w:t>天内有效。</w:t>
      </w:r>
    </w:p>
    <w:p w14:paraId="2D34CEC2">
      <w:pPr>
        <w:pStyle w:val="11"/>
        <w:spacing w:line="360" w:lineRule="auto"/>
        <w:ind w:firstLine="420" w:firstLineChars="200"/>
        <w:rPr>
          <w:rFonts w:ascii="宋体" w:hAnsi="宋体" w:eastAsia="宋体"/>
          <w:szCs w:val="21"/>
        </w:rPr>
      </w:pPr>
      <w:r>
        <w:rPr>
          <w:rFonts w:hint="eastAsia" w:ascii="宋体" w:hAnsi="宋体" w:eastAsia="宋体"/>
          <w:szCs w:val="21"/>
        </w:rPr>
        <w:t>5</w:t>
      </w:r>
      <w:r>
        <w:rPr>
          <w:rFonts w:ascii="宋体" w:hAnsi="宋体" w:eastAsia="宋体"/>
          <w:szCs w:val="21"/>
        </w:rPr>
        <w:t>.</w:t>
      </w:r>
      <w:r>
        <w:rPr>
          <w:rFonts w:hint="eastAsia" w:ascii="宋体" w:hAnsi="宋体" w:eastAsia="宋体"/>
          <w:szCs w:val="21"/>
        </w:rPr>
        <w:t>我们同意提供按照招标人可能要求的与其投标有关的任何数据或资料。我们完全理</w:t>
      </w:r>
    </w:p>
    <w:p w14:paraId="4C4E8BB6">
      <w:pPr>
        <w:pStyle w:val="11"/>
        <w:spacing w:line="360" w:lineRule="auto"/>
        <w:rPr>
          <w:rFonts w:ascii="宋体" w:hAnsi="宋体" w:eastAsia="宋体"/>
          <w:szCs w:val="21"/>
        </w:rPr>
      </w:pPr>
      <w:r>
        <w:rPr>
          <w:rFonts w:hint="eastAsia" w:ascii="宋体" w:hAnsi="宋体" w:eastAsia="宋体"/>
          <w:szCs w:val="21"/>
        </w:rPr>
        <w:t>解招标人不一定授标给最低报价的</w:t>
      </w:r>
      <w:r>
        <w:rPr>
          <w:rFonts w:hint="eastAsia" w:ascii="宋体" w:hAnsi="宋体" w:eastAsia="宋体"/>
          <w:szCs w:val="21"/>
          <w:lang w:val="en-US" w:eastAsia="zh-CN"/>
        </w:rPr>
        <w:t>投标人</w:t>
      </w:r>
      <w:r>
        <w:rPr>
          <w:rFonts w:hint="eastAsia" w:ascii="宋体" w:hAnsi="宋体" w:eastAsia="宋体"/>
          <w:szCs w:val="21"/>
        </w:rPr>
        <w:t>以及接受或拒绝某一投标。</w:t>
      </w:r>
    </w:p>
    <w:p w14:paraId="77E0F038">
      <w:pPr>
        <w:pStyle w:val="11"/>
        <w:spacing w:line="360" w:lineRule="auto"/>
        <w:ind w:firstLine="420" w:firstLineChars="200"/>
        <w:rPr>
          <w:rFonts w:ascii="宋体" w:hAnsi="宋体" w:eastAsia="宋体"/>
          <w:szCs w:val="21"/>
        </w:rPr>
      </w:pPr>
      <w:r>
        <w:rPr>
          <w:rFonts w:hint="eastAsia" w:ascii="宋体" w:hAnsi="宋体" w:eastAsia="宋体"/>
          <w:szCs w:val="21"/>
        </w:rPr>
        <w:t>6</w:t>
      </w:r>
      <w:r>
        <w:rPr>
          <w:rFonts w:ascii="宋体" w:hAnsi="宋体" w:eastAsia="宋体"/>
          <w:szCs w:val="21"/>
        </w:rPr>
        <w:t>.</w:t>
      </w:r>
      <w:r>
        <w:rPr>
          <w:rFonts w:hint="eastAsia" w:ascii="宋体" w:hAnsi="宋体" w:eastAsia="宋体"/>
          <w:szCs w:val="21"/>
        </w:rPr>
        <w:t>如果我们的投标被接受，我们将履行招标文件规定的每一项要求，按期、按质、按</w:t>
      </w:r>
    </w:p>
    <w:p w14:paraId="07C0F7B8">
      <w:pPr>
        <w:pStyle w:val="11"/>
        <w:spacing w:line="360" w:lineRule="auto"/>
        <w:rPr>
          <w:rFonts w:ascii="宋体" w:hAnsi="宋体" w:eastAsia="宋体"/>
          <w:szCs w:val="21"/>
        </w:rPr>
      </w:pPr>
      <w:r>
        <w:rPr>
          <w:rFonts w:hint="eastAsia" w:ascii="宋体" w:hAnsi="宋体" w:eastAsia="宋体"/>
          <w:szCs w:val="21"/>
        </w:rPr>
        <w:t>量完成交货任务并承担相关责任。</w:t>
      </w:r>
    </w:p>
    <w:p w14:paraId="422E649E">
      <w:pPr>
        <w:pStyle w:val="11"/>
        <w:spacing w:line="360" w:lineRule="auto"/>
        <w:ind w:firstLine="420" w:firstLineChars="200"/>
        <w:rPr>
          <w:rFonts w:ascii="宋体" w:hAnsi="宋体" w:eastAsia="宋体"/>
          <w:szCs w:val="21"/>
        </w:rPr>
      </w:pPr>
      <w:r>
        <w:rPr>
          <w:rFonts w:hint="eastAsia" w:ascii="宋体" w:hAnsi="宋体" w:eastAsia="宋体"/>
          <w:szCs w:val="21"/>
        </w:rPr>
        <w:t>7</w:t>
      </w:r>
      <w:r>
        <w:rPr>
          <w:rFonts w:ascii="宋体" w:hAnsi="宋体" w:eastAsia="宋体"/>
          <w:szCs w:val="21"/>
        </w:rPr>
        <w:t>.</w:t>
      </w:r>
      <w:r>
        <w:rPr>
          <w:rFonts w:hint="eastAsia" w:ascii="宋体" w:hAnsi="宋体" w:eastAsia="宋体"/>
          <w:szCs w:val="21"/>
        </w:rPr>
        <w:t>与投标有关的正式通讯地址为：</w:t>
      </w:r>
    </w:p>
    <w:p w14:paraId="1523A399">
      <w:pPr>
        <w:spacing w:line="360" w:lineRule="auto"/>
        <w:ind w:firstLine="420" w:firstLineChars="200"/>
        <w:rPr>
          <w:rFonts w:hint="eastAsia"/>
        </w:rPr>
      </w:pPr>
    </w:p>
    <w:p w14:paraId="3B6976C1">
      <w:pPr>
        <w:spacing w:line="360" w:lineRule="auto"/>
        <w:ind w:firstLine="420" w:firstLineChars="200"/>
      </w:pPr>
      <w:r>
        <w:rPr>
          <w:rFonts w:hint="eastAsia"/>
        </w:rPr>
        <w:t>地   址：</w:t>
      </w:r>
    </w:p>
    <w:p w14:paraId="58A94EA8">
      <w:pPr>
        <w:spacing w:line="360" w:lineRule="auto"/>
        <w:ind w:firstLine="420" w:firstLineChars="200"/>
      </w:pPr>
      <w:r>
        <w:rPr>
          <w:rFonts w:hint="eastAsia"/>
        </w:rPr>
        <w:t>电   话：</w:t>
      </w:r>
    </w:p>
    <w:p w14:paraId="17F2309E">
      <w:pPr>
        <w:spacing w:line="360" w:lineRule="auto"/>
        <w:ind w:firstLine="420" w:firstLineChars="200"/>
      </w:pPr>
      <w:r>
        <w:rPr>
          <w:rFonts w:hint="eastAsia"/>
        </w:rPr>
        <w:t>传   真：</w:t>
      </w:r>
    </w:p>
    <w:p w14:paraId="689C9553">
      <w:pPr>
        <w:spacing w:line="360" w:lineRule="auto"/>
        <w:ind w:firstLine="420" w:firstLineChars="200"/>
      </w:pPr>
      <w:r>
        <w:rPr>
          <w:rFonts w:hint="eastAsia"/>
        </w:rPr>
        <w:t>邮政编码：</w:t>
      </w:r>
    </w:p>
    <w:p w14:paraId="6449E285">
      <w:pPr>
        <w:spacing w:line="360" w:lineRule="auto"/>
        <w:ind w:firstLine="420" w:firstLineChars="200"/>
      </w:pPr>
      <w:r>
        <w:rPr>
          <w:rFonts w:hint="eastAsia"/>
          <w:lang w:val="en-US" w:eastAsia="zh-CN"/>
        </w:rPr>
        <w:t>投标单位</w:t>
      </w:r>
      <w:r>
        <w:rPr>
          <w:rFonts w:hint="eastAsia"/>
        </w:rPr>
        <w:t>：</w:t>
      </w:r>
    </w:p>
    <w:p w14:paraId="2A587184">
      <w:pPr>
        <w:spacing w:line="360" w:lineRule="auto"/>
        <w:ind w:firstLine="420" w:firstLineChars="200"/>
      </w:pPr>
      <w:r>
        <w:rPr>
          <w:rFonts w:hint="eastAsia"/>
        </w:rPr>
        <w:t>公   章：</w:t>
      </w:r>
    </w:p>
    <w:p w14:paraId="52F81C85">
      <w:pPr>
        <w:spacing w:line="360" w:lineRule="auto"/>
        <w:ind w:firstLine="420" w:firstLineChars="200"/>
      </w:pPr>
      <w:r>
        <w:rPr>
          <w:rFonts w:hint="eastAsia"/>
          <w:lang w:val="en-US" w:eastAsia="zh-CN"/>
        </w:rPr>
        <w:t>投标单位</w:t>
      </w:r>
      <w:r>
        <w:rPr>
          <w:rFonts w:hint="eastAsia"/>
        </w:rPr>
        <w:t>法定代表人或委托代理人（</w:t>
      </w:r>
      <w:r>
        <w:rPr>
          <w:rFonts w:hint="eastAsia" w:ascii="宋体" w:hAnsi="宋体"/>
          <w:szCs w:val="21"/>
        </w:rPr>
        <w:t>签字或盖章）</w:t>
      </w:r>
      <w:r>
        <w:rPr>
          <w:rFonts w:hint="eastAsia"/>
        </w:rPr>
        <w:t>：</w:t>
      </w:r>
    </w:p>
    <w:p w14:paraId="4B0A74A8">
      <w:pPr>
        <w:spacing w:line="360" w:lineRule="auto"/>
        <w:ind w:firstLine="420" w:firstLineChars="200"/>
      </w:pPr>
      <w:r>
        <w:rPr>
          <w:rFonts w:hint="eastAsia"/>
        </w:rPr>
        <w:t>日   期：</w:t>
      </w:r>
    </w:p>
    <w:p w14:paraId="0110C14E">
      <w:pPr>
        <w:pStyle w:val="6"/>
        <w:adjustRightInd w:val="0"/>
        <w:snapToGrid w:val="0"/>
        <w:spacing w:line="360" w:lineRule="auto"/>
        <w:jc w:val="center"/>
        <w:rPr>
          <w:rFonts w:hAnsi="宋体"/>
          <w:sz w:val="24"/>
        </w:rPr>
      </w:pPr>
      <w:r>
        <w:rPr>
          <w:rFonts w:hAnsi="宋体"/>
          <w:sz w:val="24"/>
          <w:u w:val="single"/>
        </w:rPr>
        <w:br w:type="page"/>
      </w:r>
      <w:bookmarkStart w:id="597" w:name="_Toc424397475"/>
      <w:bookmarkStart w:id="598" w:name="_Toc5445"/>
      <w:bookmarkStart w:id="599" w:name="_Toc7509578"/>
      <w:bookmarkStart w:id="600" w:name="_Toc22093"/>
      <w:bookmarkStart w:id="601" w:name="_Toc16339"/>
      <w:bookmarkStart w:id="602" w:name="_Toc11354"/>
      <w:r>
        <w:rPr>
          <w:rFonts w:hint="eastAsia" w:hAnsi="宋体"/>
          <w:b/>
          <w:bCs/>
          <w:sz w:val="28"/>
          <w:szCs w:val="28"/>
        </w:rPr>
        <w:t>二、法定代表人资格</w:t>
      </w:r>
      <w:r>
        <w:rPr>
          <w:rFonts w:hint="eastAsia" w:hAnsi="宋体"/>
          <w:b/>
          <w:bCs/>
          <w:sz w:val="28"/>
          <w:szCs w:val="28"/>
          <w:lang w:val="en-US" w:eastAsia="zh-CN"/>
        </w:rPr>
        <w:t>证明</w:t>
      </w:r>
      <w:r>
        <w:rPr>
          <w:rFonts w:hint="eastAsia" w:hAnsi="宋体"/>
          <w:b/>
          <w:bCs/>
          <w:sz w:val="28"/>
          <w:szCs w:val="28"/>
        </w:rPr>
        <w:t>书</w:t>
      </w:r>
      <w:bookmarkEnd w:id="597"/>
      <w:bookmarkEnd w:id="598"/>
      <w:r>
        <w:rPr>
          <w:rFonts w:hint="eastAsia" w:hAnsi="宋体"/>
          <w:b/>
          <w:bCs/>
          <w:sz w:val="28"/>
          <w:szCs w:val="28"/>
        </w:rPr>
        <w:t>及承诺书</w:t>
      </w:r>
      <w:bookmarkEnd w:id="599"/>
      <w:bookmarkEnd w:id="600"/>
      <w:bookmarkEnd w:id="601"/>
      <w:bookmarkEnd w:id="602"/>
    </w:p>
    <w:p w14:paraId="23792C9C">
      <w:pPr>
        <w:pStyle w:val="6"/>
        <w:adjustRightInd w:val="0"/>
        <w:snapToGrid w:val="0"/>
        <w:spacing w:line="360" w:lineRule="auto"/>
        <w:ind w:firstLine="420"/>
        <w:rPr>
          <w:rFonts w:hint="eastAsia" w:hAnsi="宋体"/>
          <w:szCs w:val="21"/>
        </w:rPr>
      </w:pPr>
    </w:p>
    <w:p w14:paraId="57F4F2D4">
      <w:pPr>
        <w:pStyle w:val="6"/>
        <w:adjustRightInd w:val="0"/>
        <w:snapToGrid w:val="0"/>
        <w:spacing w:line="360" w:lineRule="auto"/>
        <w:ind w:firstLine="420"/>
        <w:rPr>
          <w:rFonts w:hAnsi="宋体"/>
          <w:szCs w:val="21"/>
        </w:rPr>
      </w:pPr>
      <w:r>
        <w:rPr>
          <w:rFonts w:hint="eastAsia" w:hAnsi="宋体"/>
          <w:szCs w:val="21"/>
        </w:rPr>
        <w:t>单位名称：</w:t>
      </w:r>
    </w:p>
    <w:p w14:paraId="47C46CCD">
      <w:pPr>
        <w:pStyle w:val="6"/>
        <w:adjustRightInd w:val="0"/>
        <w:snapToGrid w:val="0"/>
        <w:spacing w:line="360" w:lineRule="auto"/>
        <w:ind w:firstLine="420"/>
        <w:rPr>
          <w:rFonts w:hAnsi="宋体"/>
          <w:szCs w:val="21"/>
        </w:rPr>
      </w:pPr>
      <w:r>
        <w:rPr>
          <w:rFonts w:hint="eastAsia" w:hAnsi="宋体"/>
          <w:szCs w:val="21"/>
        </w:rPr>
        <w:t>地址：</w:t>
      </w:r>
    </w:p>
    <w:p w14:paraId="6F88DC66">
      <w:pPr>
        <w:pStyle w:val="6"/>
        <w:adjustRightInd w:val="0"/>
        <w:snapToGrid w:val="0"/>
        <w:spacing w:line="360" w:lineRule="auto"/>
        <w:ind w:firstLine="420"/>
        <w:rPr>
          <w:rFonts w:hAnsi="宋体"/>
          <w:szCs w:val="21"/>
        </w:rPr>
      </w:pPr>
      <w:r>
        <w:rPr>
          <w:rFonts w:hint="eastAsia" w:hAnsi="宋体"/>
          <w:szCs w:val="21"/>
        </w:rPr>
        <w:t>姓名：             性别：          年龄：          职务：</w:t>
      </w:r>
    </w:p>
    <w:p w14:paraId="2C9B371E">
      <w:pPr>
        <w:pStyle w:val="6"/>
        <w:adjustRightInd w:val="0"/>
        <w:snapToGrid w:val="0"/>
        <w:spacing w:line="360" w:lineRule="auto"/>
        <w:ind w:firstLine="420"/>
        <w:rPr>
          <w:rFonts w:hAnsi="宋体"/>
          <w:szCs w:val="21"/>
        </w:rPr>
      </w:pPr>
      <w:r>
        <w:rPr>
          <w:rFonts w:hint="eastAsia" w:hAnsi="宋体"/>
          <w:szCs w:val="21"/>
        </w:rPr>
        <w:t>系</w:t>
      </w:r>
      <w:r>
        <w:rPr>
          <w:rFonts w:hint="eastAsia" w:hAnsi="宋体"/>
          <w:szCs w:val="21"/>
          <w:u w:val="single"/>
        </w:rPr>
        <w:t xml:space="preserve">     </w:t>
      </w:r>
      <w:r>
        <w:rPr>
          <w:rFonts w:hint="eastAsia" w:hAnsi="宋体"/>
          <w:szCs w:val="21"/>
          <w:u w:val="single"/>
          <w:lang w:eastAsia="zh-CN"/>
        </w:rPr>
        <w:t>（</w:t>
      </w:r>
      <w:r>
        <w:rPr>
          <w:rFonts w:hint="eastAsia" w:hAnsi="宋体"/>
          <w:szCs w:val="21"/>
          <w:u w:val="single"/>
          <w:lang w:val="en-US" w:eastAsia="zh-CN"/>
        </w:rPr>
        <w:t>单位名称</w:t>
      </w:r>
      <w:r>
        <w:rPr>
          <w:rFonts w:hint="eastAsia" w:hAnsi="宋体"/>
          <w:szCs w:val="21"/>
          <w:u w:val="single"/>
          <w:lang w:eastAsia="zh-CN"/>
        </w:rPr>
        <w:t>）</w:t>
      </w:r>
      <w:r>
        <w:rPr>
          <w:rFonts w:hint="eastAsia" w:hAnsi="宋体"/>
          <w:szCs w:val="21"/>
          <w:u w:val="single"/>
        </w:rPr>
        <w:t xml:space="preserve">     </w:t>
      </w:r>
      <w:r>
        <w:rPr>
          <w:rFonts w:hint="eastAsia" w:hAnsi="宋体"/>
          <w:szCs w:val="21"/>
        </w:rPr>
        <w:t>的法定代表人。为施工、竣工和保修</w:t>
      </w:r>
      <w:r>
        <w:rPr>
          <w:rFonts w:hint="eastAsia" w:hAnsi="宋体"/>
          <w:szCs w:val="21"/>
          <w:u w:val="single"/>
        </w:rPr>
        <w:t xml:space="preserve">   </w:t>
      </w:r>
      <w:r>
        <w:rPr>
          <w:rFonts w:hint="eastAsia" w:hAnsi="宋体"/>
          <w:szCs w:val="21"/>
          <w:u w:val="single"/>
          <w:lang w:eastAsia="zh-CN"/>
        </w:rPr>
        <w:t>（</w:t>
      </w:r>
      <w:r>
        <w:rPr>
          <w:rFonts w:hint="eastAsia" w:hAnsi="宋体"/>
          <w:szCs w:val="21"/>
          <w:u w:val="single"/>
          <w:lang w:val="en-US" w:eastAsia="zh-CN"/>
        </w:rPr>
        <w:t>工程名称</w:t>
      </w:r>
      <w:r>
        <w:rPr>
          <w:rFonts w:hint="eastAsia" w:hAnsi="宋体"/>
          <w:szCs w:val="21"/>
          <w:u w:val="single"/>
          <w:lang w:eastAsia="zh-CN"/>
        </w:rPr>
        <w:t>）</w:t>
      </w:r>
      <w:r>
        <w:rPr>
          <w:rFonts w:hint="eastAsia" w:hAnsi="宋体"/>
          <w:szCs w:val="21"/>
          <w:u w:val="single"/>
        </w:rPr>
        <w:t xml:space="preserve">   </w:t>
      </w:r>
      <w:r>
        <w:rPr>
          <w:rFonts w:hint="eastAsia" w:hAnsi="宋体"/>
          <w:szCs w:val="21"/>
        </w:rPr>
        <w:t>的工程，签署上述工程的投标文件、进行合同谈判、签署合同和处理与之有关的一切事务。</w:t>
      </w:r>
    </w:p>
    <w:p w14:paraId="69B571B6">
      <w:pPr>
        <w:pStyle w:val="6"/>
        <w:adjustRightInd w:val="0"/>
        <w:snapToGrid w:val="0"/>
        <w:spacing w:line="360" w:lineRule="auto"/>
        <w:rPr>
          <w:rFonts w:hAnsi="宋体"/>
          <w:szCs w:val="21"/>
        </w:rPr>
      </w:pPr>
    </w:p>
    <w:p w14:paraId="00F31C6D">
      <w:pPr>
        <w:pStyle w:val="6"/>
        <w:adjustRightInd w:val="0"/>
        <w:snapToGrid w:val="0"/>
        <w:spacing w:line="360" w:lineRule="auto"/>
        <w:ind w:firstLine="420"/>
        <w:rPr>
          <w:rFonts w:hAnsi="宋体"/>
          <w:szCs w:val="21"/>
        </w:rPr>
      </w:pPr>
      <w:r>
        <w:rPr>
          <w:rFonts w:hint="eastAsia" w:hAnsi="宋体"/>
          <w:szCs w:val="21"/>
        </w:rPr>
        <w:t>特此证明。</w:t>
      </w:r>
    </w:p>
    <w:p w14:paraId="04142D85">
      <w:pPr>
        <w:pStyle w:val="6"/>
        <w:adjustRightInd w:val="0"/>
        <w:snapToGrid w:val="0"/>
        <w:spacing w:line="360" w:lineRule="auto"/>
        <w:jc w:val="center"/>
        <w:rPr>
          <w:rFonts w:hAnsi="宋体"/>
          <w:szCs w:val="21"/>
        </w:rPr>
      </w:pPr>
      <w:r>
        <w:rPr>
          <w:rFonts w:hint="eastAsia" w:hAnsi="宋体"/>
          <w:szCs w:val="21"/>
        </w:rPr>
        <w:t xml:space="preserve">                        </w:t>
      </w:r>
      <w:r>
        <w:rPr>
          <w:rFonts w:hint="eastAsia" w:hAnsi="宋体"/>
          <w:szCs w:val="21"/>
          <w:lang w:val="en-US" w:eastAsia="zh-CN"/>
        </w:rPr>
        <w:t>投标单位</w:t>
      </w:r>
      <w:r>
        <w:rPr>
          <w:rFonts w:hint="eastAsia" w:hAnsi="宋体"/>
          <w:szCs w:val="21"/>
        </w:rPr>
        <w:t>：(盖章)</w:t>
      </w:r>
    </w:p>
    <w:p w14:paraId="143608B4">
      <w:pPr>
        <w:pStyle w:val="6"/>
        <w:adjustRightInd w:val="0"/>
        <w:snapToGrid w:val="0"/>
        <w:spacing w:line="360" w:lineRule="auto"/>
        <w:rPr>
          <w:rFonts w:hAnsi="宋体"/>
          <w:szCs w:val="21"/>
        </w:rPr>
      </w:pPr>
    </w:p>
    <w:p w14:paraId="7B140A2E">
      <w:pPr>
        <w:pStyle w:val="6"/>
        <w:adjustRightInd w:val="0"/>
        <w:snapToGrid w:val="0"/>
        <w:spacing w:line="360" w:lineRule="auto"/>
        <w:jc w:val="center"/>
        <w:rPr>
          <w:rFonts w:hAnsi="宋体"/>
          <w:szCs w:val="21"/>
        </w:rPr>
      </w:pPr>
      <w:r>
        <w:rPr>
          <w:rFonts w:hint="eastAsia" w:hAnsi="宋体"/>
          <w:szCs w:val="21"/>
        </w:rPr>
        <w:t xml:space="preserve">                                       日期：</w:t>
      </w:r>
      <w:r>
        <w:rPr>
          <w:rFonts w:hint="eastAsia" w:hAnsi="宋体"/>
          <w:szCs w:val="21"/>
          <w:u w:val="single"/>
        </w:rPr>
        <w:t xml:space="preserve">       </w:t>
      </w:r>
      <w:r>
        <w:rPr>
          <w:rFonts w:hint="eastAsia" w:hAnsi="宋体"/>
          <w:szCs w:val="21"/>
        </w:rPr>
        <w:t xml:space="preserve">年 </w:t>
      </w:r>
      <w:r>
        <w:rPr>
          <w:rFonts w:hint="eastAsia" w:hAnsi="宋体"/>
          <w:szCs w:val="21"/>
          <w:u w:val="single"/>
        </w:rPr>
        <w:t xml:space="preserve">     </w:t>
      </w:r>
      <w:r>
        <w:rPr>
          <w:rFonts w:hint="eastAsia" w:hAnsi="宋体"/>
          <w:szCs w:val="21"/>
        </w:rPr>
        <w:t>月</w:t>
      </w:r>
      <w:r>
        <w:rPr>
          <w:rFonts w:hint="eastAsia" w:hAnsi="宋体"/>
          <w:szCs w:val="21"/>
          <w:u w:val="single"/>
        </w:rPr>
        <w:t xml:space="preserve">      </w:t>
      </w:r>
      <w:r>
        <w:rPr>
          <w:rFonts w:hint="eastAsia" w:hAnsi="宋体"/>
          <w:szCs w:val="21"/>
        </w:rPr>
        <w:t>日</w:t>
      </w:r>
    </w:p>
    <w:p w14:paraId="0AED1FFF">
      <w:pPr>
        <w:pStyle w:val="6"/>
        <w:adjustRightInd w:val="0"/>
        <w:snapToGrid w:val="0"/>
        <w:spacing w:line="360" w:lineRule="auto"/>
        <w:rPr>
          <w:rFonts w:hAnsi="宋体"/>
          <w:szCs w:val="21"/>
        </w:rPr>
      </w:pPr>
    </w:p>
    <w:p w14:paraId="00121F04">
      <w:pPr>
        <w:jc w:val="center"/>
        <w:rPr>
          <w:rFonts w:ascii="宋体" w:hAnsi="宋体"/>
          <w:bCs/>
          <w:sz w:val="22"/>
          <w:szCs w:val="22"/>
        </w:rPr>
      </w:pPr>
    </w:p>
    <w:p w14:paraId="079AEB1D">
      <w:pPr>
        <w:ind w:firstLine="420" w:firstLineChars="200"/>
        <w:jc w:val="both"/>
        <w:rPr>
          <w:rFonts w:hint="eastAsia" w:ascii="宋体" w:hAnsi="宋体"/>
          <w:bCs/>
          <w:sz w:val="21"/>
          <w:szCs w:val="21"/>
        </w:rPr>
      </w:pPr>
      <w:r>
        <w:rPr>
          <w:rFonts w:hint="eastAsia" w:ascii="宋体" w:hAnsi="宋体"/>
          <w:bCs/>
          <w:sz w:val="21"/>
          <w:szCs w:val="21"/>
        </w:rPr>
        <w:t>附法定代表人身份证复印件（正反面）</w:t>
      </w:r>
      <w:bookmarkStart w:id="603" w:name="_Toc25746"/>
    </w:p>
    <w:p w14:paraId="44079FD7">
      <w:pPr>
        <w:ind w:firstLine="440" w:firstLineChars="200"/>
        <w:jc w:val="center"/>
        <w:rPr>
          <w:rFonts w:hint="eastAsia" w:ascii="宋体" w:hAnsi="宋体"/>
          <w:bCs/>
          <w:sz w:val="22"/>
          <w:szCs w:val="22"/>
        </w:rPr>
        <w:sectPr>
          <w:footerReference r:id="rId11" w:type="first"/>
          <w:footerReference r:id="rId10" w:type="default"/>
          <w:pgSz w:w="11907" w:h="16840"/>
          <w:pgMar w:top="1134" w:right="1417" w:bottom="1134" w:left="1417" w:header="567" w:footer="567" w:gutter="0"/>
          <w:pgNumType w:fmt="decimal"/>
          <w:cols w:space="0" w:num="1"/>
          <w:titlePg/>
          <w:docGrid w:linePitch="272" w:charSpace="0"/>
        </w:sectPr>
      </w:pPr>
    </w:p>
    <w:p w14:paraId="070F2CE6">
      <w:pPr>
        <w:ind w:firstLine="562" w:firstLineChars="200"/>
        <w:jc w:val="center"/>
        <w:rPr>
          <w:rFonts w:ascii="宋体" w:hAnsi="宋体"/>
          <w:b/>
          <w:sz w:val="28"/>
          <w:szCs w:val="28"/>
        </w:rPr>
      </w:pPr>
      <w:r>
        <w:rPr>
          <w:rFonts w:hint="eastAsia" w:ascii="宋体" w:hAnsi="宋体"/>
          <w:b/>
          <w:sz w:val="28"/>
          <w:szCs w:val="28"/>
        </w:rPr>
        <w:t>投标承诺书</w:t>
      </w:r>
      <w:bookmarkEnd w:id="603"/>
    </w:p>
    <w:p w14:paraId="0B5B588D">
      <w:pPr>
        <w:jc w:val="center"/>
        <w:rPr>
          <w:rFonts w:ascii="宋体" w:hAnsi="宋体"/>
          <w:b/>
          <w:sz w:val="28"/>
          <w:szCs w:val="28"/>
        </w:rPr>
      </w:pPr>
    </w:p>
    <w:p w14:paraId="5A2EE3C1">
      <w:pPr>
        <w:jc w:val="center"/>
        <w:rPr>
          <w:rFonts w:ascii="宋体" w:hAnsi="宋体"/>
          <w:b/>
          <w:szCs w:val="21"/>
        </w:rPr>
      </w:pPr>
    </w:p>
    <w:p w14:paraId="26DE816B">
      <w:pPr>
        <w:ind w:firstLine="211" w:firstLineChars="100"/>
        <w:rPr>
          <w:rFonts w:ascii="宋体" w:hAnsi="宋体" w:cs="宋体"/>
          <w:b/>
          <w:szCs w:val="21"/>
          <w:u w:val="single"/>
        </w:rPr>
      </w:pPr>
      <w:r>
        <w:rPr>
          <w:rFonts w:hint="eastAsia" w:ascii="宋体" w:hAnsi="宋体" w:cs="宋体"/>
          <w:b/>
          <w:szCs w:val="21"/>
        </w:rPr>
        <w:t xml:space="preserve">本人 </w:t>
      </w:r>
      <w:r>
        <w:rPr>
          <w:rFonts w:hint="eastAsia" w:ascii="宋体" w:hAnsi="宋体" w:cs="宋体"/>
          <w:b/>
          <w:szCs w:val="21"/>
          <w:u w:val="single"/>
        </w:rPr>
        <w:t xml:space="preserve">       </w:t>
      </w:r>
      <w:r>
        <w:rPr>
          <w:rFonts w:hint="eastAsia" w:ascii="宋体" w:hAnsi="宋体" w:cs="宋体"/>
          <w:b/>
          <w:szCs w:val="21"/>
        </w:rPr>
        <w:t xml:space="preserve"> (法定代表人)，身份证号码：</w:t>
      </w:r>
      <w:r>
        <w:rPr>
          <w:rFonts w:hint="eastAsia" w:ascii="宋体" w:hAnsi="宋体" w:cs="宋体"/>
          <w:b/>
          <w:szCs w:val="21"/>
          <w:u w:val="single"/>
        </w:rPr>
        <w:t xml:space="preserve">                        </w:t>
      </w:r>
    </w:p>
    <w:p w14:paraId="74F0C053">
      <w:pPr>
        <w:rPr>
          <w:rFonts w:ascii="宋体" w:hAnsi="宋体" w:cs="宋体"/>
          <w:b/>
          <w:szCs w:val="21"/>
        </w:rPr>
      </w:pPr>
      <w:r>
        <w:rPr>
          <w:rFonts w:hint="eastAsia" w:ascii="宋体" w:hAnsi="宋体" w:cs="宋体"/>
          <w:b/>
          <w:szCs w:val="21"/>
        </w:rPr>
        <w:t xml:space="preserve">     </w:t>
      </w:r>
    </w:p>
    <w:p w14:paraId="260A7F1C">
      <w:pPr>
        <w:rPr>
          <w:rFonts w:ascii="宋体" w:hAnsi="宋体" w:cs="宋体"/>
          <w:b/>
          <w:szCs w:val="21"/>
        </w:rPr>
      </w:pPr>
      <w:r>
        <w:rPr>
          <w:rFonts w:hint="eastAsia" w:ascii="宋体" w:hAnsi="宋体" w:cs="宋体"/>
          <w:b/>
          <w:szCs w:val="21"/>
        </w:rPr>
        <w:t xml:space="preserve">  郑重声明：</w:t>
      </w:r>
    </w:p>
    <w:p w14:paraId="4F5881E4">
      <w:pPr>
        <w:spacing w:line="360" w:lineRule="auto"/>
        <w:ind w:firstLine="411" w:firstLineChars="196"/>
        <w:rPr>
          <w:rFonts w:ascii="宋体" w:hAnsi="宋体" w:cs="宋体"/>
          <w:bCs/>
          <w:szCs w:val="21"/>
        </w:rPr>
      </w:pPr>
    </w:p>
    <w:p w14:paraId="000FCDB4">
      <w:pPr>
        <w:spacing w:line="360" w:lineRule="auto"/>
        <w:ind w:firstLine="411" w:firstLineChars="196"/>
        <w:rPr>
          <w:rFonts w:ascii="宋体" w:hAnsi="宋体" w:cs="宋体"/>
          <w:szCs w:val="21"/>
        </w:rPr>
      </w:pPr>
      <w:r>
        <w:rPr>
          <w:rFonts w:hint="eastAsia" w:ascii="宋体" w:hAnsi="宋体" w:cs="宋体"/>
          <w:bCs/>
          <w:szCs w:val="21"/>
        </w:rPr>
        <w:t>1.</w:t>
      </w:r>
      <w:r>
        <w:rPr>
          <w:rFonts w:hint="eastAsia" w:ascii="宋体" w:hAnsi="宋体" w:cs="宋体"/>
          <w:szCs w:val="21"/>
        </w:rPr>
        <w:t>本企业此次投标文件及附件材料的全部数据、内容均是真实的，同样我在此所做的声明也是真实有效的。我知道虚假的声明与资料是严重的违法行为，此次投标文件提供的资料如有虚假，本企业愿接受建设行政主管部门及其他有关部门依法给予的处罚。</w:t>
      </w:r>
    </w:p>
    <w:p w14:paraId="64D18DCE">
      <w:pPr>
        <w:spacing w:line="360" w:lineRule="auto"/>
        <w:ind w:firstLine="411" w:firstLineChars="196"/>
        <w:rPr>
          <w:rFonts w:ascii="宋体" w:hAnsi="宋体" w:cs="宋体"/>
          <w:szCs w:val="21"/>
        </w:rPr>
      </w:pPr>
      <w:r>
        <w:rPr>
          <w:rFonts w:hint="eastAsia" w:ascii="宋体" w:hAnsi="宋体" w:cs="宋体"/>
          <w:szCs w:val="21"/>
        </w:rPr>
        <w:t>2.本企业已认真阅读本项目招标公告、招标文件及</w:t>
      </w:r>
      <w:r>
        <w:rPr>
          <w:rFonts w:hint="eastAsia" w:ascii="宋体" w:hAnsi="宋体" w:cs="宋体"/>
          <w:szCs w:val="21"/>
          <w:u w:val="single"/>
        </w:rPr>
        <w:t>常建〔2008〕58号文、常建规〔2010〕13号文</w:t>
      </w:r>
      <w:r>
        <w:rPr>
          <w:rFonts w:hint="eastAsia" w:ascii="宋体" w:hAnsi="宋体" w:cs="宋体"/>
          <w:szCs w:val="21"/>
        </w:rPr>
        <w:t>等相关文件、法律、法规、规章。如有违反上述文件的相关条款， 本单位愿接受本项目招标人、建设行政主管部门、其他相关部门依据上述文件作出的处理。</w:t>
      </w:r>
    </w:p>
    <w:p w14:paraId="487B3EF9">
      <w:pPr>
        <w:spacing w:line="360" w:lineRule="auto"/>
        <w:ind w:firstLine="420" w:firstLineChars="200"/>
        <w:rPr>
          <w:rFonts w:ascii="宋体" w:hAnsi="宋体" w:cs="宋体"/>
          <w:szCs w:val="21"/>
        </w:rPr>
      </w:pPr>
      <w:r>
        <w:rPr>
          <w:rFonts w:hint="eastAsia" w:ascii="宋体" w:hAnsi="宋体" w:cs="宋体"/>
          <w:szCs w:val="21"/>
        </w:rPr>
        <w:t>3.本企业具有独立订立合同的能力；未处于被责令停业，投标资格被取消的状态；企业没有因骗取中标或者严重违约以及发生重大工程质量、安全事故等暂停投标资格并处在暂停期内。</w:t>
      </w:r>
    </w:p>
    <w:p w14:paraId="17A3752A">
      <w:pPr>
        <w:spacing w:line="360" w:lineRule="auto"/>
        <w:ind w:firstLine="411" w:firstLineChars="196"/>
        <w:rPr>
          <w:rFonts w:ascii="宋体" w:hAnsi="宋体" w:cs="宋体"/>
          <w:szCs w:val="21"/>
        </w:rPr>
      </w:pPr>
    </w:p>
    <w:p w14:paraId="2B9A3E9C">
      <w:pPr>
        <w:spacing w:line="360" w:lineRule="auto"/>
        <w:ind w:firstLine="411" w:firstLineChars="196"/>
        <w:rPr>
          <w:rFonts w:ascii="宋体" w:hAnsi="宋体" w:cs="宋体"/>
          <w:szCs w:val="21"/>
        </w:rPr>
      </w:pPr>
      <w:r>
        <w:rPr>
          <w:rFonts w:hint="eastAsia" w:ascii="宋体" w:hAnsi="宋体" w:cs="宋体"/>
          <w:szCs w:val="21"/>
        </w:rPr>
        <w:t>公  章：</w:t>
      </w:r>
    </w:p>
    <w:p w14:paraId="185FFEC4">
      <w:pPr>
        <w:spacing w:line="360" w:lineRule="auto"/>
        <w:ind w:firstLine="411" w:firstLineChars="196"/>
        <w:rPr>
          <w:rFonts w:ascii="宋体" w:hAnsi="宋体" w:cs="宋体"/>
          <w:szCs w:val="21"/>
        </w:rPr>
      </w:pPr>
    </w:p>
    <w:p w14:paraId="4A96BEA2">
      <w:pPr>
        <w:spacing w:line="360" w:lineRule="auto"/>
        <w:ind w:firstLine="411" w:firstLineChars="196"/>
        <w:rPr>
          <w:rFonts w:ascii="宋体" w:hAnsi="宋体" w:cs="宋体"/>
          <w:szCs w:val="21"/>
        </w:rPr>
      </w:pPr>
    </w:p>
    <w:p w14:paraId="05D142BD">
      <w:pPr>
        <w:spacing w:line="360" w:lineRule="auto"/>
        <w:ind w:firstLine="411" w:firstLineChars="196"/>
        <w:rPr>
          <w:rFonts w:ascii="宋体" w:hAnsi="宋体" w:cs="宋体"/>
          <w:szCs w:val="21"/>
        </w:rPr>
      </w:pPr>
      <w:r>
        <w:rPr>
          <w:rFonts w:hint="eastAsia" w:ascii="宋体" w:hAnsi="宋体" w:cs="宋体"/>
          <w:szCs w:val="21"/>
        </w:rPr>
        <w:t>企业法定代表人（</w:t>
      </w:r>
      <w:r>
        <w:rPr>
          <w:rFonts w:hint="eastAsia" w:ascii="宋体" w:hAnsi="宋体"/>
          <w:szCs w:val="21"/>
        </w:rPr>
        <w:t>签字或盖章）</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p>
    <w:p w14:paraId="77F6A723">
      <w:pPr>
        <w:spacing w:line="360" w:lineRule="auto"/>
        <w:ind w:firstLine="420" w:firstLineChars="200"/>
        <w:rPr>
          <w:rFonts w:ascii="宋体" w:hAnsi="宋体" w:cs="宋体"/>
          <w:szCs w:val="21"/>
        </w:rPr>
      </w:pPr>
    </w:p>
    <w:p w14:paraId="2FC51A3F">
      <w:pPr>
        <w:spacing w:line="360" w:lineRule="auto"/>
        <w:ind w:firstLine="420" w:firstLineChars="200"/>
        <w:rPr>
          <w:rFonts w:ascii="宋体" w:hAnsi="宋体" w:cs="宋体"/>
          <w:szCs w:val="21"/>
        </w:rPr>
      </w:pPr>
    </w:p>
    <w:p w14:paraId="57B25339">
      <w:pPr>
        <w:spacing w:line="360" w:lineRule="auto"/>
        <w:ind w:firstLine="420" w:firstLineChars="200"/>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2731C1CA">
      <w:pPr>
        <w:pStyle w:val="6"/>
        <w:adjustRightInd w:val="0"/>
        <w:snapToGrid w:val="0"/>
        <w:spacing w:line="360" w:lineRule="auto"/>
        <w:jc w:val="center"/>
        <w:rPr>
          <w:rFonts w:hAnsi="宋体"/>
          <w:sz w:val="24"/>
        </w:rPr>
      </w:pPr>
    </w:p>
    <w:p w14:paraId="0E5E3956">
      <w:pPr>
        <w:pStyle w:val="6"/>
        <w:adjustRightInd w:val="0"/>
        <w:snapToGrid w:val="0"/>
        <w:spacing w:line="360" w:lineRule="auto"/>
        <w:rPr>
          <w:rFonts w:hAnsi="宋体"/>
          <w:sz w:val="24"/>
        </w:rPr>
      </w:pPr>
    </w:p>
    <w:p w14:paraId="203085AE">
      <w:pPr>
        <w:pStyle w:val="6"/>
        <w:adjustRightInd w:val="0"/>
        <w:snapToGrid w:val="0"/>
        <w:spacing w:line="360" w:lineRule="auto"/>
        <w:rPr>
          <w:rFonts w:hAnsi="宋体"/>
          <w:sz w:val="24"/>
        </w:rPr>
      </w:pPr>
    </w:p>
    <w:p w14:paraId="0FCF6583">
      <w:pPr>
        <w:pStyle w:val="6"/>
        <w:adjustRightInd w:val="0"/>
        <w:snapToGrid w:val="0"/>
        <w:spacing w:line="360" w:lineRule="auto"/>
        <w:ind w:firstLine="3840"/>
        <w:rPr>
          <w:rFonts w:hAnsi="宋体"/>
          <w:sz w:val="24"/>
        </w:rPr>
      </w:pPr>
      <w:bookmarkStart w:id="604" w:name="_Toc4433"/>
      <w:bookmarkStart w:id="605" w:name="_Toc424397476"/>
    </w:p>
    <w:p w14:paraId="5B122BAB">
      <w:pPr>
        <w:pStyle w:val="6"/>
        <w:adjustRightInd w:val="0"/>
        <w:snapToGrid w:val="0"/>
        <w:spacing w:line="360" w:lineRule="auto"/>
        <w:jc w:val="center"/>
        <w:rPr>
          <w:rFonts w:hAnsi="宋体"/>
          <w:sz w:val="24"/>
        </w:rPr>
      </w:pPr>
      <w:bookmarkStart w:id="606" w:name="_Toc524"/>
      <w:bookmarkStart w:id="607" w:name="_Toc24327"/>
      <w:r>
        <w:rPr>
          <w:rFonts w:hint="eastAsia" w:hAnsi="宋体"/>
          <w:sz w:val="24"/>
        </w:rPr>
        <w:br w:type="page"/>
      </w:r>
      <w:bookmarkStart w:id="608" w:name="_Toc7509579"/>
      <w:bookmarkStart w:id="609" w:name="_Toc7838"/>
      <w:bookmarkStart w:id="610" w:name="_Toc11543"/>
      <w:r>
        <w:rPr>
          <w:rFonts w:hint="eastAsia" w:hAnsi="宋体"/>
          <w:b/>
          <w:bCs/>
          <w:sz w:val="28"/>
          <w:szCs w:val="28"/>
        </w:rPr>
        <w:t>三、授权委托书</w:t>
      </w:r>
      <w:bookmarkEnd w:id="604"/>
      <w:bookmarkEnd w:id="605"/>
      <w:bookmarkEnd w:id="606"/>
      <w:bookmarkEnd w:id="607"/>
      <w:bookmarkEnd w:id="608"/>
      <w:bookmarkEnd w:id="609"/>
      <w:bookmarkEnd w:id="610"/>
    </w:p>
    <w:p w14:paraId="36EAF5BF">
      <w:pPr>
        <w:pStyle w:val="6"/>
        <w:adjustRightInd w:val="0"/>
        <w:snapToGrid w:val="0"/>
        <w:spacing w:line="360" w:lineRule="auto"/>
        <w:rPr>
          <w:rFonts w:hAnsi="宋体"/>
          <w:szCs w:val="21"/>
        </w:rPr>
      </w:pPr>
    </w:p>
    <w:p w14:paraId="6D323C57">
      <w:pPr>
        <w:pStyle w:val="6"/>
        <w:adjustRightInd w:val="0"/>
        <w:snapToGrid w:val="0"/>
        <w:spacing w:line="360" w:lineRule="auto"/>
        <w:ind w:firstLine="420"/>
        <w:rPr>
          <w:rFonts w:hAnsi="宋体"/>
          <w:szCs w:val="21"/>
        </w:rPr>
      </w:pPr>
      <w:r>
        <w:rPr>
          <w:rFonts w:hint="eastAsia" w:hAnsi="宋体"/>
          <w:szCs w:val="21"/>
        </w:rPr>
        <w:t>本授权委托书声明：我</w:t>
      </w:r>
      <w:r>
        <w:rPr>
          <w:rFonts w:hint="eastAsia" w:hAnsi="宋体"/>
          <w:szCs w:val="21"/>
          <w:u w:val="single"/>
        </w:rPr>
        <w:t xml:space="preserve">        </w:t>
      </w:r>
      <w:r>
        <w:rPr>
          <w:rFonts w:hint="eastAsia" w:hAnsi="宋体"/>
          <w:szCs w:val="21"/>
        </w:rPr>
        <w:t>(姓名)系</w:t>
      </w:r>
      <w:r>
        <w:rPr>
          <w:rFonts w:hint="eastAsia" w:hAnsi="宋体"/>
          <w:szCs w:val="21"/>
          <w:u w:val="single"/>
        </w:rPr>
        <w:t xml:space="preserve">    </w:t>
      </w:r>
      <w:r>
        <w:rPr>
          <w:rFonts w:hAnsi="宋体"/>
          <w:szCs w:val="21"/>
          <w:u w:val="single"/>
        </w:rPr>
        <w:t xml:space="preserve">  </w:t>
      </w:r>
      <w:r>
        <w:rPr>
          <w:rFonts w:hint="eastAsia" w:hAnsi="宋体"/>
          <w:szCs w:val="21"/>
          <w:u w:val="single"/>
        </w:rPr>
        <w:t xml:space="preserve">      </w:t>
      </w:r>
      <w:r>
        <w:rPr>
          <w:rFonts w:hint="eastAsia" w:hAnsi="宋体"/>
          <w:szCs w:val="21"/>
        </w:rPr>
        <w:t>(</w:t>
      </w:r>
      <w:r>
        <w:rPr>
          <w:rFonts w:hint="eastAsia" w:hAnsi="宋体" w:cs="宋体"/>
          <w:snapToGrid w:val="0"/>
          <w:sz w:val="21"/>
          <w:szCs w:val="21"/>
          <w:lang w:val="en-US" w:eastAsia="zh-CN"/>
        </w:rPr>
        <w:t>单位</w:t>
      </w:r>
      <w:r>
        <w:rPr>
          <w:rFonts w:hint="eastAsia" w:hAnsi="宋体"/>
          <w:szCs w:val="21"/>
        </w:rPr>
        <w:t xml:space="preserve">名称)的法定代表人，现授权委托 </w:t>
      </w:r>
      <w:r>
        <w:rPr>
          <w:rFonts w:hint="eastAsia" w:hAnsi="宋体"/>
          <w:szCs w:val="21"/>
          <w:u w:val="single"/>
        </w:rPr>
        <w:t xml:space="preserve">           </w:t>
      </w:r>
      <w:r>
        <w:rPr>
          <w:rFonts w:hint="eastAsia" w:hAnsi="宋体"/>
          <w:szCs w:val="21"/>
        </w:rPr>
        <w:t>（单位名称）的</w:t>
      </w:r>
      <w:r>
        <w:rPr>
          <w:rFonts w:hint="eastAsia" w:hAnsi="宋体"/>
          <w:szCs w:val="21"/>
          <w:u w:val="single"/>
        </w:rPr>
        <w:t xml:space="preserve">        </w:t>
      </w:r>
      <w:r>
        <w:rPr>
          <w:rFonts w:hint="eastAsia" w:hAnsi="宋体"/>
          <w:szCs w:val="21"/>
        </w:rPr>
        <w:t>(姓名)为我公司代理人，参加</w:t>
      </w:r>
      <w:r>
        <w:rPr>
          <w:rFonts w:hint="eastAsia" w:hAnsi="宋体"/>
          <w:szCs w:val="21"/>
          <w:u w:val="single"/>
        </w:rPr>
        <w:t xml:space="preserve">       </w:t>
      </w:r>
      <w:r>
        <w:rPr>
          <w:rFonts w:hint="eastAsia" w:hAnsi="宋体"/>
          <w:szCs w:val="21"/>
        </w:rPr>
        <w:t>(招标人)的</w:t>
      </w:r>
      <w:r>
        <w:rPr>
          <w:rFonts w:hint="eastAsia" w:hAnsi="宋体"/>
          <w:szCs w:val="21"/>
          <w:u w:val="single"/>
        </w:rPr>
        <w:t xml:space="preserve">           </w:t>
      </w:r>
      <w:r>
        <w:rPr>
          <w:rFonts w:hint="eastAsia" w:hAnsi="宋体"/>
          <w:szCs w:val="21"/>
          <w:lang w:eastAsia="zh-CN"/>
        </w:rPr>
        <w:t>（</w:t>
      </w:r>
      <w:r>
        <w:rPr>
          <w:rFonts w:hint="eastAsia" w:hAnsi="宋体"/>
          <w:szCs w:val="21"/>
          <w:lang w:val="en-US" w:eastAsia="zh-CN"/>
        </w:rPr>
        <w:t>工程名称</w:t>
      </w:r>
      <w:r>
        <w:rPr>
          <w:rFonts w:hint="eastAsia" w:hAnsi="宋体"/>
          <w:szCs w:val="21"/>
          <w:lang w:eastAsia="zh-CN"/>
        </w:rPr>
        <w:t>）</w:t>
      </w:r>
      <w:r>
        <w:rPr>
          <w:rFonts w:hint="eastAsia" w:hAnsi="宋体"/>
          <w:szCs w:val="21"/>
        </w:rPr>
        <w:t>的投标活动。代理人在投标、开标、评标、合同谈判过程中所签署的一切文件和处理与之有关的一切事务，我均予以承认。</w:t>
      </w:r>
    </w:p>
    <w:p w14:paraId="69518FA9">
      <w:pPr>
        <w:pStyle w:val="6"/>
        <w:adjustRightInd w:val="0"/>
        <w:snapToGrid w:val="0"/>
        <w:spacing w:line="360" w:lineRule="auto"/>
        <w:rPr>
          <w:rFonts w:hAnsi="宋体"/>
          <w:szCs w:val="21"/>
        </w:rPr>
      </w:pPr>
    </w:p>
    <w:p w14:paraId="64945706">
      <w:pPr>
        <w:pStyle w:val="6"/>
        <w:adjustRightInd w:val="0"/>
        <w:snapToGrid w:val="0"/>
        <w:spacing w:line="360" w:lineRule="auto"/>
        <w:ind w:left="412"/>
        <w:rPr>
          <w:rFonts w:hAnsi="宋体"/>
          <w:szCs w:val="21"/>
        </w:rPr>
      </w:pPr>
      <w:r>
        <w:rPr>
          <w:rFonts w:hint="eastAsia" w:hAnsi="宋体"/>
          <w:szCs w:val="21"/>
        </w:rPr>
        <w:t>代理人无转委权。特此委托。</w:t>
      </w:r>
      <w:r>
        <w:rPr>
          <w:rFonts w:hint="eastAsia" w:hAnsi="宋体"/>
          <w:szCs w:val="21"/>
        </w:rPr>
        <w:cr/>
      </w:r>
      <w:r>
        <w:rPr>
          <w:rFonts w:hint="eastAsia" w:hAnsi="宋体"/>
          <w:szCs w:val="21"/>
        </w:rPr>
        <w:t>代理人：          性别：                 年龄：</w:t>
      </w:r>
    </w:p>
    <w:p w14:paraId="05D407DC">
      <w:pPr>
        <w:pStyle w:val="6"/>
        <w:adjustRightInd w:val="0"/>
        <w:snapToGrid w:val="0"/>
        <w:spacing w:line="360" w:lineRule="auto"/>
        <w:ind w:firstLine="420"/>
        <w:rPr>
          <w:rFonts w:hAnsi="宋体"/>
          <w:szCs w:val="21"/>
        </w:rPr>
      </w:pPr>
      <w:r>
        <w:rPr>
          <w:rFonts w:hint="eastAsia" w:hAnsi="宋体"/>
          <w:szCs w:val="21"/>
        </w:rPr>
        <w:t>单位：               部门：               职务：</w:t>
      </w:r>
    </w:p>
    <w:p w14:paraId="604BEDD8">
      <w:pPr>
        <w:pStyle w:val="6"/>
        <w:adjustRightInd w:val="0"/>
        <w:snapToGrid w:val="0"/>
        <w:spacing w:line="360" w:lineRule="auto"/>
        <w:ind w:firstLine="420"/>
        <w:rPr>
          <w:rFonts w:hint="eastAsia" w:hAnsi="宋体"/>
          <w:szCs w:val="21"/>
          <w:lang w:val="en-US" w:eastAsia="zh-CN"/>
        </w:rPr>
      </w:pPr>
    </w:p>
    <w:p w14:paraId="2E82D2B6">
      <w:pPr>
        <w:pStyle w:val="6"/>
        <w:adjustRightInd w:val="0"/>
        <w:snapToGrid w:val="0"/>
        <w:spacing w:line="360" w:lineRule="auto"/>
        <w:ind w:firstLine="420"/>
        <w:rPr>
          <w:rFonts w:hAnsi="宋体"/>
          <w:szCs w:val="21"/>
        </w:rPr>
      </w:pPr>
      <w:r>
        <w:rPr>
          <w:rFonts w:hint="eastAsia" w:hAnsi="宋体"/>
          <w:szCs w:val="21"/>
          <w:lang w:val="en-US" w:eastAsia="zh-CN"/>
        </w:rPr>
        <w:t>投标单位</w:t>
      </w:r>
      <w:r>
        <w:rPr>
          <w:rFonts w:hint="eastAsia" w:hAnsi="宋体"/>
          <w:szCs w:val="21"/>
        </w:rPr>
        <w:t>：(盖章)</w:t>
      </w:r>
    </w:p>
    <w:p w14:paraId="26C4BADA">
      <w:pPr>
        <w:pStyle w:val="6"/>
        <w:adjustRightInd w:val="0"/>
        <w:snapToGrid w:val="0"/>
        <w:spacing w:line="360" w:lineRule="auto"/>
        <w:ind w:firstLine="420"/>
        <w:rPr>
          <w:rFonts w:hAnsi="宋体"/>
          <w:szCs w:val="21"/>
        </w:rPr>
      </w:pPr>
      <w:r>
        <w:rPr>
          <w:rFonts w:hint="eastAsia" w:hAnsi="宋体"/>
          <w:szCs w:val="21"/>
        </w:rPr>
        <w:t>法定代表人：(签字或盖章)</w:t>
      </w:r>
    </w:p>
    <w:p w14:paraId="20D9D133">
      <w:pPr>
        <w:pStyle w:val="6"/>
        <w:adjustRightInd w:val="0"/>
        <w:snapToGrid w:val="0"/>
        <w:spacing w:line="360" w:lineRule="auto"/>
        <w:ind w:firstLine="420" w:firstLineChars="200"/>
        <w:rPr>
          <w:rFonts w:hAnsi="宋体"/>
          <w:szCs w:val="21"/>
        </w:rPr>
      </w:pPr>
      <w:r>
        <w:rPr>
          <w:rFonts w:hint="eastAsia" w:hAnsi="宋体"/>
          <w:szCs w:val="21"/>
        </w:rPr>
        <w:t>日期：</w:t>
      </w:r>
      <w:r>
        <w:rPr>
          <w:rFonts w:hint="eastAsia" w:hAnsi="宋体"/>
          <w:szCs w:val="21"/>
          <w:u w:val="single"/>
        </w:rPr>
        <w:t xml:space="preserve">     </w:t>
      </w:r>
      <w:r>
        <w:rPr>
          <w:rFonts w:hint="eastAsia" w:hAnsi="宋体"/>
          <w:szCs w:val="21"/>
        </w:rPr>
        <w:t>年</w:t>
      </w:r>
      <w:r>
        <w:rPr>
          <w:rFonts w:hint="eastAsia" w:hAnsi="宋体"/>
          <w:szCs w:val="21"/>
          <w:u w:val="single"/>
        </w:rPr>
        <w:t xml:space="preserve">   </w:t>
      </w:r>
      <w:r>
        <w:rPr>
          <w:rFonts w:hint="eastAsia" w:hAnsi="宋体"/>
          <w:szCs w:val="21"/>
        </w:rPr>
        <w:t>月</w:t>
      </w:r>
      <w:r>
        <w:rPr>
          <w:rFonts w:hint="eastAsia" w:hAnsi="宋体"/>
          <w:szCs w:val="21"/>
          <w:u w:val="single"/>
        </w:rPr>
        <w:t xml:space="preserve">   </w:t>
      </w:r>
      <w:r>
        <w:rPr>
          <w:rFonts w:hint="eastAsia" w:hAnsi="宋体"/>
          <w:szCs w:val="21"/>
        </w:rPr>
        <w:t>日</w:t>
      </w:r>
    </w:p>
    <w:p w14:paraId="0C8EA73D">
      <w:pPr>
        <w:spacing w:line="360" w:lineRule="auto"/>
        <w:jc w:val="center"/>
        <w:rPr>
          <w:rFonts w:ascii="宋体" w:hAnsi="宋体"/>
          <w:b/>
          <w:bCs/>
          <w:szCs w:val="21"/>
        </w:rPr>
      </w:pPr>
    </w:p>
    <w:p w14:paraId="0F995BC2">
      <w:pPr>
        <w:rPr>
          <w:rFonts w:ascii="宋体" w:hAnsi="宋体"/>
          <w:szCs w:val="21"/>
        </w:rPr>
      </w:pPr>
    </w:p>
    <w:p w14:paraId="2B451DD8">
      <w:pPr>
        <w:pStyle w:val="6"/>
        <w:adjustRightInd w:val="0"/>
        <w:snapToGrid w:val="0"/>
        <w:spacing w:line="360" w:lineRule="auto"/>
        <w:ind w:firstLine="420" w:firstLineChars="200"/>
        <w:rPr>
          <w:rFonts w:hAnsi="宋体"/>
          <w:sz w:val="24"/>
        </w:rPr>
      </w:pPr>
      <w:bookmarkStart w:id="611" w:name="_Toc424397477"/>
      <w:bookmarkStart w:id="612" w:name="_Toc17859"/>
      <w:r>
        <w:rPr>
          <w:rFonts w:hint="eastAsia" w:hAnsi="宋体"/>
          <w:bCs/>
          <w:sz w:val="21"/>
          <w:szCs w:val="21"/>
        </w:rPr>
        <w:t>附</w:t>
      </w:r>
      <w:r>
        <w:rPr>
          <w:rFonts w:hint="eastAsia" w:hAnsi="宋体"/>
          <w:sz w:val="21"/>
          <w:szCs w:val="21"/>
        </w:rPr>
        <w:t>代理人</w:t>
      </w:r>
      <w:r>
        <w:rPr>
          <w:rFonts w:hint="eastAsia" w:hAnsi="宋体"/>
          <w:bCs/>
          <w:sz w:val="21"/>
          <w:szCs w:val="21"/>
        </w:rPr>
        <w:t>身份证复印件（正反面）</w:t>
      </w:r>
      <w:r>
        <w:rPr>
          <w:rFonts w:hint="eastAsia" w:hAnsi="宋体"/>
          <w:sz w:val="24"/>
        </w:rPr>
        <w:br w:type="page"/>
      </w:r>
      <w:bookmarkStart w:id="613" w:name="_Toc398"/>
      <w:bookmarkStart w:id="614" w:name="_Toc897"/>
    </w:p>
    <w:p w14:paraId="41EDCD08">
      <w:pPr>
        <w:pStyle w:val="6"/>
        <w:adjustRightInd w:val="0"/>
        <w:snapToGrid w:val="0"/>
        <w:spacing w:line="360" w:lineRule="auto"/>
        <w:jc w:val="center"/>
        <w:rPr>
          <w:rFonts w:hAnsi="宋体"/>
          <w:b/>
          <w:bCs/>
          <w:sz w:val="28"/>
          <w:szCs w:val="28"/>
        </w:rPr>
      </w:pPr>
      <w:bookmarkStart w:id="615" w:name="_Toc7509580"/>
      <w:bookmarkStart w:id="616" w:name="_Toc25272"/>
      <w:bookmarkStart w:id="617" w:name="_Toc28920"/>
      <w:r>
        <w:rPr>
          <w:rFonts w:hint="eastAsia" w:hAnsi="宋体"/>
          <w:b/>
          <w:bCs/>
          <w:sz w:val="28"/>
          <w:szCs w:val="28"/>
        </w:rPr>
        <w:t>四、投标报价汇总表</w:t>
      </w:r>
      <w:bookmarkEnd w:id="611"/>
      <w:bookmarkEnd w:id="612"/>
      <w:bookmarkEnd w:id="613"/>
      <w:bookmarkEnd w:id="614"/>
      <w:bookmarkEnd w:id="615"/>
      <w:bookmarkEnd w:id="616"/>
      <w:bookmarkEnd w:id="617"/>
    </w:p>
    <w:p w14:paraId="58945AF6">
      <w:pPr>
        <w:spacing w:line="360" w:lineRule="auto"/>
        <w:jc w:val="center"/>
        <w:rPr>
          <w:rFonts w:ascii="宋体" w:hAnsi="宋体" w:eastAsia="宋体" w:cs="宋体"/>
          <w:sz w:val="24"/>
        </w:rPr>
      </w:pPr>
      <w:r>
        <w:rPr>
          <w:rFonts w:hint="eastAsia" w:ascii="宋体" w:hAnsi="宋体" w:eastAsia="宋体" w:cs="宋体"/>
          <w:b/>
          <w:bCs/>
          <w:sz w:val="24"/>
        </w:rPr>
        <w:t>1.报价汇总表</w:t>
      </w:r>
    </w:p>
    <w:tbl>
      <w:tblPr>
        <w:tblStyle w:val="13"/>
        <w:tblW w:w="9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838"/>
        <w:gridCol w:w="1800"/>
        <w:gridCol w:w="2434"/>
      </w:tblGrid>
      <w:tr w14:paraId="1643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130" w:type="dxa"/>
            <w:vAlign w:val="center"/>
          </w:tcPr>
          <w:p w14:paraId="43A0AA38">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r>
              <w:rPr>
                <w:rFonts w:hint="eastAsia" w:ascii="宋体" w:hAnsi="宋体"/>
                <w:szCs w:val="21"/>
              </w:rPr>
              <w:t>投标单位名称</w:t>
            </w:r>
          </w:p>
        </w:tc>
        <w:tc>
          <w:tcPr>
            <w:tcW w:w="7072" w:type="dxa"/>
            <w:gridSpan w:val="3"/>
            <w:vAlign w:val="center"/>
          </w:tcPr>
          <w:p w14:paraId="69065A79">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p>
        </w:tc>
      </w:tr>
      <w:tr w14:paraId="5075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130" w:type="dxa"/>
            <w:vAlign w:val="center"/>
          </w:tcPr>
          <w:p w14:paraId="3B30AB0D">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r>
              <w:rPr>
                <w:rFonts w:hint="eastAsia" w:ascii="宋体" w:hAnsi="宋体"/>
                <w:szCs w:val="21"/>
              </w:rPr>
              <w:t>投标项目名称</w:t>
            </w:r>
          </w:p>
        </w:tc>
        <w:tc>
          <w:tcPr>
            <w:tcW w:w="7072" w:type="dxa"/>
            <w:gridSpan w:val="3"/>
            <w:vAlign w:val="center"/>
          </w:tcPr>
          <w:p w14:paraId="3BF7F832">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p>
        </w:tc>
      </w:tr>
      <w:tr w14:paraId="448A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130" w:type="dxa"/>
            <w:vAlign w:val="center"/>
          </w:tcPr>
          <w:p w14:paraId="08B42909">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Cs w:val="21"/>
              </w:rPr>
            </w:pPr>
            <w:r>
              <w:rPr>
                <w:rFonts w:hint="eastAsia" w:ascii="宋体" w:hAnsi="宋体"/>
                <w:szCs w:val="21"/>
              </w:rPr>
              <w:t>投标总价</w:t>
            </w:r>
          </w:p>
        </w:tc>
        <w:tc>
          <w:tcPr>
            <w:tcW w:w="2838" w:type="dxa"/>
            <w:vAlign w:val="center"/>
          </w:tcPr>
          <w:p w14:paraId="6C59BFB0">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p>
        </w:tc>
        <w:tc>
          <w:tcPr>
            <w:tcW w:w="1800" w:type="dxa"/>
            <w:vAlign w:val="center"/>
          </w:tcPr>
          <w:p w14:paraId="043692C4">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r>
              <w:rPr>
                <w:rFonts w:hint="eastAsia" w:ascii="宋体" w:hAnsi="宋体"/>
                <w:szCs w:val="21"/>
              </w:rPr>
              <w:t>投标工期</w:t>
            </w:r>
          </w:p>
        </w:tc>
        <w:tc>
          <w:tcPr>
            <w:tcW w:w="2434" w:type="dxa"/>
            <w:vAlign w:val="center"/>
          </w:tcPr>
          <w:p w14:paraId="76BA7B81">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p>
        </w:tc>
      </w:tr>
      <w:tr w14:paraId="3E7C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2130" w:type="dxa"/>
            <w:vAlign w:val="center"/>
          </w:tcPr>
          <w:p w14:paraId="1F1AC97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Theme="minorEastAsia"/>
                <w:szCs w:val="21"/>
                <w:lang w:val="en-US" w:eastAsia="zh-CN"/>
              </w:rPr>
            </w:pPr>
            <w:r>
              <w:rPr>
                <w:rFonts w:hint="eastAsia" w:ascii="宋体" w:hAnsi="宋体"/>
                <w:szCs w:val="21"/>
              </w:rPr>
              <w:t>投标质量</w:t>
            </w:r>
            <w:r>
              <w:rPr>
                <w:rFonts w:hint="eastAsia" w:ascii="宋体" w:hAnsi="宋体"/>
                <w:szCs w:val="21"/>
                <w:lang w:val="en-US" w:eastAsia="zh-CN"/>
              </w:rPr>
              <w:t>要求</w:t>
            </w:r>
          </w:p>
        </w:tc>
        <w:tc>
          <w:tcPr>
            <w:tcW w:w="2838" w:type="dxa"/>
            <w:vAlign w:val="center"/>
          </w:tcPr>
          <w:p w14:paraId="58BB78FA">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p>
        </w:tc>
        <w:tc>
          <w:tcPr>
            <w:tcW w:w="1800" w:type="dxa"/>
            <w:vAlign w:val="center"/>
          </w:tcPr>
          <w:p w14:paraId="704EA4DF">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r>
              <w:rPr>
                <w:rFonts w:hint="eastAsia" w:ascii="宋体" w:hAnsi="宋体"/>
                <w:szCs w:val="21"/>
              </w:rPr>
              <w:t>项目负责人</w:t>
            </w:r>
          </w:p>
        </w:tc>
        <w:tc>
          <w:tcPr>
            <w:tcW w:w="2434" w:type="dxa"/>
            <w:vAlign w:val="center"/>
          </w:tcPr>
          <w:p w14:paraId="5B62FBA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szCs w:val="21"/>
              </w:rPr>
            </w:pPr>
          </w:p>
        </w:tc>
      </w:tr>
    </w:tbl>
    <w:p w14:paraId="27312713">
      <w:pPr>
        <w:spacing w:line="360" w:lineRule="auto"/>
        <w:rPr>
          <w:rFonts w:ascii="宋体" w:hAnsi="宋体"/>
          <w:szCs w:val="21"/>
        </w:rPr>
      </w:pPr>
    </w:p>
    <w:p w14:paraId="4FE1DA54">
      <w:pPr>
        <w:spacing w:line="360" w:lineRule="auto"/>
        <w:rPr>
          <w:rFonts w:ascii="宋体" w:hAnsi="宋体"/>
          <w:szCs w:val="21"/>
        </w:rPr>
      </w:pPr>
    </w:p>
    <w:p w14:paraId="46A7F534">
      <w:pPr>
        <w:spacing w:line="360" w:lineRule="auto"/>
        <w:rPr>
          <w:rFonts w:ascii="宋体" w:hAnsi="宋体"/>
          <w:szCs w:val="21"/>
        </w:rPr>
      </w:pPr>
    </w:p>
    <w:p w14:paraId="64D172E4">
      <w:pPr>
        <w:spacing w:line="360" w:lineRule="auto"/>
        <w:rPr>
          <w:rFonts w:ascii="宋体" w:hAnsi="宋体"/>
          <w:szCs w:val="21"/>
        </w:rPr>
      </w:pPr>
      <w:r>
        <w:rPr>
          <w:rFonts w:hint="eastAsia" w:ascii="宋体" w:hAnsi="宋体"/>
          <w:szCs w:val="21"/>
        </w:rPr>
        <w:t>投标</w:t>
      </w:r>
      <w:r>
        <w:rPr>
          <w:rFonts w:hint="eastAsia" w:ascii="宋体" w:hAnsi="宋体"/>
          <w:szCs w:val="21"/>
          <w:lang w:val="en-US" w:eastAsia="zh-CN"/>
        </w:rPr>
        <w:t>单位</w:t>
      </w:r>
      <w:r>
        <w:rPr>
          <w:rFonts w:hint="eastAsia" w:ascii="宋体" w:hAnsi="宋体"/>
          <w:szCs w:val="21"/>
        </w:rPr>
        <w:t>（盖章）：</w:t>
      </w:r>
    </w:p>
    <w:p w14:paraId="41265760">
      <w:pPr>
        <w:spacing w:line="360" w:lineRule="auto"/>
        <w:rPr>
          <w:rFonts w:ascii="宋体" w:hAnsi="宋体"/>
          <w:szCs w:val="21"/>
        </w:rPr>
      </w:pPr>
      <w:r>
        <w:rPr>
          <w:rFonts w:hint="eastAsia" w:ascii="宋体" w:hAnsi="宋体"/>
          <w:szCs w:val="21"/>
        </w:rPr>
        <w:t>法定代表人或委托代理人（签字或盖章）：</w:t>
      </w:r>
    </w:p>
    <w:p w14:paraId="551D35BE">
      <w:pPr>
        <w:spacing w:line="360" w:lineRule="auto"/>
        <w:rPr>
          <w:rFonts w:ascii="宋体" w:hAnsi="宋体"/>
          <w:szCs w:val="21"/>
        </w:rPr>
      </w:pPr>
      <w:r>
        <w:rPr>
          <w:rFonts w:hint="eastAsia" w:ascii="宋体" w:hAnsi="宋体"/>
          <w:szCs w:val="21"/>
        </w:rPr>
        <w:t>年      月      日</w:t>
      </w:r>
    </w:p>
    <w:p w14:paraId="620FAFE4">
      <w:pPr>
        <w:spacing w:line="360" w:lineRule="auto"/>
        <w:jc w:val="center"/>
        <w:rPr>
          <w:rFonts w:ascii="宋体" w:hAnsi="宋体"/>
          <w:b/>
          <w:bCs/>
          <w:sz w:val="24"/>
        </w:rPr>
      </w:pPr>
    </w:p>
    <w:p w14:paraId="66CA0267">
      <w:pPr>
        <w:spacing w:line="360" w:lineRule="auto"/>
        <w:jc w:val="center"/>
        <w:rPr>
          <w:rFonts w:ascii="宋体" w:hAnsi="宋体"/>
          <w:b/>
          <w:bCs/>
          <w:sz w:val="24"/>
        </w:rPr>
      </w:pPr>
    </w:p>
    <w:p w14:paraId="0348E12E">
      <w:pPr>
        <w:spacing w:line="360" w:lineRule="auto"/>
        <w:jc w:val="center"/>
        <w:rPr>
          <w:rFonts w:ascii="宋体" w:hAnsi="宋体"/>
          <w:b/>
          <w:bCs/>
          <w:sz w:val="24"/>
        </w:rPr>
      </w:pPr>
      <w:r>
        <w:rPr>
          <w:rFonts w:hint="eastAsia" w:ascii="宋体" w:hAnsi="宋体"/>
          <w:b/>
          <w:bCs/>
          <w:sz w:val="24"/>
        </w:rPr>
        <w:t>2.其他报价表，根据工程量清单及最高投标限价编制</w:t>
      </w:r>
    </w:p>
    <w:p w14:paraId="3F7CF999">
      <w:pPr>
        <w:spacing w:line="360" w:lineRule="auto"/>
        <w:jc w:val="center"/>
        <w:rPr>
          <w:rFonts w:hAnsi="宋体"/>
          <w:sz w:val="24"/>
          <w:u w:val="single"/>
        </w:rPr>
      </w:pPr>
      <w:r>
        <w:rPr>
          <w:rFonts w:ascii="宋体" w:hAnsi="宋体"/>
          <w:b/>
          <w:bCs/>
          <w:sz w:val="24"/>
        </w:rPr>
        <w:br w:type="page"/>
      </w:r>
    </w:p>
    <w:p w14:paraId="4370070B">
      <w:pPr>
        <w:pStyle w:val="2"/>
        <w:ind w:firstLine="0" w:firstLineChars="0"/>
        <w:jc w:val="center"/>
        <w:rPr>
          <w:sz w:val="44"/>
          <w:szCs w:val="44"/>
        </w:rPr>
      </w:pPr>
      <w:bookmarkStart w:id="618" w:name="_Toc21070"/>
      <w:bookmarkStart w:id="619" w:name="_Toc14252"/>
      <w:bookmarkStart w:id="620" w:name="_Toc6343"/>
      <w:bookmarkStart w:id="621" w:name="_Toc17834"/>
      <w:r>
        <w:rPr>
          <w:rFonts w:hint="eastAsia"/>
          <w:sz w:val="28"/>
          <w:szCs w:val="28"/>
        </w:rPr>
        <w:t>第五章 评 标 细 则</w:t>
      </w:r>
      <w:bookmarkEnd w:id="618"/>
      <w:bookmarkEnd w:id="619"/>
      <w:bookmarkEnd w:id="620"/>
      <w:bookmarkEnd w:id="621"/>
    </w:p>
    <w:p w14:paraId="414604F6">
      <w:pPr>
        <w:spacing w:line="360" w:lineRule="auto"/>
        <w:ind w:firstLine="413" w:firstLineChars="196"/>
        <w:rPr>
          <w:rFonts w:ascii="宋体" w:hAnsi="宋体"/>
          <w:szCs w:val="21"/>
        </w:rPr>
      </w:pPr>
      <w:r>
        <w:rPr>
          <w:rFonts w:hint="eastAsia" w:ascii="宋体" w:hAnsi="宋体"/>
          <w:b/>
          <w:szCs w:val="21"/>
        </w:rPr>
        <w:t>一.技术标：</w:t>
      </w:r>
      <w:r>
        <w:rPr>
          <w:rFonts w:hint="eastAsia" w:ascii="宋体" w:hAnsi="宋体"/>
          <w:szCs w:val="21"/>
        </w:rPr>
        <w:t>（不需要）</w:t>
      </w:r>
    </w:p>
    <w:p w14:paraId="045B77E6">
      <w:pPr>
        <w:spacing w:line="360" w:lineRule="auto"/>
        <w:ind w:firstLine="480"/>
        <w:rPr>
          <w:rFonts w:ascii="宋体"/>
          <w:b/>
          <w:szCs w:val="21"/>
        </w:rPr>
      </w:pPr>
      <w:r>
        <w:rPr>
          <w:rFonts w:hint="eastAsia" w:ascii="宋体"/>
          <w:b/>
          <w:bCs/>
          <w:szCs w:val="21"/>
        </w:rPr>
        <w:t>二.商务标评审：</w:t>
      </w:r>
    </w:p>
    <w:p w14:paraId="01526FE9">
      <w:pPr>
        <w:autoSpaceDE w:val="0"/>
        <w:autoSpaceDN w:val="0"/>
        <w:adjustRightInd w:val="0"/>
        <w:spacing w:line="360" w:lineRule="auto"/>
        <w:ind w:firstLine="420" w:firstLineChars="200"/>
        <w:rPr>
          <w:rFonts w:ascii="宋体"/>
          <w:szCs w:val="21"/>
        </w:rPr>
      </w:pPr>
      <w:r>
        <w:rPr>
          <w:rFonts w:ascii="宋体"/>
          <w:szCs w:val="21"/>
        </w:rPr>
        <w:t xml:space="preserve">1. 符合性审查，确定有效投标报价。 </w:t>
      </w:r>
    </w:p>
    <w:p w14:paraId="1B730B6B">
      <w:pPr>
        <w:autoSpaceDE w:val="0"/>
        <w:autoSpaceDN w:val="0"/>
        <w:adjustRightInd w:val="0"/>
        <w:spacing w:line="360" w:lineRule="auto"/>
        <w:ind w:firstLine="420" w:firstLineChars="200"/>
        <w:rPr>
          <w:rFonts w:ascii="宋体"/>
          <w:szCs w:val="21"/>
        </w:rPr>
      </w:pPr>
      <w:r>
        <w:rPr>
          <w:rFonts w:ascii="宋体"/>
          <w:szCs w:val="21"/>
        </w:rPr>
        <w:t>2. 凡符合招标文件、招标答疑纪要等有关招标要求，并且在招标控制</w:t>
      </w:r>
      <w:r>
        <w:rPr>
          <w:rFonts w:hint="eastAsia" w:ascii="宋体"/>
          <w:szCs w:val="21"/>
        </w:rPr>
        <w:t>总</w:t>
      </w:r>
      <w:r>
        <w:rPr>
          <w:rFonts w:ascii="宋体"/>
          <w:szCs w:val="21"/>
        </w:rPr>
        <w:t xml:space="preserve">价以下的投标报价均为有效投标报价。高于招标控制价的投标报价为废标。 </w:t>
      </w:r>
    </w:p>
    <w:p w14:paraId="08C04CF7">
      <w:pPr>
        <w:tabs>
          <w:tab w:val="left" w:pos="720"/>
        </w:tabs>
        <w:spacing w:line="360" w:lineRule="auto"/>
        <w:ind w:left="-94" w:leftChars="-45" w:firstLine="527" w:firstLineChars="250"/>
        <w:rPr>
          <w:rFonts w:ascii="宋体"/>
          <w:b/>
          <w:szCs w:val="21"/>
        </w:rPr>
      </w:pPr>
      <w:r>
        <w:rPr>
          <w:rFonts w:hint="eastAsia" w:ascii="宋体"/>
          <w:b/>
          <w:szCs w:val="21"/>
        </w:rPr>
        <w:t>3. 投标报价总价得分（100分）：</w:t>
      </w:r>
    </w:p>
    <w:p w14:paraId="2E7AB313">
      <w:pPr>
        <w:spacing w:line="360" w:lineRule="auto"/>
        <w:ind w:firstLine="480"/>
        <w:rPr>
          <w:rFonts w:ascii="宋体"/>
          <w:szCs w:val="21"/>
        </w:rPr>
      </w:pPr>
      <w:r>
        <w:rPr>
          <w:rFonts w:hint="eastAsia" w:ascii="宋体" w:hAnsi="Times New Roman" w:eastAsia="宋体" w:cs="Times New Roman"/>
          <w:kern w:val="0"/>
          <w:szCs w:val="21"/>
        </w:rPr>
        <w:t>单因素评标法</w:t>
      </w:r>
      <w:r>
        <w:rPr>
          <w:rFonts w:hint="eastAsia" w:ascii="宋体"/>
          <w:b/>
          <w:szCs w:val="21"/>
        </w:rPr>
        <w:t>一</w:t>
      </w:r>
      <w:r>
        <w:rPr>
          <w:rFonts w:hint="eastAsia" w:ascii="宋体"/>
          <w:szCs w:val="21"/>
        </w:rPr>
        <w:t>：以有效投标文件（有效投标文件是指初步评审合格的投标文件）的评标价（评标价是指经澄清、补正和修正算术计算错误的投标报价）算术平均值为A（当有效投标文件≥7家时，去掉最高和最低20%（四舍五入取整，末位投标报价相同的均保留）后进行平均；当有效投标文件4—6家时，剔除最高报价（最高报价相同的均剔除）后进行算术平均；当有效投标文件＜4家时，则次低报价作为投标平均价A）。评标基准价=A×K，K 值由投标人推选的代表随机抽取确定，范围为</w:t>
      </w:r>
      <w:r>
        <w:rPr>
          <w:rFonts w:hint="eastAsia" w:ascii="宋体"/>
          <w:b/>
          <w:szCs w:val="21"/>
        </w:rPr>
        <w:t>95%、96%、97%、98%</w:t>
      </w:r>
      <w:r>
        <w:rPr>
          <w:rFonts w:hint="eastAsia" w:ascii="宋体"/>
          <w:szCs w:val="21"/>
        </w:rPr>
        <w:t>。等于评标基准价得最高分（100分），并以此为基准确定其他投标人的价格得分：投标报价相对评标基准价每偏离1%，扣减0.6分，偏离不足1%的，按照插入法计算得分。</w:t>
      </w:r>
      <w:r>
        <w:rPr>
          <w:rFonts w:hint="eastAsia" w:ascii="宋体"/>
          <w:b/>
          <w:szCs w:val="21"/>
        </w:rPr>
        <w:t>[中间用插入法]</w:t>
      </w:r>
    </w:p>
    <w:p w14:paraId="5443258A">
      <w:pPr>
        <w:widowControl/>
        <w:spacing w:line="360" w:lineRule="auto"/>
        <w:ind w:firstLine="480"/>
        <w:jc w:val="left"/>
        <w:rPr>
          <w:rFonts w:ascii="宋体" w:hAnsi="Times New Roman" w:eastAsia="宋体" w:cs="Times New Roman"/>
          <w:b/>
          <w:bCs/>
          <w:kern w:val="0"/>
          <w:szCs w:val="21"/>
        </w:rPr>
      </w:pPr>
      <w:r>
        <w:rPr>
          <w:rFonts w:hint="eastAsia" w:ascii="宋体" w:hAnsi="Times New Roman" w:eastAsia="宋体" w:cs="Times New Roman"/>
          <w:kern w:val="0"/>
          <w:szCs w:val="21"/>
        </w:rPr>
        <w:t>单因素评标法二：以有效投标文件（有效投标文件是指初步评审合格的投标文件）的评标价（评标价是指经澄清、补正和修正算术计算错误的投标报价）算术平均值为 A（当有效投标文件≥7家时，去掉最高和最低20%（四舍五入取整）后进行平均；当有效投标文件4—6家时，剔除最高报价（最高报价相同的均剔除）后进行算术平均；当有效投标文件＜4家时，则次低报价作为投标平均价A），招标控制价为B，则: 评标基准价 =A×K1×Q1+B×K2×Q2 ，Q2=1-Q1, Q1、Q2 取值一般均应≥15%</w:t>
      </w:r>
      <w:r>
        <w:rPr>
          <w:rFonts w:hint="eastAsia" w:ascii="宋体" w:hAnsi="Times New Roman" w:eastAsia="宋体" w:cs="Times New Roman"/>
          <w:b/>
          <w:bCs/>
          <w:kern w:val="0"/>
          <w:szCs w:val="21"/>
        </w:rPr>
        <w:t>（Q1的取值范围为65%、70%、75%、80%、85%）；K1 的取值范围为 95%、96%、97%、98%</w:t>
      </w:r>
      <w:r>
        <w:rPr>
          <w:rFonts w:hint="eastAsia" w:ascii="宋体" w:hAnsi="Times New Roman" w:eastAsia="宋体" w:cs="Times New Roman"/>
          <w:kern w:val="0"/>
          <w:szCs w:val="21"/>
        </w:rPr>
        <w:t>；</w:t>
      </w:r>
      <w:r>
        <w:rPr>
          <w:rFonts w:hint="eastAsia" w:ascii="宋体" w:hAnsi="Times New Roman" w:eastAsia="宋体" w:cs="Times New Roman"/>
          <w:b/>
          <w:bCs/>
          <w:kern w:val="0"/>
          <w:szCs w:val="21"/>
        </w:rPr>
        <w:t>K2 的取值为100%</w:t>
      </w:r>
      <w:r>
        <w:rPr>
          <w:rFonts w:hint="eastAsia" w:ascii="宋体" w:hAnsi="Times New Roman" w:eastAsia="宋体" w:cs="Times New Roman"/>
          <w:kern w:val="0"/>
          <w:szCs w:val="21"/>
        </w:rPr>
        <w:t>。Q1、K1 值在清标后由投标人推选的代表随机抽取确定。等于评标基准价得最高分（100分），并以此为基准价确定其他投标人的价格得分：投标报价相对评标基准价每偏离1%，扣减0.6分，偏离不足1%的，按照插入法计算得分。</w:t>
      </w:r>
      <w:r>
        <w:rPr>
          <w:rFonts w:hint="eastAsia" w:ascii="宋体" w:hAnsi="Times New Roman" w:eastAsia="宋体" w:cs="Times New Roman"/>
          <w:b/>
          <w:bCs/>
          <w:kern w:val="0"/>
          <w:szCs w:val="21"/>
        </w:rPr>
        <w:t>[中间用插入法]</w:t>
      </w:r>
    </w:p>
    <w:p w14:paraId="55A2F487">
      <w:pPr>
        <w:spacing w:line="360" w:lineRule="auto"/>
        <w:ind w:firstLine="480"/>
        <w:rPr>
          <w:rFonts w:ascii="宋体"/>
          <w:b/>
          <w:bCs/>
          <w:szCs w:val="21"/>
        </w:rPr>
      </w:pPr>
      <w:r>
        <w:rPr>
          <w:rFonts w:hint="eastAsia" w:ascii="宋体"/>
          <w:b/>
          <w:bCs/>
          <w:szCs w:val="21"/>
        </w:rPr>
        <w:t>以上两种评标办法的选择由招标人在开标时随机抽取。</w:t>
      </w:r>
    </w:p>
    <w:p w14:paraId="034DEBCB">
      <w:pPr>
        <w:spacing w:line="360" w:lineRule="auto"/>
        <w:ind w:firstLine="480"/>
        <w:rPr>
          <w:rFonts w:ascii="宋体"/>
          <w:b/>
          <w:bCs/>
          <w:szCs w:val="21"/>
        </w:rPr>
      </w:pPr>
      <w:r>
        <w:rPr>
          <w:rFonts w:hint="eastAsia" w:ascii="宋体"/>
          <w:b/>
          <w:bCs/>
          <w:szCs w:val="21"/>
        </w:rPr>
        <w:t>三.</w:t>
      </w:r>
      <w:r>
        <w:rPr>
          <w:rFonts w:ascii="宋体"/>
          <w:b/>
          <w:bCs/>
          <w:szCs w:val="21"/>
        </w:rPr>
        <w:t xml:space="preserve">定标 </w:t>
      </w:r>
    </w:p>
    <w:p w14:paraId="15AB7994">
      <w:pPr>
        <w:autoSpaceDE w:val="0"/>
        <w:autoSpaceDN w:val="0"/>
        <w:adjustRightInd w:val="0"/>
        <w:spacing w:line="360" w:lineRule="auto"/>
        <w:ind w:firstLine="315" w:firstLineChars="150"/>
        <w:rPr>
          <w:rFonts w:ascii="宋体"/>
          <w:szCs w:val="21"/>
        </w:rPr>
      </w:pPr>
      <w:r>
        <w:rPr>
          <w:rFonts w:hint="eastAsia" w:ascii="宋体"/>
          <w:szCs w:val="21"/>
        </w:rPr>
        <w:t>1</w:t>
      </w:r>
      <w:r>
        <w:rPr>
          <w:rFonts w:ascii="宋体"/>
          <w:szCs w:val="21"/>
        </w:rPr>
        <w:t xml:space="preserve">.各投标单位最终得分=投标报价总价得分； </w:t>
      </w:r>
    </w:p>
    <w:p w14:paraId="75CF4A1B">
      <w:pPr>
        <w:autoSpaceDE w:val="0"/>
        <w:autoSpaceDN w:val="0"/>
        <w:adjustRightInd w:val="0"/>
        <w:spacing w:line="360" w:lineRule="auto"/>
        <w:ind w:firstLine="315" w:firstLineChars="150"/>
        <w:rPr>
          <w:rFonts w:ascii="宋体"/>
          <w:szCs w:val="21"/>
        </w:rPr>
      </w:pPr>
      <w:r>
        <w:rPr>
          <w:rFonts w:hint="eastAsia" w:ascii="宋体"/>
          <w:szCs w:val="21"/>
        </w:rPr>
        <w:t>2</w:t>
      </w:r>
      <w:r>
        <w:rPr>
          <w:rFonts w:ascii="宋体"/>
          <w:szCs w:val="21"/>
        </w:rPr>
        <w:t xml:space="preserve">.在所有有效投标文件中得分最高的投标单位为第一中标候选人，其他依次为第二、三中标候选人。 </w:t>
      </w:r>
    </w:p>
    <w:p w14:paraId="4373E14E">
      <w:pPr>
        <w:tabs>
          <w:tab w:val="left" w:pos="720"/>
        </w:tabs>
        <w:spacing w:line="360" w:lineRule="auto"/>
        <w:ind w:left="-94" w:leftChars="-45" w:firstLine="420" w:firstLineChars="200"/>
        <w:rPr>
          <w:rFonts w:ascii="宋体"/>
          <w:b/>
          <w:bCs/>
          <w:szCs w:val="21"/>
        </w:rPr>
      </w:pPr>
      <w:r>
        <w:rPr>
          <w:rFonts w:hint="eastAsia" w:ascii="宋体"/>
          <w:szCs w:val="21"/>
        </w:rPr>
        <w:t>3</w:t>
      </w:r>
      <w:r>
        <w:rPr>
          <w:rFonts w:ascii="宋体"/>
          <w:szCs w:val="21"/>
        </w:rPr>
        <w:t>.如有两家或两家以上投标单位得分相同且为最高分，则确定投标报价低的单位为第一中标候选人</w:t>
      </w:r>
      <w:r>
        <w:rPr>
          <w:rFonts w:hint="eastAsia" w:ascii="宋体"/>
          <w:szCs w:val="21"/>
        </w:rPr>
        <w:t>，若报价也相同，则按照送达标书签到的顺序抽签确定第一中标候选人</w:t>
      </w:r>
      <w:r>
        <w:rPr>
          <w:rFonts w:ascii="宋体"/>
          <w:szCs w:val="21"/>
        </w:rPr>
        <w:t>。</w:t>
      </w:r>
    </w:p>
    <w:p w14:paraId="0A7022F6">
      <w:pPr>
        <w:spacing w:line="360" w:lineRule="auto"/>
        <w:ind w:firstLine="422" w:firstLineChars="200"/>
        <w:rPr>
          <w:rFonts w:ascii="宋体"/>
          <w:b/>
          <w:bCs/>
          <w:szCs w:val="21"/>
        </w:rPr>
      </w:pPr>
      <w:r>
        <w:rPr>
          <w:rFonts w:hint="eastAsia" w:ascii="宋体"/>
          <w:b/>
          <w:bCs/>
          <w:szCs w:val="21"/>
        </w:rPr>
        <w:t>注：</w:t>
      </w:r>
      <w:r>
        <w:rPr>
          <w:rFonts w:ascii="宋体"/>
          <w:b/>
          <w:bCs/>
          <w:szCs w:val="21"/>
        </w:rPr>
        <w:t>开标、评标、定标流程</w:t>
      </w:r>
    </w:p>
    <w:p w14:paraId="371DE1C9">
      <w:pPr>
        <w:spacing w:line="360" w:lineRule="auto"/>
        <w:rPr>
          <w:rFonts w:ascii="宋体"/>
          <w:b/>
          <w:szCs w:val="21"/>
        </w:rPr>
      </w:pPr>
      <w:r>
        <w:rPr>
          <w:rFonts w:hint="eastAsia" w:ascii="宋体"/>
          <w:b/>
          <w:bCs/>
          <w:szCs w:val="21"/>
        </w:rPr>
        <w:t xml:space="preserve">    </w:t>
      </w:r>
      <w:r>
        <w:rPr>
          <w:rFonts w:hint="eastAsia" w:ascii="宋体"/>
          <w:szCs w:val="21"/>
        </w:rPr>
        <w:t>投标人</w:t>
      </w:r>
      <w:r>
        <w:rPr>
          <w:rFonts w:ascii="宋体"/>
          <w:szCs w:val="21"/>
        </w:rPr>
        <w:t>员身份核验--投标文件密封检查--</w:t>
      </w:r>
      <w:r>
        <w:rPr>
          <w:rFonts w:hint="eastAsia" w:ascii="宋体"/>
          <w:szCs w:val="21"/>
        </w:rPr>
        <w:t>资审材料</w:t>
      </w:r>
      <w:r>
        <w:rPr>
          <w:rFonts w:ascii="宋体"/>
          <w:szCs w:val="21"/>
        </w:rPr>
        <w:t>--投标文件唱标、清标--评分办法及相应系数抽取--定标</w:t>
      </w:r>
      <w:r>
        <w:rPr>
          <w:rFonts w:hint="eastAsia" w:ascii="宋体"/>
          <w:szCs w:val="21"/>
        </w:rPr>
        <w:t>。</w:t>
      </w:r>
    </w:p>
    <w:p w14:paraId="751E8883">
      <w:pPr>
        <w:pStyle w:val="19"/>
        <w:spacing w:line="360" w:lineRule="auto"/>
        <w:rPr>
          <w:rFonts w:cs="宋体"/>
          <w:color w:val="auto"/>
          <w:sz w:val="21"/>
          <w:szCs w:val="21"/>
        </w:rPr>
      </w:pPr>
      <w:r>
        <w:rPr>
          <w:b/>
          <w:color w:val="auto"/>
          <w:sz w:val="21"/>
          <w:szCs w:val="21"/>
        </w:rPr>
        <w:t>提醒：</w:t>
      </w:r>
    </w:p>
    <w:p w14:paraId="131DA9C0">
      <w:pPr>
        <w:spacing w:line="360" w:lineRule="auto"/>
        <w:ind w:firstLine="422" w:firstLineChars="200"/>
        <w:rPr>
          <w:rFonts w:ascii="宋体"/>
          <w:b/>
          <w:szCs w:val="21"/>
        </w:rPr>
      </w:pPr>
      <w:r>
        <w:rPr>
          <w:rFonts w:hint="eastAsia" w:ascii="宋体"/>
          <w:b/>
          <w:szCs w:val="21"/>
        </w:rPr>
        <w:t>1.</w:t>
      </w:r>
      <w:r>
        <w:rPr>
          <w:rFonts w:ascii="宋体"/>
          <w:b/>
          <w:szCs w:val="21"/>
        </w:rPr>
        <w:t xml:space="preserve">凡涉及投标单位无故离开开标会议室导致其未参加评分办法及相应系数抽取此类质疑等一概不予受理。 </w:t>
      </w:r>
    </w:p>
    <w:p w14:paraId="1577361B">
      <w:pPr>
        <w:spacing w:line="360" w:lineRule="auto"/>
        <w:ind w:firstLine="422" w:firstLineChars="200"/>
        <w:rPr>
          <w:rFonts w:ascii="宋体"/>
          <w:b/>
          <w:szCs w:val="21"/>
        </w:rPr>
      </w:pPr>
      <w:r>
        <w:rPr>
          <w:rFonts w:hint="eastAsia" w:ascii="宋体"/>
          <w:b/>
          <w:szCs w:val="21"/>
        </w:rPr>
        <w:t>2.根据苏建招办（2017）7号文“省招标办关于印发《江苏省房屋建筑和市政基础设施工程施工招标评标入围、报价评审和预选招标规则》的通知”，本项目评标入围方法招标人采用方法一：全部入围</w:t>
      </w:r>
      <w:r>
        <w:rPr>
          <w:rFonts w:ascii="宋体"/>
          <w:b/>
          <w:szCs w:val="21"/>
        </w:rPr>
        <w:t xml:space="preserve">。 </w:t>
      </w:r>
      <w:r>
        <w:rPr>
          <w:rFonts w:hint="eastAsia" w:ascii="宋体"/>
          <w:b/>
          <w:szCs w:val="21"/>
        </w:rPr>
        <w:t>进入评标入围环节的投标人全部进入后续评标程序。</w:t>
      </w:r>
    </w:p>
    <w:p w14:paraId="2E09C776">
      <w:pPr>
        <w:spacing w:line="360" w:lineRule="auto"/>
        <w:ind w:firstLine="480"/>
      </w:pPr>
      <w:r>
        <w:rPr>
          <w:rFonts w:hint="eastAsia" w:ascii="宋体"/>
          <w:b/>
          <w:szCs w:val="21"/>
        </w:rPr>
        <w:t>3.评标结束后，无论是否出现招投标当事人异议、投诉以及评委评审和计算错误情形，评标基准价均不重新计算。</w:t>
      </w:r>
    </w:p>
    <w:p w14:paraId="7761D9E6"/>
    <w:sectPr>
      <w:pgSz w:w="11907" w:h="16840"/>
      <w:pgMar w:top="1134" w:right="1134" w:bottom="1134" w:left="1134" w:header="567" w:footer="567" w:gutter="0"/>
      <w:pgNumType w:fmt="decimal"/>
      <w:cols w:space="0" w:num="1"/>
      <w:titlePg/>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1122D33-25BA-4887-B962-6E764636DF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042CD">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0CEA510">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14:paraId="50CEA510">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DCCEA">
    <w:pPr>
      <w:pStyle w:val="8"/>
      <w:framePr w:wrap="around" w:vAnchor="text" w:hAnchor="margin" w:xAlign="center" w:y="1"/>
      <w:rPr>
        <w:rStyle w:val="16"/>
      </w:rPr>
    </w:pPr>
    <w:r>
      <w:fldChar w:fldCharType="begin"/>
    </w:r>
    <w:r>
      <w:rPr>
        <w:rStyle w:val="16"/>
      </w:rPr>
      <w:instrText xml:space="preserve">PAGE  </w:instrText>
    </w:r>
    <w:r>
      <w:fldChar w:fldCharType="end"/>
    </w:r>
  </w:p>
  <w:p w14:paraId="2519D345">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F2F2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D0B94D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5D0B94D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F090E">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553A887">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1553A887">
                    <w:pPr>
                      <w:pStyle w:val="8"/>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3185F">
    <w:pPr>
      <w:pStyle w:val="8"/>
      <w:tabs>
        <w:tab w:val="left" w:pos="6090"/>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1438BE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hwhgL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iHCGAt0CAAAmBgAADgAAAAAAAAABACAAAAAfAQAAZHJzL2Uyb0RvYy54bWxQSwUG&#10;AAAAAAYABgBZAQAAbgYAAAAA&#10;">
              <v:fill on="f" focussize="0,0"/>
              <v:stroke on="f" weight="0.5pt"/>
              <v:imagedata o:title=""/>
              <o:lock v:ext="edit" aspectratio="f"/>
              <v:textbox inset="0mm,0mm,0mm,0mm" style="mso-fit-shape-to-text:t;">
                <w:txbxContent>
                  <w:p w14:paraId="51438BE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19DD7">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AB945B0">
                          <w:pPr>
                            <w:pStyle w:val="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PuKjd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krohCFGgrRQ&#10;8ftvX++//7z/8QXBHgi0VWYCcbcKIu3uUu4guN83sOl47yrdun9ghMAP8t4d5GU7i6g7lA7SNAIX&#10;BV+/APzweFxpY18x2SJnZFhD/bysZLMwtgvtQ9xtQhYN576GXKBthkenw8gfOHgAnAsXC1kAxt7q&#10;avNpHI2v0qs0CZLB6CpIojwPZsU8CUZFfDbMT/P5PI8/O7w4mdRNWTLh7uv7JE6eV4d9r3QVPnSK&#10;kbwpHZxLyejVcs412hDo08L/nMKQ/IOw8HEa3g2snlCKB0l0ORgHxSg9C5IiGQbjsygNonh8OR5F&#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3k+4qN0CAAAmBgAADgAAAAAAAAABACAAAAAfAQAAZHJzL2Uyb0RvYy54bWxQSwUG&#10;AAAAAAYABgBZAQAAbgYAAAAA&#10;">
              <v:fill on="f" focussize="0,0"/>
              <v:stroke on="f" weight="0.5pt"/>
              <v:imagedata o:title=""/>
              <o:lock v:ext="edit" aspectratio="f"/>
              <v:textbox inset="0mm,0mm,0mm,0mm" style="mso-fit-shape-to-text:t;">
                <w:txbxContent>
                  <w:p w14:paraId="7AB945B0">
                    <w:pPr>
                      <w:pStyle w:val="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BFE0">
    <w:pPr>
      <w:pStyle w:val="8"/>
      <w:tabs>
        <w:tab w:val="left" w:pos="6090"/>
        <w:tab w:val="clear" w:pos="4153"/>
      </w:tabs>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3D1DF81">
                          <w:pPr>
                            <w:pStyle w:val="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Ii43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h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ZQiLjd0CAAAmBgAADgAAAAAAAAABACAAAAAfAQAAZHJzL2Uyb0RvYy54bWxQSwUG&#10;AAAAAAYABgBZAQAAbgYAAAAA&#10;">
              <v:fill on="f" focussize="0,0"/>
              <v:stroke on="f" weight="0.5pt"/>
              <v:imagedata o:title=""/>
              <o:lock v:ext="edit" aspectratio="f"/>
              <v:textbox inset="0mm,0mm,0mm,0mm" style="mso-fit-shape-to-text:t;">
                <w:txbxContent>
                  <w:p w14:paraId="13D1DF81">
                    <w:pPr>
                      <w:pStyle w:val="8"/>
                    </w:pPr>
                    <w:r>
                      <w:fldChar w:fldCharType="begin"/>
                    </w:r>
                    <w:r>
                      <w:instrText xml:space="preserve"> PAGE  \* MERGEFORMAT </w:instrText>
                    </w:r>
                    <w:r>
                      <w:fldChar w:fldCharType="separate"/>
                    </w:r>
                    <w:r>
                      <w:t>30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5BCC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CA0C0">
    <w:pPr>
      <w:pStyle w:val="9"/>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5MmM2NzdiMzE2Y2Q3ZWFkMjJiZDBjNDNjMDYzNTUifQ=="/>
  </w:docVars>
  <w:rsids>
    <w:rsidRoot w:val="04210478"/>
    <w:rsid w:val="00026F1D"/>
    <w:rsid w:val="000D2B24"/>
    <w:rsid w:val="000F2BFA"/>
    <w:rsid w:val="00122245"/>
    <w:rsid w:val="00131F76"/>
    <w:rsid w:val="001503B1"/>
    <w:rsid w:val="00187605"/>
    <w:rsid w:val="00194943"/>
    <w:rsid w:val="001E40FB"/>
    <w:rsid w:val="00293640"/>
    <w:rsid w:val="002B34E0"/>
    <w:rsid w:val="002B4750"/>
    <w:rsid w:val="002E3B66"/>
    <w:rsid w:val="003622DC"/>
    <w:rsid w:val="00366BD2"/>
    <w:rsid w:val="004928A0"/>
    <w:rsid w:val="004A2F49"/>
    <w:rsid w:val="004B44EC"/>
    <w:rsid w:val="004B4EA8"/>
    <w:rsid w:val="004D2AD0"/>
    <w:rsid w:val="0050717B"/>
    <w:rsid w:val="00523F52"/>
    <w:rsid w:val="00552996"/>
    <w:rsid w:val="005566A5"/>
    <w:rsid w:val="00590ECA"/>
    <w:rsid w:val="0059210E"/>
    <w:rsid w:val="00624B60"/>
    <w:rsid w:val="00651DE6"/>
    <w:rsid w:val="006A5A88"/>
    <w:rsid w:val="006D221E"/>
    <w:rsid w:val="00715577"/>
    <w:rsid w:val="008D2785"/>
    <w:rsid w:val="00910410"/>
    <w:rsid w:val="00921652"/>
    <w:rsid w:val="00957F66"/>
    <w:rsid w:val="00966294"/>
    <w:rsid w:val="00982E9B"/>
    <w:rsid w:val="009C7D86"/>
    <w:rsid w:val="009D0B7C"/>
    <w:rsid w:val="00A46B78"/>
    <w:rsid w:val="00AE65DE"/>
    <w:rsid w:val="00AF2A05"/>
    <w:rsid w:val="00B76C8D"/>
    <w:rsid w:val="00B85CA4"/>
    <w:rsid w:val="00BA251D"/>
    <w:rsid w:val="00BE150B"/>
    <w:rsid w:val="00C4286A"/>
    <w:rsid w:val="00C947B4"/>
    <w:rsid w:val="00CC1CA2"/>
    <w:rsid w:val="00CF62B8"/>
    <w:rsid w:val="00D4519B"/>
    <w:rsid w:val="00DF1CB0"/>
    <w:rsid w:val="00E27A19"/>
    <w:rsid w:val="00E34A2C"/>
    <w:rsid w:val="00E93164"/>
    <w:rsid w:val="00EF1FE6"/>
    <w:rsid w:val="00F520E4"/>
    <w:rsid w:val="00F8657C"/>
    <w:rsid w:val="00FC44D6"/>
    <w:rsid w:val="00FD2598"/>
    <w:rsid w:val="017E1FB2"/>
    <w:rsid w:val="01F56166"/>
    <w:rsid w:val="026E1EDE"/>
    <w:rsid w:val="029F7423"/>
    <w:rsid w:val="02DF6E5B"/>
    <w:rsid w:val="037179C6"/>
    <w:rsid w:val="03B24C65"/>
    <w:rsid w:val="03DD6186"/>
    <w:rsid w:val="04210478"/>
    <w:rsid w:val="04432687"/>
    <w:rsid w:val="04874344"/>
    <w:rsid w:val="04AD3495"/>
    <w:rsid w:val="04D806FC"/>
    <w:rsid w:val="0507785E"/>
    <w:rsid w:val="05166AA5"/>
    <w:rsid w:val="055A54D4"/>
    <w:rsid w:val="058F4143"/>
    <w:rsid w:val="06255E28"/>
    <w:rsid w:val="062D5330"/>
    <w:rsid w:val="062F7947"/>
    <w:rsid w:val="06E75D72"/>
    <w:rsid w:val="070F17FB"/>
    <w:rsid w:val="079B5FAE"/>
    <w:rsid w:val="07DA145D"/>
    <w:rsid w:val="07F1321A"/>
    <w:rsid w:val="07F92E63"/>
    <w:rsid w:val="0816156E"/>
    <w:rsid w:val="0824300F"/>
    <w:rsid w:val="08C22BA7"/>
    <w:rsid w:val="08E61A2B"/>
    <w:rsid w:val="08F16230"/>
    <w:rsid w:val="09075989"/>
    <w:rsid w:val="096A2765"/>
    <w:rsid w:val="09AE44E1"/>
    <w:rsid w:val="09BA2AC6"/>
    <w:rsid w:val="09C95359"/>
    <w:rsid w:val="0A0504AD"/>
    <w:rsid w:val="0A1519F5"/>
    <w:rsid w:val="0A632E3C"/>
    <w:rsid w:val="0A8C56C7"/>
    <w:rsid w:val="0AD249CC"/>
    <w:rsid w:val="0B135418"/>
    <w:rsid w:val="0B512E90"/>
    <w:rsid w:val="0B5A3A72"/>
    <w:rsid w:val="0B6F76A8"/>
    <w:rsid w:val="0BD91923"/>
    <w:rsid w:val="0C2839CF"/>
    <w:rsid w:val="0CCD2988"/>
    <w:rsid w:val="0CE66ED2"/>
    <w:rsid w:val="0D056497"/>
    <w:rsid w:val="0D49554C"/>
    <w:rsid w:val="0DD86D97"/>
    <w:rsid w:val="0DF34686"/>
    <w:rsid w:val="0E1B33FA"/>
    <w:rsid w:val="0E86030D"/>
    <w:rsid w:val="0EA50285"/>
    <w:rsid w:val="0ED524A6"/>
    <w:rsid w:val="0ED9579C"/>
    <w:rsid w:val="0F0F11BE"/>
    <w:rsid w:val="0F56402D"/>
    <w:rsid w:val="0F746D1F"/>
    <w:rsid w:val="0F7742D3"/>
    <w:rsid w:val="0F7F555A"/>
    <w:rsid w:val="0FB0474F"/>
    <w:rsid w:val="0FB55184"/>
    <w:rsid w:val="0FB91547"/>
    <w:rsid w:val="0FF1019B"/>
    <w:rsid w:val="100B1329"/>
    <w:rsid w:val="10F93ED3"/>
    <w:rsid w:val="11186EC6"/>
    <w:rsid w:val="113831D6"/>
    <w:rsid w:val="11A4243B"/>
    <w:rsid w:val="11CA7D3B"/>
    <w:rsid w:val="11F50CDC"/>
    <w:rsid w:val="12061235"/>
    <w:rsid w:val="123267A4"/>
    <w:rsid w:val="123F625E"/>
    <w:rsid w:val="12485112"/>
    <w:rsid w:val="126B0E01"/>
    <w:rsid w:val="126C5D9D"/>
    <w:rsid w:val="12723F3D"/>
    <w:rsid w:val="129C7F02"/>
    <w:rsid w:val="12FE7EC7"/>
    <w:rsid w:val="136C458D"/>
    <w:rsid w:val="13716997"/>
    <w:rsid w:val="13A2785E"/>
    <w:rsid w:val="13CC1D73"/>
    <w:rsid w:val="13E470BD"/>
    <w:rsid w:val="14033434"/>
    <w:rsid w:val="145533A6"/>
    <w:rsid w:val="145D172B"/>
    <w:rsid w:val="15493414"/>
    <w:rsid w:val="154B4320"/>
    <w:rsid w:val="156052AE"/>
    <w:rsid w:val="15FE2FBC"/>
    <w:rsid w:val="16921052"/>
    <w:rsid w:val="1756114A"/>
    <w:rsid w:val="175D7709"/>
    <w:rsid w:val="17E14A02"/>
    <w:rsid w:val="17F4051E"/>
    <w:rsid w:val="18262D2F"/>
    <w:rsid w:val="183F4893"/>
    <w:rsid w:val="1939180A"/>
    <w:rsid w:val="19780EE1"/>
    <w:rsid w:val="19F162B9"/>
    <w:rsid w:val="1A262217"/>
    <w:rsid w:val="1A393593"/>
    <w:rsid w:val="1A861F7A"/>
    <w:rsid w:val="1AB3093F"/>
    <w:rsid w:val="1ADA2B18"/>
    <w:rsid w:val="1AFD03BA"/>
    <w:rsid w:val="1B0862A1"/>
    <w:rsid w:val="1B2A7AAB"/>
    <w:rsid w:val="1B537EA8"/>
    <w:rsid w:val="1B6513D7"/>
    <w:rsid w:val="1B9F5B92"/>
    <w:rsid w:val="1BA459BD"/>
    <w:rsid w:val="1BA63969"/>
    <w:rsid w:val="1BE834C2"/>
    <w:rsid w:val="1C24274C"/>
    <w:rsid w:val="1C6C4B9A"/>
    <w:rsid w:val="1C80207F"/>
    <w:rsid w:val="1C8F4572"/>
    <w:rsid w:val="1CA613B3"/>
    <w:rsid w:val="1CA97EEF"/>
    <w:rsid w:val="1CB26C8F"/>
    <w:rsid w:val="1CB6582C"/>
    <w:rsid w:val="1CC53517"/>
    <w:rsid w:val="1CEC2B3E"/>
    <w:rsid w:val="1CED212E"/>
    <w:rsid w:val="1D3533BA"/>
    <w:rsid w:val="1D983531"/>
    <w:rsid w:val="1DB2332A"/>
    <w:rsid w:val="1DD30631"/>
    <w:rsid w:val="1DEE712F"/>
    <w:rsid w:val="1E624185"/>
    <w:rsid w:val="1E721A3B"/>
    <w:rsid w:val="1EB64CF4"/>
    <w:rsid w:val="1EE73F05"/>
    <w:rsid w:val="1F60660E"/>
    <w:rsid w:val="1F712CCB"/>
    <w:rsid w:val="1F7E03C6"/>
    <w:rsid w:val="1F8254F4"/>
    <w:rsid w:val="1FFE5062"/>
    <w:rsid w:val="20690EF3"/>
    <w:rsid w:val="206A1FBA"/>
    <w:rsid w:val="208B5543"/>
    <w:rsid w:val="208F356B"/>
    <w:rsid w:val="209C2740"/>
    <w:rsid w:val="20BF1705"/>
    <w:rsid w:val="212F7F58"/>
    <w:rsid w:val="21CE1FE0"/>
    <w:rsid w:val="21FC1CAE"/>
    <w:rsid w:val="22300199"/>
    <w:rsid w:val="22600256"/>
    <w:rsid w:val="2278354A"/>
    <w:rsid w:val="228E72A6"/>
    <w:rsid w:val="22BF1DCF"/>
    <w:rsid w:val="230C7DF6"/>
    <w:rsid w:val="236F3203"/>
    <w:rsid w:val="23A27E3A"/>
    <w:rsid w:val="24023B61"/>
    <w:rsid w:val="240C069F"/>
    <w:rsid w:val="240E47C2"/>
    <w:rsid w:val="24164F84"/>
    <w:rsid w:val="2471674B"/>
    <w:rsid w:val="248C70E1"/>
    <w:rsid w:val="249930A4"/>
    <w:rsid w:val="24E3027B"/>
    <w:rsid w:val="25283D1B"/>
    <w:rsid w:val="25712DD4"/>
    <w:rsid w:val="25A41F12"/>
    <w:rsid w:val="25A55D5A"/>
    <w:rsid w:val="25C11C5C"/>
    <w:rsid w:val="26212EFD"/>
    <w:rsid w:val="26514A3C"/>
    <w:rsid w:val="26B864C1"/>
    <w:rsid w:val="271866BD"/>
    <w:rsid w:val="27282EA6"/>
    <w:rsid w:val="27457E54"/>
    <w:rsid w:val="276C3DAB"/>
    <w:rsid w:val="27A6495D"/>
    <w:rsid w:val="28506677"/>
    <w:rsid w:val="2858446F"/>
    <w:rsid w:val="28D57B36"/>
    <w:rsid w:val="29614221"/>
    <w:rsid w:val="2A071D03"/>
    <w:rsid w:val="2A076830"/>
    <w:rsid w:val="2A227643"/>
    <w:rsid w:val="2A802B5A"/>
    <w:rsid w:val="2AA44A58"/>
    <w:rsid w:val="2AD553DA"/>
    <w:rsid w:val="2B054B77"/>
    <w:rsid w:val="2C1803AB"/>
    <w:rsid w:val="2C683B08"/>
    <w:rsid w:val="2C7F750E"/>
    <w:rsid w:val="2CA84CD4"/>
    <w:rsid w:val="2CE10550"/>
    <w:rsid w:val="2D5D4587"/>
    <w:rsid w:val="2D60735C"/>
    <w:rsid w:val="2D6A3D37"/>
    <w:rsid w:val="2D80355B"/>
    <w:rsid w:val="2D83250D"/>
    <w:rsid w:val="2DAD7E10"/>
    <w:rsid w:val="2E99728F"/>
    <w:rsid w:val="2EB57234"/>
    <w:rsid w:val="2ED57017"/>
    <w:rsid w:val="2F2E731A"/>
    <w:rsid w:val="2F6A74F6"/>
    <w:rsid w:val="30A81249"/>
    <w:rsid w:val="30BA4FD6"/>
    <w:rsid w:val="3116097F"/>
    <w:rsid w:val="315D4576"/>
    <w:rsid w:val="321B5F48"/>
    <w:rsid w:val="323A72FC"/>
    <w:rsid w:val="326A4ADF"/>
    <w:rsid w:val="32894DE8"/>
    <w:rsid w:val="33010BA1"/>
    <w:rsid w:val="331E2E76"/>
    <w:rsid w:val="33AD5110"/>
    <w:rsid w:val="33B46DFA"/>
    <w:rsid w:val="33E660E2"/>
    <w:rsid w:val="33F50379"/>
    <w:rsid w:val="33FC766F"/>
    <w:rsid w:val="34697D41"/>
    <w:rsid w:val="34971654"/>
    <w:rsid w:val="34C03157"/>
    <w:rsid w:val="34CC71CA"/>
    <w:rsid w:val="353B5C6A"/>
    <w:rsid w:val="35556F6B"/>
    <w:rsid w:val="357C324A"/>
    <w:rsid w:val="35E13004"/>
    <w:rsid w:val="36B45B0A"/>
    <w:rsid w:val="36C505C0"/>
    <w:rsid w:val="36E25286"/>
    <w:rsid w:val="374101FF"/>
    <w:rsid w:val="374E0226"/>
    <w:rsid w:val="37612374"/>
    <w:rsid w:val="378F705B"/>
    <w:rsid w:val="37921E45"/>
    <w:rsid w:val="379B6C03"/>
    <w:rsid w:val="37BE0A17"/>
    <w:rsid w:val="37F560BB"/>
    <w:rsid w:val="38305B7D"/>
    <w:rsid w:val="38A324E7"/>
    <w:rsid w:val="38B91C49"/>
    <w:rsid w:val="38FB38ED"/>
    <w:rsid w:val="3915727F"/>
    <w:rsid w:val="395F49FB"/>
    <w:rsid w:val="39987E7E"/>
    <w:rsid w:val="39A24859"/>
    <w:rsid w:val="39C11183"/>
    <w:rsid w:val="39EA7711"/>
    <w:rsid w:val="3A11074D"/>
    <w:rsid w:val="3A8219E0"/>
    <w:rsid w:val="3AD9108C"/>
    <w:rsid w:val="3AD93F65"/>
    <w:rsid w:val="3AFB2294"/>
    <w:rsid w:val="3AFB2473"/>
    <w:rsid w:val="3B376EFC"/>
    <w:rsid w:val="3B4B3B3B"/>
    <w:rsid w:val="3B5A5FC8"/>
    <w:rsid w:val="3B635D60"/>
    <w:rsid w:val="3B660C91"/>
    <w:rsid w:val="3B7479B4"/>
    <w:rsid w:val="3BA66DE6"/>
    <w:rsid w:val="3BB70A8F"/>
    <w:rsid w:val="3C152F9D"/>
    <w:rsid w:val="3C552056"/>
    <w:rsid w:val="3C557729"/>
    <w:rsid w:val="3C7A4115"/>
    <w:rsid w:val="3D1F72F5"/>
    <w:rsid w:val="3D5D6520"/>
    <w:rsid w:val="3DCD7917"/>
    <w:rsid w:val="3DD0408A"/>
    <w:rsid w:val="3DEA32F6"/>
    <w:rsid w:val="3DF7588D"/>
    <w:rsid w:val="3E084388"/>
    <w:rsid w:val="3E1C2CC7"/>
    <w:rsid w:val="3E20580F"/>
    <w:rsid w:val="3E947A87"/>
    <w:rsid w:val="3F1F72E5"/>
    <w:rsid w:val="3FAF6CE2"/>
    <w:rsid w:val="3FC176CD"/>
    <w:rsid w:val="40044CA3"/>
    <w:rsid w:val="40554B60"/>
    <w:rsid w:val="40A07B60"/>
    <w:rsid w:val="40DA589D"/>
    <w:rsid w:val="410258E6"/>
    <w:rsid w:val="421C0D7B"/>
    <w:rsid w:val="42784CF1"/>
    <w:rsid w:val="42885ED8"/>
    <w:rsid w:val="42934BD6"/>
    <w:rsid w:val="42E859D2"/>
    <w:rsid w:val="4391606A"/>
    <w:rsid w:val="43926674"/>
    <w:rsid w:val="43A14942"/>
    <w:rsid w:val="43A86ECF"/>
    <w:rsid w:val="43CB4865"/>
    <w:rsid w:val="43F276F7"/>
    <w:rsid w:val="440E2A8F"/>
    <w:rsid w:val="449851D6"/>
    <w:rsid w:val="44B43292"/>
    <w:rsid w:val="45235531"/>
    <w:rsid w:val="45470683"/>
    <w:rsid w:val="45921C25"/>
    <w:rsid w:val="45925993"/>
    <w:rsid w:val="459E6D07"/>
    <w:rsid w:val="45AE762A"/>
    <w:rsid w:val="45D33E78"/>
    <w:rsid w:val="45FF5F92"/>
    <w:rsid w:val="46313BA0"/>
    <w:rsid w:val="465F4D5B"/>
    <w:rsid w:val="46686840"/>
    <w:rsid w:val="467819D0"/>
    <w:rsid w:val="467F03FC"/>
    <w:rsid w:val="46C82ED5"/>
    <w:rsid w:val="47073BCB"/>
    <w:rsid w:val="472076E4"/>
    <w:rsid w:val="47940A43"/>
    <w:rsid w:val="47A24492"/>
    <w:rsid w:val="47CA6DDD"/>
    <w:rsid w:val="48010528"/>
    <w:rsid w:val="48286DA7"/>
    <w:rsid w:val="49522853"/>
    <w:rsid w:val="497373A7"/>
    <w:rsid w:val="4A191E71"/>
    <w:rsid w:val="4A1B604E"/>
    <w:rsid w:val="4A282371"/>
    <w:rsid w:val="4AB43B4D"/>
    <w:rsid w:val="4AD8785C"/>
    <w:rsid w:val="4B0A00AB"/>
    <w:rsid w:val="4B2C6FD0"/>
    <w:rsid w:val="4B70592C"/>
    <w:rsid w:val="4B8F1EE5"/>
    <w:rsid w:val="4BE541F5"/>
    <w:rsid w:val="4C1D55BD"/>
    <w:rsid w:val="4C261319"/>
    <w:rsid w:val="4C4A7F88"/>
    <w:rsid w:val="4C8610AD"/>
    <w:rsid w:val="4C9F6992"/>
    <w:rsid w:val="4CAA3FE4"/>
    <w:rsid w:val="4D203371"/>
    <w:rsid w:val="4D3D48D8"/>
    <w:rsid w:val="4DC54C09"/>
    <w:rsid w:val="4DD131EE"/>
    <w:rsid w:val="4E0F5292"/>
    <w:rsid w:val="4E2B2C17"/>
    <w:rsid w:val="4E5054FE"/>
    <w:rsid w:val="4EBD41B7"/>
    <w:rsid w:val="4F0022F6"/>
    <w:rsid w:val="4F277882"/>
    <w:rsid w:val="4F7C5E20"/>
    <w:rsid w:val="4F8E7901"/>
    <w:rsid w:val="50096F88"/>
    <w:rsid w:val="50130991"/>
    <w:rsid w:val="50357D7D"/>
    <w:rsid w:val="503C07FB"/>
    <w:rsid w:val="50C01D3C"/>
    <w:rsid w:val="50F36444"/>
    <w:rsid w:val="50FA3CA1"/>
    <w:rsid w:val="512F7FF5"/>
    <w:rsid w:val="514007DE"/>
    <w:rsid w:val="51505C0D"/>
    <w:rsid w:val="51510BE7"/>
    <w:rsid w:val="515F7512"/>
    <w:rsid w:val="517268FB"/>
    <w:rsid w:val="517D19DC"/>
    <w:rsid w:val="51D610EC"/>
    <w:rsid w:val="525B5A60"/>
    <w:rsid w:val="52AC78CB"/>
    <w:rsid w:val="52BA2FDC"/>
    <w:rsid w:val="52E85001"/>
    <w:rsid w:val="52EB3E73"/>
    <w:rsid w:val="52F276F8"/>
    <w:rsid w:val="530D4FE1"/>
    <w:rsid w:val="531733E5"/>
    <w:rsid w:val="53967117"/>
    <w:rsid w:val="53972727"/>
    <w:rsid w:val="540B693C"/>
    <w:rsid w:val="542F752F"/>
    <w:rsid w:val="543F1040"/>
    <w:rsid w:val="548856CD"/>
    <w:rsid w:val="54D20185"/>
    <w:rsid w:val="551004AF"/>
    <w:rsid w:val="557C78A0"/>
    <w:rsid w:val="55BA2AAD"/>
    <w:rsid w:val="562D431B"/>
    <w:rsid w:val="564F1D64"/>
    <w:rsid w:val="56572614"/>
    <w:rsid w:val="56855730"/>
    <w:rsid w:val="56A0017C"/>
    <w:rsid w:val="56F664B8"/>
    <w:rsid w:val="571B13DB"/>
    <w:rsid w:val="57291945"/>
    <w:rsid w:val="57AE3079"/>
    <w:rsid w:val="5857114E"/>
    <w:rsid w:val="58834F21"/>
    <w:rsid w:val="589834A8"/>
    <w:rsid w:val="58C82395"/>
    <w:rsid w:val="58C83E84"/>
    <w:rsid w:val="595603F8"/>
    <w:rsid w:val="599211F9"/>
    <w:rsid w:val="59A541C5"/>
    <w:rsid w:val="5A153A24"/>
    <w:rsid w:val="5A2F1CE0"/>
    <w:rsid w:val="5A351F13"/>
    <w:rsid w:val="5A3D7BB3"/>
    <w:rsid w:val="5A62296D"/>
    <w:rsid w:val="5A951B44"/>
    <w:rsid w:val="5ABD7A5F"/>
    <w:rsid w:val="5AC71F19"/>
    <w:rsid w:val="5AD3240B"/>
    <w:rsid w:val="5AD3566D"/>
    <w:rsid w:val="5B1549AC"/>
    <w:rsid w:val="5C1D44E7"/>
    <w:rsid w:val="5C7679B9"/>
    <w:rsid w:val="5C9A48D7"/>
    <w:rsid w:val="5CEA7508"/>
    <w:rsid w:val="5D5B103C"/>
    <w:rsid w:val="5D872448"/>
    <w:rsid w:val="5DA548E6"/>
    <w:rsid w:val="5DC42740"/>
    <w:rsid w:val="5DD157A4"/>
    <w:rsid w:val="5DE66B5A"/>
    <w:rsid w:val="5E44337A"/>
    <w:rsid w:val="5E860B3C"/>
    <w:rsid w:val="5E8F3AB4"/>
    <w:rsid w:val="5F041CB2"/>
    <w:rsid w:val="5F0945D3"/>
    <w:rsid w:val="5F8108E9"/>
    <w:rsid w:val="5FB12DDE"/>
    <w:rsid w:val="5FD641B0"/>
    <w:rsid w:val="5FE36E3B"/>
    <w:rsid w:val="5FEF5BDF"/>
    <w:rsid w:val="604C0D0F"/>
    <w:rsid w:val="604E674D"/>
    <w:rsid w:val="609C38F3"/>
    <w:rsid w:val="60A54AAB"/>
    <w:rsid w:val="60D05ED0"/>
    <w:rsid w:val="61481DFB"/>
    <w:rsid w:val="619306EF"/>
    <w:rsid w:val="61D27B22"/>
    <w:rsid w:val="62586FC5"/>
    <w:rsid w:val="626213F7"/>
    <w:rsid w:val="626D2B1C"/>
    <w:rsid w:val="62D67107"/>
    <w:rsid w:val="630E06E5"/>
    <w:rsid w:val="63190669"/>
    <w:rsid w:val="632B4108"/>
    <w:rsid w:val="63865D1C"/>
    <w:rsid w:val="63BB75EA"/>
    <w:rsid w:val="63E15DFA"/>
    <w:rsid w:val="643C1282"/>
    <w:rsid w:val="64602371"/>
    <w:rsid w:val="64A137DB"/>
    <w:rsid w:val="64AB617A"/>
    <w:rsid w:val="64AC7731"/>
    <w:rsid w:val="64C319A4"/>
    <w:rsid w:val="64EF2799"/>
    <w:rsid w:val="650A05A3"/>
    <w:rsid w:val="65234572"/>
    <w:rsid w:val="653705CD"/>
    <w:rsid w:val="6594632A"/>
    <w:rsid w:val="65A73EC5"/>
    <w:rsid w:val="65C23A09"/>
    <w:rsid w:val="65E524A8"/>
    <w:rsid w:val="66372649"/>
    <w:rsid w:val="6669263F"/>
    <w:rsid w:val="6703005C"/>
    <w:rsid w:val="671B7875"/>
    <w:rsid w:val="672755B0"/>
    <w:rsid w:val="678F0101"/>
    <w:rsid w:val="687A681D"/>
    <w:rsid w:val="689E3257"/>
    <w:rsid w:val="694F3806"/>
    <w:rsid w:val="69CE4CB7"/>
    <w:rsid w:val="69E104CC"/>
    <w:rsid w:val="6ABC4FE0"/>
    <w:rsid w:val="6AC96BD0"/>
    <w:rsid w:val="6AE3348B"/>
    <w:rsid w:val="6B416D54"/>
    <w:rsid w:val="6B712159"/>
    <w:rsid w:val="6B9972ED"/>
    <w:rsid w:val="6C783609"/>
    <w:rsid w:val="6C9E35A5"/>
    <w:rsid w:val="6C9F4AA4"/>
    <w:rsid w:val="6CA16C49"/>
    <w:rsid w:val="6D185FF1"/>
    <w:rsid w:val="6D292E34"/>
    <w:rsid w:val="6D4549E6"/>
    <w:rsid w:val="6D4D4500"/>
    <w:rsid w:val="6D711A4A"/>
    <w:rsid w:val="6D93483E"/>
    <w:rsid w:val="6DA31AE2"/>
    <w:rsid w:val="6DBE0F5A"/>
    <w:rsid w:val="6DD8026E"/>
    <w:rsid w:val="6DED457B"/>
    <w:rsid w:val="6ECB448A"/>
    <w:rsid w:val="6F3E7865"/>
    <w:rsid w:val="6F6F1680"/>
    <w:rsid w:val="6FAA5C3A"/>
    <w:rsid w:val="706F4921"/>
    <w:rsid w:val="70FA71D0"/>
    <w:rsid w:val="71357470"/>
    <w:rsid w:val="7138347D"/>
    <w:rsid w:val="71CA316E"/>
    <w:rsid w:val="71DA676D"/>
    <w:rsid w:val="727B38BE"/>
    <w:rsid w:val="72B312A9"/>
    <w:rsid w:val="72D670A5"/>
    <w:rsid w:val="72EB5E62"/>
    <w:rsid w:val="73113D4A"/>
    <w:rsid w:val="73230AE2"/>
    <w:rsid w:val="73E42497"/>
    <w:rsid w:val="744A79EB"/>
    <w:rsid w:val="74502C9A"/>
    <w:rsid w:val="74786D2C"/>
    <w:rsid w:val="74866D09"/>
    <w:rsid w:val="74A30713"/>
    <w:rsid w:val="74A86771"/>
    <w:rsid w:val="74AB5644"/>
    <w:rsid w:val="74CE557E"/>
    <w:rsid w:val="751007EA"/>
    <w:rsid w:val="75704B29"/>
    <w:rsid w:val="75772608"/>
    <w:rsid w:val="75B94E29"/>
    <w:rsid w:val="75F12FA0"/>
    <w:rsid w:val="763224E5"/>
    <w:rsid w:val="77A3064B"/>
    <w:rsid w:val="77AF64E3"/>
    <w:rsid w:val="77F268B5"/>
    <w:rsid w:val="7807061A"/>
    <w:rsid w:val="784755D7"/>
    <w:rsid w:val="78F11573"/>
    <w:rsid w:val="79373E15"/>
    <w:rsid w:val="79EC4019"/>
    <w:rsid w:val="7A16661D"/>
    <w:rsid w:val="7AEB3AC8"/>
    <w:rsid w:val="7AFC6948"/>
    <w:rsid w:val="7AFF75B9"/>
    <w:rsid w:val="7B6A6E91"/>
    <w:rsid w:val="7B9F0C72"/>
    <w:rsid w:val="7BBA0318"/>
    <w:rsid w:val="7BC736D0"/>
    <w:rsid w:val="7C482A62"/>
    <w:rsid w:val="7C6F2012"/>
    <w:rsid w:val="7C701920"/>
    <w:rsid w:val="7D404496"/>
    <w:rsid w:val="7D5D632C"/>
    <w:rsid w:val="7DB24824"/>
    <w:rsid w:val="7DD32800"/>
    <w:rsid w:val="7DE22A43"/>
    <w:rsid w:val="7E851D4C"/>
    <w:rsid w:val="7EB56193"/>
    <w:rsid w:val="7EE2719E"/>
    <w:rsid w:val="7EE679F0"/>
    <w:rsid w:val="7EF51180"/>
    <w:rsid w:val="7F3E1A7D"/>
    <w:rsid w:val="7F7B19C2"/>
    <w:rsid w:val="7F8C0A88"/>
    <w:rsid w:val="7FC67E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ind w:firstLine="2718" w:firstLineChars="846"/>
      <w:outlineLvl w:val="2"/>
    </w:pPr>
    <w:rPr>
      <w:rFonts w:ascii="宋体" w:hAnsi="宋体"/>
      <w:b/>
      <w:snapToGrid w:val="0"/>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unhideWhenUsed/>
    <w:qFormat/>
    <w:uiPriority w:val="99"/>
    <w:pPr>
      <w:ind w:left="420" w:leftChars="200"/>
    </w:pPr>
  </w:style>
  <w:style w:type="paragraph" w:styleId="4">
    <w:name w:val="Body Text"/>
    <w:basedOn w:val="1"/>
    <w:next w:val="1"/>
    <w:qFormat/>
    <w:uiPriority w:val="0"/>
    <w:pPr>
      <w:tabs>
        <w:tab w:val="left" w:pos="0"/>
        <w:tab w:val="left" w:pos="993"/>
        <w:tab w:val="left" w:pos="1134"/>
      </w:tabs>
      <w:spacing w:line="500" w:lineRule="exact"/>
    </w:pPr>
    <w:rPr>
      <w:rFonts w:ascii="宋体"/>
      <w:sz w:val="28"/>
    </w:rPr>
  </w:style>
  <w:style w:type="paragraph" w:styleId="5">
    <w:name w:val="Body Text Indent"/>
    <w:basedOn w:val="1"/>
    <w:qFormat/>
    <w:uiPriority w:val="0"/>
    <w:pPr>
      <w:tabs>
        <w:tab w:val="left" w:pos="0"/>
        <w:tab w:val="left" w:pos="993"/>
        <w:tab w:val="left" w:pos="1134"/>
      </w:tabs>
      <w:spacing w:line="500" w:lineRule="exact"/>
      <w:ind w:firstLine="567"/>
    </w:pPr>
    <w:rPr>
      <w:rFonts w:ascii="宋体"/>
      <w:sz w:val="28"/>
    </w:rPr>
  </w:style>
  <w:style w:type="paragraph" w:styleId="6">
    <w:name w:val="Plain Text"/>
    <w:basedOn w:val="1"/>
    <w:qFormat/>
    <w:uiPriority w:val="0"/>
    <w:rPr>
      <w:rFonts w:ascii="宋体" w:hAnsi="Courier New"/>
    </w:rPr>
  </w:style>
  <w:style w:type="paragraph" w:styleId="7">
    <w:name w:val="Date"/>
    <w:basedOn w:val="1"/>
    <w:next w:val="1"/>
    <w:qFormat/>
    <w:uiPriority w:val="0"/>
    <w:rPr>
      <w:sz w:val="24"/>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黑体" w:hAnsi="Courier New" w:eastAsia="黑体" w:cs="Courier New"/>
    </w:rPr>
  </w:style>
  <w:style w:type="paragraph" w:styleId="12">
    <w:name w:val="Normal (Web)"/>
    <w:basedOn w:val="1"/>
    <w:qFormat/>
    <w:uiPriority w:val="0"/>
    <w:pPr>
      <w:spacing w:before="100" w:beforeAutospacing="1" w:after="100" w:afterAutospacing="1"/>
    </w:pPr>
    <w:rPr>
      <w:rFonts w:ascii="宋体" w:hAnsi="宋体"/>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Hyperlink"/>
    <w:qFormat/>
    <w:uiPriority w:val="99"/>
    <w:rPr>
      <w:color w:val="0000FF"/>
      <w:u w:val="single"/>
    </w:rPr>
  </w:style>
  <w:style w:type="paragraph" w:customStyle="1" w:styleId="18">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0">
    <w:name w:val="Table Paragraph"/>
    <w:basedOn w:val="1"/>
    <w:qFormat/>
    <w:uiPriority w:val="1"/>
    <w:pPr>
      <w:autoSpaceDE w:val="0"/>
      <w:autoSpaceDN w:val="0"/>
      <w:jc w:val="left"/>
    </w:pPr>
    <w:rPr>
      <w:rFonts w:ascii="宋体" w:hAnsi="宋体" w:eastAsia="宋体" w:cs="宋体"/>
      <w:kern w:val="0"/>
      <w:sz w:val="22"/>
      <w:szCs w:val="22"/>
      <w:lang w:val="zh-CN" w:bidi="zh-CN"/>
    </w:rPr>
  </w:style>
  <w:style w:type="paragraph" w:customStyle="1" w:styleId="21">
    <w:name w:val="首行缩进"/>
    <w:basedOn w:val="1"/>
    <w:qFormat/>
    <w:uiPriority w:val="0"/>
    <w:pPr>
      <w:ind w:firstLine="480" w:firstLineChars="200"/>
    </w:pPr>
    <w:rPr>
      <w:lang w:val="zh-CN"/>
    </w:rPr>
  </w:style>
  <w:style w:type="paragraph" w:customStyle="1" w:styleId="22">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db908538-78a6-4783-a2e8-bbea9f6df85d</errorID>
      <errorWord>(</errorWord>
      <group>L1_Format</group>
      <groupName>格式问题</groupName>
      <ability>L2_HalfPunc_CN</ability>
      <abilityName>全半角问题</abilityName>
      <candidateList>
        <item>（</item>
      </candidateList>
      <explain>文本全半角错误。</explain>
      <paraID>13FCB38B</paraID>
      <start>3</start>
      <end>4</end>
      <status>unmodified</status>
      <modifiedWord/>
      <trackRevisions>false</trackRevisions>
    </reviewItem>
    <reviewItem>
      <errorID>267dd391-dbb5-4f0d-853b-b5d2a2abf17a</errorID>
      <errorWord>)</errorWord>
      <group>L1_Format</group>
      <groupName>格式问题</groupName>
      <ability>L2_HalfPunc_CN</ability>
      <abilityName>全半角问题</abilityName>
      <candidateList>
        <item>）</item>
      </candidateList>
      <explain>文本全半角错误。</explain>
      <paraID>13FCB38B</paraID>
      <start>6</start>
      <end>7</end>
      <status>unmodified</status>
      <modifiedWord/>
      <trackRevisions>false</trackRevisions>
    </reviewItem>
    <reviewItem>
      <errorID>98020cb1-9041-457d-ac5e-5df913ae81f5</errorID>
      <errorWord>(</errorWord>
      <group>L1_Format</group>
      <groupName>格式问题</groupName>
      <ability>L2_HalfPunc_CN</ability>
      <abilityName>全半角问题</abilityName>
      <candidateList>
        <item>（</item>
      </candidateList>
      <explain>文本全半角错误。</explain>
      <paraID>16836B5B</paraID>
      <start>5</start>
      <end>6</end>
      <status>unmodified</status>
      <modifiedWord/>
      <trackRevisions>false</trackRevisions>
    </reviewItem>
    <reviewItem>
      <errorID>9e4db2e7-07d6-444d-95e9-2e7c3d998200</errorID>
      <errorWord>)</errorWord>
      <group>L1_Format</group>
      <groupName>格式问题</groupName>
      <ability>L2_HalfPunc_CN</ability>
      <abilityName>全半角问题</abilityName>
      <candidateList>
        <item>）</item>
      </candidateList>
      <explain>文本全半角错误。</explain>
      <paraID>16836B5B</paraID>
      <start>11</start>
      <end>12</end>
      <status>unmodified</status>
      <modifiedWord/>
      <trackRevisions>false</trackRevisions>
    </reviewItem>
    <reviewItem>
      <errorID>197a4531-2c95-4897-8ce1-f11ae4c64e6e</errorID>
      <errorWord>(</errorWord>
      <group>L1_Format</group>
      <groupName>格式问题</groupName>
      <ability>L2_HalfPunc_CN</ability>
      <abilityName>全半角问题</abilityName>
      <candidateList>
        <item>（</item>
      </candidateList>
      <explain>文本全半角错误。</explain>
      <paraID>5D527B5F</paraID>
      <start>6</start>
      <end>7</end>
      <status>unmodified</status>
      <modifiedWord/>
      <trackRevisions>false</trackRevisions>
    </reviewItem>
    <reviewItem>
      <errorID>23ed0740-322f-40c8-af0f-1423f20c8e62</errorID>
      <errorWord>)</errorWord>
      <group>L1_Format</group>
      <groupName>格式问题</groupName>
      <ability>L2_HalfPunc_CN</ability>
      <abilityName>全半角问题</abilityName>
      <candidateList>
        <item>）</item>
      </candidateList>
      <explain>文本全半角错误。</explain>
      <paraID>5D527B5F</paraID>
      <start>9</start>
      <end>10</end>
      <status>unmodified</status>
      <modifiedWord/>
      <trackRevisions>false</trackRevisions>
    </reviewItem>
    <reviewItem>
      <errorID>34693527-271e-4d95-a959-17dcbff52f9a</errorID>
      <errorWord>(</errorWord>
      <group>L1_Format</group>
      <groupName>格式问题</groupName>
      <ability>L2_HalfPunc_CN</ability>
      <abilityName>全半角问题</abilityName>
      <candidateList>
        <item>（</item>
      </candidateList>
      <explain>文本全半角错误。</explain>
      <paraID>507EA83A</paraID>
      <start>3</start>
      <end>4</end>
      <status>unmodified</status>
      <modifiedWord/>
      <trackRevisions>false</trackRevisions>
    </reviewItem>
    <reviewItem>
      <errorID>c7700363-d5e1-42c3-9627-f39d244bb256</errorID>
      <errorWord>)</errorWord>
      <group>L1_Format</group>
      <groupName>格式问题</groupName>
      <ability>L2_HalfPunc_CN</ability>
      <abilityName>全半角问题</abilityName>
      <candidateList>
        <item>）</item>
      </candidateList>
      <explain>文本全半角错误。</explain>
      <paraID>507EA83A</paraID>
      <start>9</start>
      <end>10</end>
      <status>unmodified</status>
      <modifiedWord/>
      <trackRevisions>false</trackRevisions>
    </reviewItem>
    <reviewItem>
      <errorID>075bed92-b980-4da4-9791-971b8ce31905</errorID>
      <errorWord>2026年07月</errorWord>
      <group>L1_Knowledge</group>
      <groupName>知识性问题</groupName>
      <ability>L2_Time</ability>
      <abilityName>日期时间</abilityName>
      <candidateList>
        <item>2026年7月</item>
      </candidateList>
      <explain>根据日常书写习惯，月份一般会省略前导零。</explain>
      <paraID>450255F9</paraID>
      <start>5</start>
      <end>13</end>
      <status>unmodified</status>
      <modifiedWord/>
      <trackRevisions>false</trackRevisions>
    </reviewItem>
    <reviewItem>
      <errorID>48f02db7-8cc8-4991-84d9-507d5b8a44ff</errorID>
      <errorWord>以其它方式</errorWord>
      <group>L1_Word</group>
      <groupName>字词问题</groupName>
      <ability>L2_Alias</ability>
      <abilityName>也作/曾用词</abilityName>
      <candidateList>
        <item>以其他方式</item>
      </candidateList>
      <explain>词汇[以其它方式]为不规范表述或旧称，其规范书面表述为[以其他方式]。</explain>
      <paraID>78BBF5C5</paraID>
      <start>40</start>
      <end>45</end>
      <status>modified</status>
      <modifiedWord>以其他方式</modifiedWord>
      <trackRevisions>false</trackRevisions>
    </reviewItem>
    <reviewItem>
      <errorID>6c3feaf6-c17b-4663-a4b8-b6ee8ec57804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3F502904</paraID>
      <start>0</start>
      <end>2</end>
      <status>unmodified</status>
      <modifiedWord/>
      <trackRevisions>false</trackRevisions>
    </reviewItem>
    <reviewItem>
      <errorID>65d10d54-b2b1-46f3-914f-3d04f71de0e6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5C0F44BA</paraID>
      <start>0</start>
      <end>2</end>
      <status>unmodified</status>
      <modifiedWord/>
      <trackRevisions>false</trackRevisions>
    </reviewItem>
    <reviewItem>
      <errorID>d5d96a5c-6d41-4fe2-a95f-b711ce03ebe9</errorID>
      <errorWord>会议</errorWord>
      <group>L1_Word</group>
      <groupName>字词问题</groupName>
      <ability>L2_Typo</ability>
      <abilityName>字词错误</abilityName>
      <candidateList>
        <item>会</item>
      </candidateList>
      <explain>（會）kuài总计：～计。</explain>
      <paraID>5C0F44BA</paraID>
      <start>67</start>
      <end>69</end>
      <status>unmodified</status>
      <modifiedWord/>
      <trackRevisions>false</trackRevisions>
    </reviewItem>
    <reviewItem>
      <errorID>9b3a7c4d-f8ac-4788-bdef-2c97ae2f26cf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533B1883</paraID>
      <start>0</start>
      <end>2</end>
      <status>unmodified</status>
      <modifiedWord/>
      <trackRevisions>false</trackRevisions>
    </reviewItem>
    <reviewItem>
      <errorID>ba60ed6c-ced4-44f0-b951-9a0628849125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13102560</paraID>
      <start>0</start>
      <end>2</end>
      <status>unmodified</status>
      <modifiedWord/>
      <trackRevisions>false</trackRevisions>
    </reviewItem>
    <reviewItem>
      <errorID>266c5690-732d-4ef7-8553-d7daf8a669af</errorID>
      <errorWord>%</errorWord>
      <group>L1_Word</group>
      <groupName>字词问题</groupName>
      <ability>L2_Typo</ability>
      <abilityName>字词错误</abilityName>
      <candidateList>
        <item>%以</item>
      </candidateList>
      <explain/>
      <paraID>13102560</paraID>
      <start>27</start>
      <end>28</end>
      <status>unmodified</status>
      <modifiedWord/>
      <trackRevisions>false</trackRevisions>
    </reviewItem>
    <reviewItem>
      <errorID>00f8b32a-d0c3-4c4d-b257-80888127eac2</errorID>
      <errorWord>费</errorWord>
      <group>L1_Word</group>
      <groupName>字词问题</groupName>
      <ability>L2_Typo</ability>
      <abilityName>字词错误</abilityName>
      <candidateList>
        <item>费用</item>
      </candidateList>
      <explain/>
      <paraID>13102560</paraID>
      <start>88</start>
      <end>89</end>
      <status>unmodified</status>
      <modifiedWord/>
      <trackRevisions>false</trackRevisions>
    </reviewItem>
    <reviewItem>
      <errorID>21ad0ad9-c173-477b-8587-90caa6771d56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77BBF340</paraID>
      <start>0</start>
      <end>2</end>
      <status>unmodified</status>
      <modifiedWord/>
      <trackRevisions>false</trackRevisions>
    </reviewItem>
    <reviewItem>
      <errorID>23819e01-c56c-4438-ab52-47a56104982f</errorID>
      <errorWord>（2019）31号</errorWord>
      <group>L1_Knowledge</group>
      <groupName>知识性问题</groupName>
      <ability>L2_Knowledge</ability>
      <abilityName>其他知识</abilityName>
      <candidateList>
        <item>〔2019〕31号</item>
      </candidateList>
      <explain>发文字号格式错误。</explain>
      <paraID>77BBF340</paraID>
      <start>52</start>
      <end>61</end>
      <status>modified</status>
      <modifiedWord>〔2019〕31号</modifiedWord>
      <trackRevisions>false</trackRevisions>
    </reviewItem>
    <reviewItem>
      <errorID>c9c2004a-88cf-444a-a612-ac074ee2fa18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69D254CC</paraID>
      <start>0</start>
      <end>2</end>
      <status>unmodified</status>
      <modifiedWord/>
      <trackRevisions>false</trackRevisions>
    </reviewItem>
    <reviewItem>
      <errorID>7763884a-904b-493f-85ef-15cd533a48bf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281EB52B</paraID>
      <start>0</start>
      <end>2</end>
      <status>unmodified</status>
      <modifiedWord/>
      <trackRevisions>false</trackRevisions>
    </reviewItem>
    <reviewItem>
      <errorID>0061bde9-1463-45de-8b6e-d7be9a9eb980</errorID>
      <errorWord>一次性支付给</errorWord>
      <group>L1_Word</group>
      <groupName>字词问题</groupName>
      <ability>L2_Typo</ability>
      <abilityName>字词错误</abilityName>
      <candidateList>
        <item>一次性支付</item>
      </candidateList>
      <explain/>
      <paraID>281EB52B</paraID>
      <start>35</start>
      <end>41</end>
      <status>unmodified</status>
      <modifiedWord/>
      <trackRevisions>false</trackRevisions>
    </reviewItem>
    <reviewItem>
      <errorID>c8039524-88f3-4ab6-9220-667849921820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766FEC44</paraID>
      <start>0</start>
      <end>2</end>
      <status>unmodified</status>
      <modifiedWord/>
      <trackRevisions>false</trackRevisions>
    </reviewItem>
    <reviewItem>
      <errorID>1afbaba2-bc7c-4167-a820-4215f123086c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6A0B2592</paraID>
      <start>0</start>
      <end>2</end>
      <status>unmodified</status>
      <modifiedWord/>
      <trackRevisions>false</trackRevisions>
    </reviewItem>
    <reviewItem>
      <errorID>82c1fcc3-72ce-499d-a08f-1010345d2284</errorID>
      <errorWord>)</errorWord>
      <group>L1_Format</group>
      <groupName>格式问题</groupName>
      <ability>L2_HalfPunc_CN</ability>
      <abilityName>全半角问题</abilityName>
      <candidateList>
        <item>）</item>
      </candidateList>
      <explain>文本全半角错误。</explain>
      <paraID>32091C7D</paraID>
      <start>11</start>
      <end>12</end>
      <status>unmodified</status>
      <modifiedWord/>
      <trackRevisions>false</trackRevisions>
    </reviewItem>
    <reviewItem>
      <errorID>3f7acf86-b06e-4241-b903-b84a45c03a30</errorID>
      <errorWord>)</errorWord>
      <group>L1_Format</group>
      <groupName>格式问题</groupName>
      <ability>L2_HalfPunc_CN</ability>
      <abilityName>全半角问题</abilityName>
      <candidateList>
        <item>）</item>
      </candidateList>
      <explain>文本全半角错误。</explain>
      <paraID>696C90AA</paraID>
      <start>11</start>
      <end>12</end>
      <status>unmodified</status>
      <modifiedWord/>
      <trackRevisions>false</trackRevisions>
    </reviewItem>
    <reviewItem>
      <errorID>c2dfba15-82d5-4fdc-8922-96c940939be4</errorID>
      <errorWord>)</errorWord>
      <group>L1_Format</group>
      <groupName>格式问题</groupName>
      <ability>L2_HalfPunc_CN</ability>
      <abilityName>全半角问题</abilityName>
      <candidateList>
        <item>）</item>
      </candidateList>
      <explain>文本全半角错误。</explain>
      <paraID>22E45FCE</paraID>
      <start>11</start>
      <end>12</end>
      <status>unmodified</status>
      <modifiedWord/>
      <trackRevisions>false</trackRevisions>
    </reviewItem>
    <reviewItem>
      <errorID>9b279f6a-7288-4087-aa58-5a4787f2a272</errorID>
      <errorWord>)</errorWord>
      <group>L1_Format</group>
      <groupName>格式问题</groupName>
      <ability>L2_HalfPunc_CN</ability>
      <abilityName>全半角问题</abilityName>
      <candidateList>
        <item>）</item>
      </candidateList>
      <explain>文本全半角错误。</explain>
      <paraID>683736CC</paraID>
      <start>11</start>
      <end>12</end>
      <status>unmodified</status>
      <modifiedWord/>
      <trackRevisions>false</trackRevisions>
    </reviewItem>
    <reviewItem>
      <errorID>88340998-e644-4b35-969d-8f8aae842293</errorID>
      <errorWord>)</errorWord>
      <group>L1_Format</group>
      <groupName>格式问题</groupName>
      <ability>L2_HalfPunc_CN</ability>
      <abilityName>全半角问题</abilityName>
      <candidateList>
        <item>）</item>
      </candidateList>
      <explain>文本全半角错误。</explain>
      <paraID> 87985B3</paraID>
      <start>11</start>
      <end>12</end>
      <status>unmodified</status>
      <modifiedWord/>
      <trackRevisions>false</trackRevisions>
    </reviewItem>
    <reviewItem>
      <errorID>ddaf608f-c784-483a-8291-433c81bd9ed3</errorID>
      <errorWord>其它</errorWord>
      <group>L1_Word</group>
      <groupName>字词问题</groupName>
      <ability>L2_Alias</ability>
      <abilityName>也作/曾用词</abilityName>
      <candidateList>
        <item>其他</item>
      </candidateList>
      <explain>词汇[其它]为不规范表述或旧称，其规范书面表述为[其他]。</explain>
      <paraID> 87985B3</paraID>
      <start>12</start>
      <end>14</end>
      <status>modified</status>
      <modifiedWord>其他</modifiedWord>
      <trackRevisions>false</trackRevisions>
    </reviewItem>
    <reviewItem>
      <errorID>7cc0a038-68fc-468f-84c4-aeeaff333dc0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573B5FE</paraID>
      <start>0</start>
      <end>2</end>
      <status>unmodified</status>
      <modifiedWord/>
      <trackRevisions>false</trackRevisions>
    </reviewItem>
    <reviewItem>
      <errorID>585e4ed7-8f29-48ed-bfe9-112840f82380</errorID>
      <errorWord>(</errorWord>
      <group>L1_Format</group>
      <groupName>格式问题</groupName>
      <ability>L2_HalfPunc_CN</ability>
      <abilityName>全半角问题</abilityName>
      <candidateList>
        <item>（</item>
      </candidateList>
      <explain>文本全半角错误。</explain>
      <paraID> 573B5FE</paraID>
      <start>16</start>
      <end>17</end>
      <status>unmodified</status>
      <modifiedWord/>
      <trackRevisions>false</trackRevisions>
    </reviewItem>
    <reviewItem>
      <errorID>1a3a7692-702e-46c3-8276-0cc18f5a062d</errorID>
      <errorWord>)</errorWord>
      <group>L1_Format</group>
      <groupName>格式问题</groupName>
      <ability>L2_HalfPunc_CN</ability>
      <abilityName>全半角问题</abilityName>
      <candidateList>
        <item>）</item>
      </candidateList>
      <explain>文本全半角错误。</explain>
      <paraID> 573B5FE</paraID>
      <start>18</start>
      <end>19</end>
      <status>unmodified</status>
      <modifiedWord/>
      <trackRevisions>false</trackRevisions>
    </reviewItem>
    <reviewItem>
      <errorID>0278cc31-8bb6-4cbe-a70f-4718e21e1f15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34915804</paraID>
      <start>0</start>
      <end>2</end>
      <status>unmodified</status>
      <modifiedWord/>
      <trackRevisions>false</trackRevisions>
    </reviewItem>
    <reviewItem>
      <errorID>b7accb58-73ac-42bb-8df2-b35255597fce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21CB0E8F</paraID>
      <start>0</start>
      <end>2</end>
      <status>unmodified</status>
      <modifiedWord/>
      <trackRevisions>false</trackRevisions>
    </reviewItem>
    <reviewItem>
      <errorID>e0bcf406-4186-4181-a201-319f41fd06c1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6705DCBA</paraID>
      <start>0</start>
      <end>3</end>
      <status>unmodified</status>
      <modifiedWord/>
      <trackRevisions>false</trackRevisions>
    </reviewItem>
    <reviewItem>
      <errorID>79f96e76-bd7c-4450-a525-1d8573aaf559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449E623A</paraID>
      <start>0</start>
      <end>3</end>
      <status>unmodified</status>
      <modifiedWord/>
      <trackRevisions>false</trackRevisions>
    </reviewItem>
    <reviewItem>
      <errorID>20c019e6-eb22-4fae-8470-673f40e6b4a3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72A52F11</paraID>
      <start>0</start>
      <end>2</end>
      <status>unmodified</status>
      <modifiedWord/>
      <trackRevisions>false</trackRevisions>
    </reviewItem>
    <reviewItem>
      <errorID>dd5e4509-0595-4b45-abb7-0496f3626e79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1A64009</paraID>
      <start>0</start>
      <end>2</end>
      <status>unmodified</status>
      <modifiedWord/>
      <trackRevisions>false</trackRevisions>
    </reviewItem>
    <reviewItem>
      <errorID>c1eeef1d-cebd-45a1-9afa-d05358630de1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1288E1CF</paraID>
      <start>0</start>
      <end>2</end>
      <status>unmodified</status>
      <modifiedWord/>
      <trackRevisions>false</trackRevisions>
    </reviewItem>
    <reviewItem>
      <errorID>7565df2a-82b8-4fe8-9c83-7f8e87855a44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5B96215A</paraID>
      <start>0</start>
      <end>2</end>
      <status>unmodified</status>
      <modifiedWord/>
      <trackRevisions>false</trackRevisions>
    </reviewItem>
    <reviewItem>
      <errorID>2811377a-4b78-48a0-bdec-b75dbd33fac9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15FCFFD2</paraID>
      <start>0</start>
      <end>2</end>
      <status>unmodified</status>
      <modifiedWord/>
      <trackRevisions>false</trackRevisions>
    </reviewItem>
    <reviewItem>
      <errorID>1df42524-0aa7-4f8c-b419-c5007060a23c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3847978E</paraID>
      <start>0</start>
      <end>2</end>
      <status>unmodified</status>
      <modifiedWord/>
      <trackRevisions>false</trackRevisions>
    </reviewItem>
    <reviewItem>
      <errorID>0d767ef2-6359-4224-bb20-e15eb8224d92</errorID>
      <errorWord>(</errorWord>
      <group>L1_Format</group>
      <groupName>格式问题</groupName>
      <ability>L2_HalfPunc_CN</ability>
      <abilityName>全半角问题</abilityName>
      <candidateList>
        <item>（</item>
      </candidateList>
      <explain>文本全半角错误。</explain>
      <paraID>3847978E</paraID>
      <start>34</start>
      <end>35</end>
      <status>unmodified</status>
      <modifiedWord/>
      <trackRevisions>false</trackRevisions>
    </reviewItem>
    <reviewItem>
      <errorID>43157149-a313-4da6-9224-9bc56a515206</errorID>
      <errorWord>)</errorWord>
      <group>L1_Format</group>
      <groupName>格式问题</groupName>
      <ability>L2_HalfPunc_CN</ability>
      <abilityName>全半角问题</abilityName>
      <candidateList>
        <item>）</item>
      </candidateList>
      <explain>文本全半角错误。</explain>
      <paraID>3847978E</paraID>
      <start>49</start>
      <end>50</end>
      <status>unmodified</status>
      <modifiedWord/>
      <trackRevisions>false</trackRevisions>
    </reviewItem>
    <reviewItem>
      <errorID>4393fe3f-3df7-47b9-a603-11c60602c98d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458BAFB1</paraID>
      <start>0</start>
      <end>2</end>
      <status>unmodified</status>
      <modifiedWord/>
      <trackRevisions>false</trackRevisions>
    </reviewItem>
    <reviewItem>
      <errorID>d6366dde-e37b-493c-80b0-156e30442f46</errorID>
      <errorWord>(</errorWord>
      <group>L1_Format</group>
      <groupName>格式问题</groupName>
      <ability>L2_HalfPunc_CN</ability>
      <abilityName>全半角问题</abilityName>
      <candidateList>
        <item>（</item>
      </candidateList>
      <explain>文本全半角错误。</explain>
      <paraID> FCA5CF3</paraID>
      <start>29</start>
      <end>30</end>
      <status>unmodified</status>
      <modifiedWord/>
      <trackRevisions>false</trackRevisions>
    </reviewItem>
    <reviewItem>
      <errorID>e3b1f590-dfa9-485a-a5bd-17e62a1d3875</errorID>
      <errorWord>)</errorWord>
      <group>L1_Format</group>
      <groupName>格式问题</groupName>
      <ability>L2_HalfPunc_CN</ability>
      <abilityName>全半角问题</abilityName>
      <candidateList>
        <item>）</item>
      </candidateList>
      <explain>文本全半角错误。</explain>
      <paraID> FCA5CF3</paraID>
      <start>44</start>
      <end>45</end>
      <status>unmodified</status>
      <modifiedWord/>
      <trackRevisions>false</trackRevisions>
    </reviewItem>
    <reviewItem>
      <errorID>4c36777c-a92a-4bbf-afaa-d44b94c2c2ec</errorID>
      <errorWord>费</errorWord>
      <group>L1_Word</group>
      <groupName>字词问题</groupName>
      <ability>L2_Typo</ability>
      <abilityName>字词错误</abilityName>
      <candidateList>
        <item>费用</item>
      </candidateList>
      <explain/>
      <paraID>51F39F6C</paraID>
      <start>16</start>
      <end>18</end>
      <status>modified</status>
      <modifiedWord>费用</modifiedWord>
      <trackRevisions>false</trackRevisions>
    </reviewItem>
    <reviewItem>
      <errorID>2d321295-b692-4e4b-956a-93709d25013c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50D6E0B</paraID>
      <start>0</start>
      <end>2</end>
      <status>unmodified</status>
      <modifiedWord/>
      <trackRevisions>false</trackRevisions>
    </reviewItem>
    <reviewItem>
      <errorID>4f27a2f8-ddb7-49ed-baeb-9ca80cc721b0</errorID>
      <errorWord>其它</errorWord>
      <group>L1_Word</group>
      <groupName>字词问题</groupName>
      <ability>L2_Alias</ability>
      <abilityName>也作/曾用词</abilityName>
      <candidateList>
        <item>其他</item>
      </candidateList>
      <explain>词汇[其它]为不规范表述或旧称，其规范书面表述为[其他]。</explain>
      <paraID>7DB5525C</paraID>
      <start>1</start>
      <end>3</end>
      <status>modified</status>
      <modifiedWord>其他</modifiedWord>
      <trackRevisions>false</trackRevisions>
    </reviewItem>
    <reviewItem>
      <errorID>50f34ff0-3085-41c6-bc04-070213da8d49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4DD27492</paraID>
      <start>0</start>
      <end>2</end>
      <status>unmodified</status>
      <modifiedWord/>
      <trackRevisions>false</trackRevisions>
    </reviewItem>
    <reviewItem>
      <errorID>4a2cd0dc-e21a-4383-a823-43b23ab9e7a8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7D01EE84</paraID>
      <start>0</start>
      <end>2</end>
      <status>unmodified</status>
      <modifiedWord/>
      <trackRevisions>false</trackRevisions>
    </reviewItem>
    <reviewItem>
      <errorID>dffef85c-bd71-45b8-8411-ff30b1e2d36a</errorID>
      <errorWord>(</errorWord>
      <group>L1_Format</group>
      <groupName>格式问题</groupName>
      <ability>L2_HalfPunc_CN</ability>
      <abilityName>全半角问题</abilityName>
      <candidateList>
        <item>（</item>
      </candidateList>
      <explain>文本全半角错误。</explain>
      <paraID>7D01EE84</paraID>
      <start>26</start>
      <end>27</end>
      <status>unmodified</status>
      <modifiedWord/>
      <trackRevisions>false</trackRevisions>
    </reviewItem>
    <reviewItem>
      <errorID>1fca14a3-72e8-45be-aad3-4faf1e177623</errorID>
      <errorWord>)</errorWord>
      <group>L1_Format</group>
      <groupName>格式问题</groupName>
      <ability>L2_HalfPunc_CN</ability>
      <abilityName>全半角问题</abilityName>
      <candidateList>
        <item>）</item>
      </candidateList>
      <explain>文本全半角错误。</explain>
      <paraID>7D01EE84</paraID>
      <start>33</start>
      <end>34</end>
      <status>unmodified</status>
      <modifiedWord/>
      <trackRevisions>false</trackRevisions>
    </reviewItem>
    <reviewItem>
      <errorID>b0e6da23-1598-4ab4-ad7f-4273a8a40278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24F978EF</paraID>
      <start>0</start>
      <end>2</end>
      <status>unmodified</status>
      <modifiedWord/>
      <trackRevisions>false</trackRevisions>
    </reviewItem>
    <reviewItem>
      <errorID>5231638e-bfe7-4212-a970-fa427cdfa3f7</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26496A0F</paraID>
      <start>1</start>
      <end>4</end>
      <status>unmodified</status>
      <modifiedWord/>
      <trackRevisions>false</trackRevisions>
    </reviewItem>
    <reviewItem>
      <errorID>25be3808-0f25-4866-93bd-450c9078139d</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26496A0F</paraID>
      <start>5</start>
      <end>9</end>
      <status>unmodified</status>
      <modifiedWord/>
      <trackRevisions>false</trackRevisions>
    </reviewItem>
    <reviewItem>
      <errorID>5437ea74-f730-4df1-8b6c-cf1f64bc0098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119BFB71</paraID>
      <start>0</start>
      <end>2</end>
      <status>unmodified</status>
      <modifiedWord/>
      <trackRevisions>false</trackRevisions>
    </reviewItem>
    <reviewItem>
      <errorID>c4c3cae0-d23a-445d-9929-13f000e12d63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119BFB71</paraID>
      <start>46</start>
      <end>50</end>
      <status>unmodified</status>
      <modifiedWord/>
      <trackRevisions>false</trackRevisions>
    </reviewItem>
    <reviewItem>
      <errorID>0cc63a02-2e34-4986-89e7-3af6fa44fc10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23B3EB52</paraID>
      <start>0</start>
      <end>2</end>
      <status>unmodified</status>
      <modifiedWord/>
      <trackRevisions>false</trackRevisions>
    </reviewItem>
    <reviewItem>
      <errorID>c2b3a958-c6e9-4500-bb23-450538a2dbab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228A616F</paraID>
      <start>0</start>
      <end>2</end>
      <status>unmodified</status>
      <modifiedWord/>
      <trackRevisions>false</trackRevisions>
    </reviewItem>
    <reviewItem>
      <errorID>a4a89025-5156-4d4b-9c55-a9abe3a1806f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72B2470D</paraID>
      <start>0</start>
      <end>2</end>
      <status>unmodified</status>
      <modifiedWord/>
      <trackRevisions>false</trackRevisions>
    </reviewItem>
    <reviewItem>
      <errorID>02c44b7e-f299-4f48-b2e0-30f8cda5d2f3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18CA820B</paraID>
      <start>0</start>
      <end>2</end>
      <status>unmodified</status>
      <modifiedWord/>
      <trackRevisions>false</trackRevisions>
    </reviewItem>
    <reviewItem>
      <errorID>8be04b8e-569f-4df3-9ec3-eb75da26bd0a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4B1AA6DB</paraID>
      <start>0</start>
      <end>2</end>
      <status>unmodified</status>
      <modifiedWord/>
      <trackRevisions>false</trackRevisions>
    </reviewItem>
    <reviewItem>
      <errorID>cb4c1f55-3803-41ae-9e34-14a9724708f8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1ECD8724</paraID>
      <start>0</start>
      <end>2</end>
      <status>unmodified</status>
      <modifiedWord/>
      <trackRevisions>false</trackRevisions>
    </reviewItem>
    <reviewItem>
      <errorID>c5693cbf-5766-4cb3-b52b-a6d557006146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1ECD8724</paraID>
      <start>31</start>
      <end>34</end>
      <status>unmodified</status>
      <modifiedWord/>
      <trackRevisions>false</trackRevisions>
    </reviewItem>
    <reviewItem>
      <errorID>549c9840-c544-48e0-a3ba-d283d15c6326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1ECD8724</paraID>
      <start>47</start>
      <end>50</end>
      <status>unmodified</status>
      <modifiedWord/>
      <trackRevisions>false</trackRevisions>
    </reviewItem>
    <reviewItem>
      <errorID>4f801e1d-e130-4eb8-a2e5-897e5806c2f6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1ECD8724</paraID>
      <start>60</start>
      <end>63</end>
      <status>unmodified</status>
      <modifiedWord/>
      <trackRevisions>false</trackRevisions>
    </reviewItem>
    <reviewItem>
      <errorID>635de6a7-3ce3-4528-a4b4-bf15cb5e26d1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26088FC5</paraID>
      <start>0</start>
      <end>2</end>
      <status>unmodified</status>
      <modifiedWord/>
      <trackRevisions>false</trackRevisions>
    </reviewItem>
    <reviewItem>
      <errorID>aaa184d6-cdce-4474-8ba7-4ec2bc1b48bb</errorID>
      <errorWord>接受</errorWord>
      <group>L1_Word</group>
      <groupName>字词问题</groupName>
      <ability>L2_Typo</ability>
      <abilityName>字词错误</abilityName>
      <candidateList>
        <item>接收</item>
      </candidateList>
      <explain>存在发音相同字词的误用。</explain>
      <paraID>  5FBFE7</paraID>
      <start>29</start>
      <end>31</end>
      <status>modified</status>
      <modifiedWord>接收</modifiedWord>
      <trackRevisions>false</trackRevisions>
    </reviewItem>
    <reviewItem>
      <errorID>e3cc195a-bef1-47bd-8a88-d1c48725d17b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6414C886</paraID>
      <start>0</start>
      <end>2</end>
      <status>unmodified</status>
      <modifiedWord/>
      <trackRevisions>false</trackRevisions>
    </reviewItem>
    <reviewItem>
      <errorID>3bd138f2-488e-4e8f-97b2-ed5925291a89</errorID>
      <errorWord>权力</errorWord>
      <group>L1_Word</group>
      <groupName>字词问题</groupName>
      <ability>L2_Typo</ability>
      <abilityName>字词错误</abilityName>
      <candidateList>
        <item>权利</item>
      </candidateList>
      <explain/>
      <paraID>67EE9656</paraID>
      <start>32</start>
      <end>34</end>
      <status>modified</status>
      <modifiedWord>权利</modifiedWord>
      <trackRevisions>false</trackRevisions>
    </reviewItem>
    <reviewItem>
      <errorID>2b00e789-6667-42bd-9601-7db1f9fe1de0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EF9B588</paraID>
      <start>0</start>
      <end>2</end>
      <status>unmodified</status>
      <modifiedWord/>
      <trackRevisions>false</trackRevisions>
    </reviewItem>
    <reviewItem>
      <errorID>ea9daf8a-1cb0-4431-bb81-5940407a5ba0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6E97878D</paraID>
      <start>0</start>
      <end>2</end>
      <status>unmodified</status>
      <modifiedWord/>
      <trackRevisions>false</trackRevisions>
    </reviewItem>
    <reviewItem>
      <errorID>b41d57bc-9131-4489-be2d-7d62dc696bff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26E3531C</paraID>
      <start>0</start>
      <end>2</end>
      <status>unmodified</status>
      <modifiedWord/>
      <trackRevisions>false</trackRevisions>
    </reviewItem>
    <reviewItem>
      <errorID>c8e389e0-76a9-4772-8b49-b361b530433f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2CDAFF49</paraID>
      <start>0</start>
      <end>2</end>
      <status>unmodified</status>
      <modifiedWord/>
      <trackRevisions>false</trackRevisions>
    </reviewItem>
    <reviewItem>
      <errorID>c88d698f-7ceb-4c80-a9ae-dbb4569efa75</errorID>
      <errorWord>按按</errorWord>
      <group>L1_Word</group>
      <groupName>字词问题</groupName>
      <ability>L2_Typo</ability>
      <abilityName>字词错误</abilityName>
      <candidateList>
        <item>按</item>
      </candidateList>
      <explain>（案）àn❶〈书〉考查；核对：有原文可～。❷（编者、作者等）加按语：编者～。</explain>
      <paraID>2CDAFF49</paraID>
      <start>21</start>
      <end>23</end>
      <status>unmodified</status>
      <modifiedWord/>
      <trackRevisions>false</trackRevisions>
    </reviewItem>
    <reviewItem>
      <errorID>8ad4381e-55de-49bf-b76a-e1062eeb14f9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5AE8D10</paraID>
      <start>21</start>
      <end>24</end>
      <status>unmodified</status>
      <modifiedWord/>
      <trackRevisions>false</trackRevisions>
    </reviewItem>
    <reviewItem>
      <errorID>58ec329f-f344-4a24-9cb7-dfb11fe34d38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5AE8D10</paraID>
      <start>26</start>
      <end>29</end>
      <status>unmodified</status>
      <modifiedWord/>
      <trackRevisions>false</trackRevisions>
    </reviewItem>
    <reviewItem>
      <errorID>d5133f6a-bf47-496a-b2eb-4bd3e9327af1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DAA5C43</paraID>
      <start>0</start>
      <end>2</end>
      <status>unmodified</status>
      <modifiedWord/>
      <trackRevisions>false</trackRevisions>
    </reviewItem>
    <reviewItem>
      <errorID>d3331ddd-345a-4629-9914-51c92fab2f74</errorID>
      <errorWord>,</errorWord>
      <group>L1_Format</group>
      <groupName>格式问题</groupName>
      <ability>L2_HalfPunc_CN</ability>
      <abilityName>全半角问题</abilityName>
      <candidateList>
        <item>，</item>
      </candidateList>
      <explain>文本全半角错误。</explain>
      <paraID> DAA5C43</paraID>
      <start>8</start>
      <end>9</end>
      <status>unmodified</status>
      <modifiedWord/>
      <trackRevisions>false</trackRevisions>
    </reviewItem>
    <reviewItem>
      <errorID>a2e41468-c055-43f7-bfcb-e63c262f9ba2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407127FD</paraID>
      <start>0</start>
      <end>2</end>
      <status>unmodified</status>
      <modifiedWord/>
      <trackRevisions>false</trackRevisions>
    </reviewItem>
    <reviewItem>
      <errorID>bb1937ea-b5d9-49c0-95bd-e45225a48f5b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2557BEDD</paraID>
      <start>0</start>
      <end>2</end>
      <status>unmodified</status>
      <modifiedWord/>
      <trackRevisions>false</trackRevisions>
    </reviewItem>
    <reviewItem>
      <errorID>6b1e2612-d04d-41a6-827e-6852907abf7e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255A66B7</paraID>
      <start>0</start>
      <end>2</end>
      <status>unmodified</status>
      <modifiedWord/>
      <trackRevisions>false</trackRevisions>
    </reviewItem>
    <reviewItem>
      <errorID>20ed8f2e-e521-4f2e-b61a-5f01fa60db4f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1C6E190B</paraID>
      <start>0</start>
      <end>2</end>
      <status>unmodified</status>
      <modifiedWord/>
      <trackRevisions>false</trackRevisions>
    </reviewItem>
    <reviewItem>
      <errorID>e89d01ea-b372-415c-b81e-47d90c3b47eb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2B7AD2EF</paraID>
      <start>0</start>
      <end>2</end>
      <status>unmodified</status>
      <modifiedWord/>
      <trackRevisions>false</trackRevisions>
    </reviewItem>
    <reviewItem>
      <errorID>285a053a-fb6b-4ca0-94c3-705a84eb27d6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52F87E90</paraID>
      <start>0</start>
      <end>3</end>
      <status>unmodified</status>
      <modifiedWord/>
      <trackRevisions>false</trackRevisions>
    </reviewItem>
    <reviewItem>
      <errorID>34dbf734-f92c-4566-ac1e-6b7d7057a39e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4FB784A6</paraID>
      <start>0</start>
      <end>3</end>
      <status>unmodified</status>
      <modifiedWord/>
      <trackRevisions>false</trackRevisions>
    </reviewItem>
    <reviewItem>
      <errorID>ece5071a-a57f-4b43-93ca-8db65b412f24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36C64939</paraID>
      <start>0</start>
      <end>3</end>
      <status>unmodified</status>
      <modifiedWord/>
      <trackRevisions>false</trackRevisions>
    </reviewItem>
    <reviewItem>
      <errorID>0673c534-b33c-4cca-a851-191313a8f598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3F9C1A4C</paraID>
      <start>0</start>
      <end>3</end>
      <status>unmodified</status>
      <modifiedWord/>
      <trackRevisions>false</trackRevisions>
    </reviewItem>
    <reviewItem>
      <errorID>5e6d9eb7-e941-4e38-a92e-37bdc946b022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68C99A0C</paraID>
      <start>0</start>
      <end>3</end>
      <status>unmodified</status>
      <modifiedWord/>
      <trackRevisions>false</trackRevisions>
    </reviewItem>
    <reviewItem>
      <errorID>c612b026-ebd4-4549-955c-b8249a660908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6823D9F2</paraID>
      <start>0</start>
      <end>3</end>
      <status>unmodified</status>
      <modifiedWord/>
      <trackRevisions>false</trackRevisions>
    </reviewItem>
    <reviewItem>
      <errorID>fe61265f-f112-4966-8d15-c93d75406a2e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DB191A0</paraID>
      <start>0</start>
      <end>2</end>
      <status>unmodified</status>
      <modifiedWord/>
      <trackRevisions>false</trackRevisions>
    </reviewItem>
    <reviewItem>
      <errorID>257648d6-bbd6-40cd-ab00-c44d4d4615b0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64098157</paraID>
      <start>0</start>
      <end>2</end>
      <status>unmodified</status>
      <modifiedWord/>
      <trackRevisions>false</trackRevisions>
    </reviewItem>
    <reviewItem>
      <errorID>ca37d4d0-a021-4eed-9498-fc3365ed4727</errorID>
      <errorWord>文件的</errorWord>
      <group>L1_Word</group>
      <groupName>字词问题</groupName>
      <ability>L2_Typo</ability>
      <abilityName>字词错误</abilityName>
      <candidateList>
        <item>文件</item>
      </candidateList>
      <explain/>
      <paraID>3B6C9D25</paraID>
      <start>9</start>
      <end>11</end>
      <status>modified</status>
      <modifiedWord>文件</modifiedWord>
      <trackRevisions>false</trackRevisions>
    </reviewItem>
    <reviewItem>
      <errorID>9d8c2124-4bc4-4118-92e9-efce615378ec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4F4E7DBF</paraID>
      <start>0</start>
      <end>2</end>
      <status>unmodified</status>
      <modifiedWord/>
      <trackRevisions>false</trackRevisions>
    </reviewItem>
    <reviewItem>
      <errorID>4136ace6-e4e3-48e9-9b5d-de4d05372528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6C68FCA7</paraID>
      <start>0</start>
      <end>2</end>
      <status>unmodified</status>
      <modifiedWord/>
      <trackRevisions>false</trackRevisions>
    </reviewItem>
    <reviewItem>
      <errorID>1bd86ca4-2191-4a7e-8c7c-d843d75dc33f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1CFB1F82</paraID>
      <start>0</start>
      <end>2</end>
      <status>unmodified</status>
      <modifiedWord/>
      <trackRevisions>false</trackRevisions>
    </reviewItem>
    <reviewItem>
      <errorID>62d9b7bf-3132-4783-9c47-c91584763e37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71310FE1</paraID>
      <start>0</start>
      <end>2</end>
      <status>unmodified</status>
      <modifiedWord/>
      <trackRevisions>false</trackRevisions>
    </reviewItem>
    <reviewItem>
      <errorID>1dd963f3-7b41-42ca-b7c1-0ddde54f4450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7B7D7487</paraID>
      <start>0</start>
      <end>2</end>
      <status>unmodified</status>
      <modifiedWord/>
      <trackRevisions>false</trackRevisions>
    </reviewItem>
    <reviewItem>
      <errorID>862bc8d9-3464-46c7-9c64-eb9ce9f5b800</errorID>
      <errorWord>二位</errorWord>
      <group>L1_Word</group>
      <groupName>字词问题</groupName>
      <ability>L2_Typo</ability>
      <abilityName>字词错误</abilityName>
      <candidateList>
        <item>两位</item>
      </candidateList>
      <explain/>
      <paraID>7B7D7487</paraID>
      <start>25</start>
      <end>27</end>
      <status>modified</status>
      <modifiedWord>两位</modifiedWord>
      <trackRevisions>false</trackRevisions>
    </reviewItem>
    <reviewItem>
      <errorID>26ef2ca9-8108-4d40-b5bc-78154c47c78d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485805C2</paraID>
      <start>0</start>
      <end>2</end>
      <status>unmodified</status>
      <modifiedWord/>
      <trackRevisions>false</trackRevisions>
    </reviewItem>
    <reviewItem>
      <errorID>6da3381a-efa8-4f1d-81b7-c29fa81a89d6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64FD9B16</paraID>
      <start>0</start>
      <end>2</end>
      <status>unmodified</status>
      <modifiedWord/>
      <trackRevisions>false</trackRevisions>
    </reviewItem>
    <reviewItem>
      <errorID>1f010413-dcfa-4851-886a-ed5b8447eae0</errorID>
      <errorWord>法律、法规</errorWord>
      <group>L1_Word</group>
      <groupName>字词问题</groupName>
      <ability>L2_Typo</ability>
      <abilityName>字词错误</abilityName>
      <candidateList>
        <item>法律法规</item>
      </candidateList>
      <explain/>
      <paraID>64FD9B16</paraID>
      <start>11</start>
      <end>16</end>
      <status>unmodified</status>
      <modifiedWord/>
      <trackRevisions>false</trackRevisions>
    </reviewItem>
    <reviewItem>
      <errorID>6c9ace61-55d3-4fe6-bb0c-c6bb6f564e32</errorID>
      <errorWord>法律、法规</errorWord>
      <group>L1_Word</group>
      <groupName>字词问题</groupName>
      <ability>L2_Typo</ability>
      <abilityName>字词错误</abilityName>
      <candidateList>
        <item>法律法规</item>
      </candidateList>
      <explain/>
      <paraID>64FD9B16</paraID>
      <start>47</start>
      <end>52</end>
      <status>unmodified</status>
      <modifiedWord/>
      <trackRevisions>false</trackRevisions>
    </reviewItem>
    <reviewItem>
      <errorID>366c5c69-2f4c-4803-a595-b59486ec9aec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5D9399E3</paraID>
      <start>0</start>
      <end>2</end>
      <status>unmodified</status>
      <modifiedWord/>
      <trackRevisions>false</trackRevisions>
    </reviewItem>
    <reviewItem>
      <errorID>56d80b73-ca24-4a3d-8914-a735a8841364</errorID>
      <errorWord>作必要</errorWord>
      <group>L1_Word</group>
      <groupName>字词问题</groupName>
      <ability>L2_Typo</ability>
      <abilityName>字词错误</abilityName>
      <candidateList>
        <item>做必要</item>
      </candidateList>
      <explain/>
      <paraID>7351158A</paraID>
      <start>36</start>
      <end>39</end>
      <status>modified</status>
      <modifiedWord>做必要</modifiedWord>
      <trackRevisions>false</trackRevisions>
    </reviewItem>
    <reviewItem>
      <errorID>eff60b87-b42e-47f5-b949-75b5f30463b3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17490904</paraID>
      <start>0</start>
      <end>2</end>
      <status>unmodified</status>
      <modifiedWord/>
      <trackRevisions>false</trackRevisions>
    </reviewItem>
    <reviewItem>
      <errorID>75a8746b-0e8d-4e23-8061-98d3eb7f30e3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7E1BAFF4</paraID>
      <start>0</start>
      <end>3</end>
      <status>unmodified</status>
      <modifiedWord/>
      <trackRevisions>false</trackRevisions>
    </reviewItem>
    <reviewItem>
      <errorID>17cc2287-ad85-4eb8-9664-c80d119547df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6036FD01</paraID>
      <start>0</start>
      <end>2</end>
      <status>unmodified</status>
      <modifiedWord/>
      <trackRevisions>false</trackRevisions>
    </reviewItem>
    <reviewItem>
      <errorID>6c42e6e7-24e6-4bcc-8180-87438acad110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528016DA</paraID>
      <start>0</start>
      <end>2</end>
      <status>unmodified</status>
      <modifiedWord/>
      <trackRevisions>false</trackRevisions>
    </reviewItem>
    <reviewItem>
      <errorID>4ff9a87f-c53a-43a9-95f2-4aaba3944a2c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615740DA</paraID>
      <start>0</start>
      <end>2</end>
      <status>unmodified</status>
      <modifiedWord/>
      <trackRevisions>false</trackRevisions>
    </reviewItem>
    <reviewItem>
      <errorID>499c1b69-9a58-4f63-9dfd-964b1d070f33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46B505CD</paraID>
      <start>0</start>
      <end>2</end>
      <status>unmodified</status>
      <modifiedWord/>
      <trackRevisions>false</trackRevisions>
    </reviewItem>
    <reviewItem>
      <errorID>e40353ca-ce76-4672-90d7-2f42f68b33b4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60F84A83</paraID>
      <start>0</start>
      <end>2</end>
      <status>unmodified</status>
      <modifiedWord/>
      <trackRevisions>false</trackRevisions>
    </reviewItem>
    <reviewItem>
      <errorID>abcb9e2b-a268-47df-a083-6d3fb9b9cf04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7B9D9230</paraID>
      <start>0</start>
      <end>2</end>
      <status>unmodified</status>
      <modifiedWord/>
      <trackRevisions>false</trackRevisions>
    </reviewItem>
    <reviewItem>
      <errorID>e2fe297d-6eef-42f4-9f22-0f73ba9cc88c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49BF0E6A</paraID>
      <start>0</start>
      <end>2</end>
      <status>unmodified</status>
      <modifiedWord/>
      <trackRevisions>false</trackRevisions>
    </reviewItem>
    <reviewItem>
      <errorID>b98ae43f-abe2-48b1-9bd7-ff318c45f933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3FEABE00</paraID>
      <start>0</start>
      <end>2</end>
      <status>unmodified</status>
      <modifiedWord/>
      <trackRevisions>false</trackRevisions>
    </reviewItem>
    <reviewItem>
      <errorID>e251cfeb-2a70-47cb-994d-b34edef0561a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1A6290E</paraID>
      <start>0</start>
      <end>2</end>
      <status>unmodified</status>
      <modifiedWord/>
      <trackRevisions>false</trackRevisions>
    </reviewItem>
    <reviewItem>
      <errorID>3efcaf3d-e342-449d-982d-ab96b73b5959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7C176BDA</paraID>
      <start>0</start>
      <end>3</end>
      <status>unmodified</status>
      <modifiedWord/>
      <trackRevisions>false</trackRevisions>
    </reviewItem>
    <reviewItem>
      <errorID>4515e17f-ec64-4d26-af67-14f866a629b4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38CE37B2</paraID>
      <start>0</start>
      <end>3</end>
      <status>unmodified</status>
      <modifiedWord/>
      <trackRevisions>false</trackRevisions>
    </reviewItem>
    <reviewItem>
      <errorID>0f4506ca-9eeb-43f2-961d-726e01211c3e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169E1354</paraID>
      <start>0</start>
      <end>3</end>
      <status>unmodified</status>
      <modifiedWord/>
      <trackRevisions>false</trackRevisions>
    </reviewItem>
    <reviewItem>
      <errorID>fcfc7f0c-83e6-4a9d-ae61-36337a7577f2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7CB02F57</paraID>
      <start>0</start>
      <end>3</end>
      <status>unmodified</status>
      <modifiedWord/>
      <trackRevisions>false</trackRevisions>
    </reviewItem>
    <reviewItem>
      <errorID>4e671734-6bf0-4306-84d3-6ffa238fc271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39BE9D12</paraID>
      <start>0</start>
      <end>3</end>
      <status>unmodified</status>
      <modifiedWord/>
      <trackRevisions>false</trackRevisions>
    </reviewItem>
    <reviewItem>
      <errorID>f1a8f9f9-8434-486d-928c-e6286eee8dd8</errorID>
      <errorWord>竟争</errorWord>
      <group>L1_Word</group>
      <groupName>字词问题</groupName>
      <ability>L2_Typo</ability>
      <abilityName>字词错误</abilityName>
      <candidateList>
        <item>竞争</item>
      </candidateList>
      <explain>〈动〉为了自己方面的利益而跟人争胜：贸易～｜～激烈｜自由～。</explain>
      <paraID>39BE9D12</paraID>
      <start>19</start>
      <end>21</end>
      <status>modified</status>
      <modifiedWord>竞争</modifiedWord>
      <trackRevisions>false</trackRevisions>
    </reviewItem>
    <reviewItem>
      <errorID>9bd38952-ee99-4287-abc0-396eacba4779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FB9AC79</paraID>
      <start>0</start>
      <end>3</end>
      <status>unmodified</status>
      <modifiedWord/>
      <trackRevisions>false</trackRevisions>
    </reviewItem>
    <reviewItem>
      <errorID>29d0c65d-50f1-4cdf-bd82-6a3a16da5ba5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72546806</paraID>
      <start>0</start>
      <end>3</end>
      <status>unmodified</status>
      <modifiedWord/>
      <trackRevisions>false</trackRevisions>
    </reviewItem>
    <reviewItem>
      <errorID>dcc43baa-afd1-4fca-94b0-d258522a0de6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61C092B8</paraID>
      <start>0</start>
      <end>3</end>
      <status>unmodified</status>
      <modifiedWord/>
      <trackRevisions>false</trackRevisions>
    </reviewItem>
    <reviewItem>
      <errorID>8e4557a7-b8e6-4196-b2f4-b6f7f621710d</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154B25A3</paraID>
      <start>0</start>
      <end>3</end>
      <status>unmodified</status>
      <modifiedWord/>
      <trackRevisions>false</trackRevisions>
    </reviewItem>
    <reviewItem>
      <errorID>b01f93bb-9e36-4d66-b583-4f3014c8cd5f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38607D0A</paraID>
      <start>0</start>
      <end>2</end>
      <status>unmodified</status>
      <modifiedWord/>
      <trackRevisions>false</trackRevisions>
    </reviewItem>
    <reviewItem>
      <errorID>f5e35017-4801-4269-9265-dc542d28b44b</errorID>
      <errorWord>中国人民共和国</errorWord>
      <group>L1_Political</group>
      <groupName>政治性问题</groupName>
      <ability>L2_Unpolitical</ability>
      <abilityName>政治敏感错误</abilityName>
      <candidateList>
        <item>中华人民共和国</item>
      </candidateList>
      <explain/>
      <paraID>38607D0A</paraID>
      <start>13</start>
      <end>20</end>
      <status>modified</status>
      <modifiedWord>中华人民共和国</modifiedWord>
      <trackRevisions>false</trackRevisions>
    </reviewItem>
    <reviewItem>
      <errorID>a0cef89c-b048-45e6-a7e6-ce5552b995fb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3B94B835</paraID>
      <start>0</start>
      <end>2</end>
      <status>unmodified</status>
      <modifiedWord/>
      <trackRevisions>false</trackRevisions>
    </reviewItem>
    <reviewItem>
      <errorID>a3791e44-fca2-4190-a14d-6fa62d5adca2</errorID>
      <errorWord>（</errorWord>
      <group>L1_Format</group>
      <groupName>格式问题</groupName>
      <ability>L2_HalfPunc_CN</ability>
      <abilityName>全半角问题</abilityName>
      <candidateList>
        <item>(</item>
      </candidateList>
      <explain>文本全半角错误。</explain>
      <paraID>5A43D4E4</paraID>
      <start>0</start>
      <end>1</end>
      <status>unmodified</status>
      <modifiedWord/>
      <trackRevisions>false</trackRevisions>
    </reviewItem>
    <reviewItem>
      <errorID>1348469d-dd7b-4554-a97b-6df593bb56d5</errorID>
      <errorWord>）</errorWord>
      <group>L1_Format</group>
      <groupName>格式问题</groupName>
      <ability>L2_HalfPunc_CN</ability>
      <abilityName>全半角问题</abilityName>
      <candidateList>
        <item>)</item>
      </candidateList>
      <explain>文本全半角错误。</explain>
      <paraID>5A43D4E4</paraID>
      <start>13</start>
      <end>14</end>
      <status>unmodified</status>
      <modifiedWord/>
      <trackRevisions>false</trackRevisions>
    </reviewItem>
    <reviewItem>
      <errorID>e64be0d7-4144-4b0d-8762-3777f043e72e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7B826529</paraID>
      <start>17</start>
      <end>20</end>
      <status>unmodified</status>
      <modifiedWord/>
      <trackRevisions>false</trackRevisions>
    </reviewItem>
    <reviewItem>
      <errorID>72bd3943-585f-4812-8be6-9f56b1c5d6a4</errorID>
      <errorWord>及其它有关</errorWord>
      <group>L1_Word</group>
      <groupName>字词问题</groupName>
      <ability>L2_Alias</ability>
      <abilityName>也作/曾用词</abilityName>
      <candidateList>
        <item>及其他有关</item>
      </candidateList>
      <explain>词汇[及其它有关]为不规范表述或旧称，其规范书面表述为[及其他有关]。</explain>
      <paraID>7B826529</paraID>
      <start>71</start>
      <end>76</end>
      <status>modified</status>
      <modifiedWord>及其他有关</modifiedWord>
      <trackRevisions>false</trackRevisions>
    </reviewItem>
    <reviewItem>
      <errorID>e2fd2e72-6d73-48ba-b91d-abfc66829b90</errorID>
      <errorWord>(</errorWord>
      <group>L1_Format</group>
      <groupName>格式问题</groupName>
      <ability>L2_HalfPunc_CN</ability>
      <abilityName>全半角问题</abilityName>
      <candidateList>
        <item>（</item>
      </candidateList>
      <explain>文本全半角错误。</explain>
      <paraID>7DAC72F4</paraID>
      <start>14</start>
      <end>15</end>
      <status>unmodified</status>
      <modifiedWord/>
      <trackRevisions>false</trackRevisions>
    </reviewItem>
    <reviewItem>
      <errorID>c9a838fe-80bc-4cb9-a6cb-b3382d554e64</errorID>
      <errorWord>)</errorWord>
      <group>L1_Format</group>
      <groupName>格式问题</groupName>
      <ability>L2_HalfPunc_CN</ability>
      <abilityName>全半角问题</abilityName>
      <candidateList>
        <item>）</item>
      </candidateList>
      <explain>文本全半角错误。</explain>
      <paraID>7DAC72F4</paraID>
      <start>24</start>
      <end>25</end>
      <status>unmodified</status>
      <modifiedWord/>
      <trackRevisions>false</trackRevisions>
    </reviewItem>
    <reviewItem>
      <errorID>44469428-9164-410e-add6-f6b834aeea00</errorID>
      <errorWord>(</errorWord>
      <group>L1_Format</group>
      <groupName>格式问题</groupName>
      <ability>L2_HalfPunc_CN</ability>
      <abilityName>全半角问题</abilityName>
      <candidateList>
        <item>（</item>
      </candidateList>
      <explain>文本全半角错误。</explain>
      <paraID>6C31218D</paraID>
      <start>14</start>
      <end>15</end>
      <status>unmodified</status>
      <modifiedWord/>
      <trackRevisions>false</trackRevisions>
    </reviewItem>
    <reviewItem>
      <errorID>2dbaa5d4-2e7f-4baf-a081-14462866d920</errorID>
      <errorWord>)</errorWord>
      <group>L1_Format</group>
      <groupName>格式问题</groupName>
      <ability>L2_HalfPunc_CN</ability>
      <abilityName>全半角问题</abilityName>
      <candidateList>
        <item>）</item>
      </candidateList>
      <explain>文本全半角错误。</explain>
      <paraID>6C31218D</paraID>
      <start>24</start>
      <end>25</end>
      <status>unmodified</status>
      <modifiedWord/>
      <trackRevisions>false</trackRevisions>
    </reviewItem>
    <reviewItem>
      <errorID>36eaa4b3-bf39-4fa3-8c8f-c21201db7cd9</errorID>
      <errorWord>(</errorWord>
      <group>L1_Format</group>
      <groupName>格式问题</groupName>
      <ability>L2_HalfPunc_CN</ability>
      <abilityName>全半角问题</abilityName>
      <candidateList>
        <item>（</item>
      </candidateList>
      <explain>文本全半角错误。</explain>
      <paraID>6E9DC03A</paraID>
      <start>14</start>
      <end>15</end>
      <status>unmodified</status>
      <modifiedWord/>
      <trackRevisions>false</trackRevisions>
    </reviewItem>
    <reviewItem>
      <errorID>6fbc62c9-8b65-4505-a612-b491cb827694</errorID>
      <errorWord>)</errorWord>
      <group>L1_Format</group>
      <groupName>格式问题</groupName>
      <ability>L2_HalfPunc_CN</ability>
      <abilityName>全半角问题</abilityName>
      <candidateList>
        <item>）</item>
      </candidateList>
      <explain>文本全半角错误。</explain>
      <paraID>6E9DC03A</paraID>
      <start>24</start>
      <end>25</end>
      <status>unmodified</status>
      <modifiedWord/>
      <trackRevisions>false</trackRevisions>
    </reviewItem>
    <reviewItem>
      <errorID>96dcf172-e93c-4b0f-8df8-1ccb3da9d14f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356EF775</paraID>
      <start>4</start>
      <end>6</end>
      <status>unmodified</status>
      <modifiedWord/>
      <trackRevisions>false</trackRevisions>
    </reviewItem>
    <reviewItem>
      <errorID>a2c37417-b2c6-4285-b719-298cce4d2019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495DA452</paraID>
      <start>4</start>
      <end>6</end>
      <status>unmodified</status>
      <modifiedWord/>
      <trackRevisions>false</trackRevisions>
    </reviewItem>
    <reviewItem>
      <errorID>b8fd7625-adbf-417e-bdf0-2c889ce823fb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60E0D54C</paraID>
      <start>4</start>
      <end>6</end>
      <status>unmodified</status>
      <modifiedWord/>
      <trackRevisions>false</trackRevisions>
    </reviewItem>
    <reviewItem>
      <errorID>8e7e0e3b-6920-41e9-b48e-0d185beb1e2a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48114DE5</paraID>
      <start>4</start>
      <end>6</end>
      <status>unmodified</status>
      <modifiedWord/>
      <trackRevisions>false</trackRevisions>
    </reviewItem>
    <reviewItem>
      <errorID>30772933-4749-4b2e-9678-7b1ed30fd15b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67E9F0A8</paraID>
      <start>4</start>
      <end>6</end>
      <status>unmodified</status>
      <modifiedWord/>
      <trackRevisions>false</trackRevisions>
    </reviewItem>
    <reviewItem>
      <errorID>f957e935-98ef-48a0-ab39-e7d4f6474da7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E1278D1</paraID>
      <start>4</start>
      <end>6</end>
      <status>unmodified</status>
      <modifiedWord/>
      <trackRevisions>false</trackRevisions>
    </reviewItem>
    <reviewItem>
      <errorID>a5a247bb-b6d6-4064-bec5-d8bc0ed5b296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45C1F545</paraID>
      <start>4</start>
      <end>6</end>
      <status>unmodified</status>
      <modifiedWord/>
      <trackRevisions>false</trackRevisions>
    </reviewItem>
    <reviewItem>
      <errorID>ff0a8e97-6e80-483f-8cd6-de3c47fd26e9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75B11007</paraID>
      <start>0</start>
      <end>2</end>
      <status>unmodified</status>
      <modifiedWord/>
      <trackRevisions>false</trackRevisions>
    </reviewItem>
    <reviewItem>
      <errorID>259f6108-6220-499d-8609-b2422bd68c0e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4098D88A</paraID>
      <start>0</start>
      <end>2</end>
      <status>unmodified</status>
      <modifiedWord/>
      <trackRevisions>false</trackRevisions>
    </reviewItem>
    <reviewItem>
      <errorID>307f0f19-6348-4f76-963c-f1720f4db2a0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341192BA</paraID>
      <start>4</start>
      <end>6</end>
      <status>unmodified</status>
      <modifiedWord/>
      <trackRevisions>false</trackRevisions>
    </reviewItem>
    <reviewItem>
      <errorID>e50c28a5-22f7-447a-a36c-467419982bc5</errorID>
      <errorWord>违返</errorWord>
      <group>L1_Word</group>
      <groupName>字词问题</groupName>
      <ability>L2_Variant</ability>
      <abilityName>异形词</abilityName>
      <candidateList>
        <item>违反</item>
      </candidateList>
      <explain>词汇[违返]的规范词形写作[违反]。</explain>
      <paraID>4E4217E7</paraID>
      <start>19</start>
      <end>21</end>
      <status>unmodified</status>
      <modifiedWord/>
      <trackRevisions>false</trackRevisions>
    </reviewItem>
    <reviewItem>
      <errorID>7005d307-8358-4d05-8487-4d667daec45f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18CA27F9</paraID>
      <start>4</start>
      <end>6</end>
      <status>unmodified</status>
      <modifiedWord/>
      <trackRevisions>false</trackRevisions>
    </reviewItem>
    <reviewItem>
      <errorID>022a6f79-3347-42a4-87d0-ffde5953f655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29C4A5B4</paraID>
      <start>4</start>
      <end>6</end>
      <status>unmodified</status>
      <modifiedWord/>
      <trackRevisions>false</trackRevisions>
    </reviewItem>
    <reviewItem>
      <errorID>5e279619-a987-4175-a5ed-45e4ad3b5aef</errorID>
      <errorWord>.</errorWord>
      <group>L1_Format</group>
      <groupName>格式问题</groupName>
      <ability>L2_HalfPunc_CN</ability>
      <abilityName>全半角问题</abilityName>
      <candidateList>
        <item>。</item>
      </candidateList>
      <explain>文本全半角错误。</explain>
      <paraID>29C4A5B4</paraID>
      <start>40</start>
      <end>41</end>
      <status>unmodified</status>
      <modifiedWord/>
      <trackRevisions>false</trackRevisions>
    </reviewItem>
    <reviewItem>
      <errorID>41855fda-8864-49bd-a495-b87df1d811a5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311860BB</paraID>
      <start>4</start>
      <end>6</end>
      <status>unmodified</status>
      <modifiedWord/>
      <trackRevisions>false</trackRevisions>
    </reviewItem>
    <reviewItem>
      <errorID>8977d8fb-4595-47f5-9657-cbf7c072ddcd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15BE42E2</paraID>
      <start>25</start>
      <end>28</end>
      <status>unmodified</status>
      <modifiedWord/>
      <trackRevisions>false</trackRevisions>
    </reviewItem>
    <reviewItem>
      <errorID>dc875e9c-ee51-4ad5-b744-df3f21fa9f4e</errorID>
      <errorWord>:</errorWord>
      <group>L1_Format</group>
      <groupName>格式问题</groupName>
      <ability>L2_HalfPunc_CN</ability>
      <abilityName>全半角问题</abilityName>
      <candidateList>
        <item>：</item>
      </candidateList>
      <explain>文本全半角错误。</explain>
      <paraID>3F3F9126</paraID>
      <start>14</start>
      <end>15</end>
      <status>unmodified</status>
      <modifiedWord/>
      <trackRevisions>false</trackRevisions>
    </reviewItem>
    <reviewItem>
      <errorID>1f3f479c-1d0e-4988-be7b-e84ebb57a4d1</errorID>
      <errorWord>:</errorWord>
      <group>L1_Format</group>
      <groupName>格式问题</groupName>
      <ability>L2_HalfPunc_CN</ability>
      <abilityName>全半角问题</abilityName>
      <candidateList>
        <item>：</item>
      </candidateList>
      <explain>文本全半角错误。</explain>
      <paraID>7C93F40E</paraID>
      <start>16</start>
      <end>17</end>
      <status>unmodified</status>
      <modifiedWord/>
      <trackRevisions>false</trackRevisions>
    </reviewItem>
    <reviewItem>
      <errorID>bc867bd6-b0ba-41eb-b4eb-d20830fa797f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5F575B48</paraID>
      <start>1</start>
      <end>3</end>
      <status>unmodified</status>
      <modifiedWord/>
      <trackRevisions>false</trackRevisions>
    </reviewItem>
    <reviewItem>
      <errorID>4bcc0094-b2bd-4f56-b4a1-0a1c8610498f</errorID>
      <errorWord>:</errorWord>
      <group>L1_Format</group>
      <groupName>格式问题</groupName>
      <ability>L2_HalfPunc_CN</ability>
      <abilityName>全半角问题</abilityName>
      <candidateList>
        <item>：</item>
      </candidateList>
      <explain>文本全半角错误。</explain>
      <paraID>6AEA0775</paraID>
      <start>21</start>
      <end>22</end>
      <status>unmodified</status>
      <modifiedWord/>
      <trackRevisions>false</trackRevisions>
    </reviewItem>
    <reviewItem>
      <errorID>10f64287-a3ba-4a3e-a86a-b9f2a23e47f9</errorID>
      <errorWord>:</errorWord>
      <group>L1_Format</group>
      <groupName>格式问题</groupName>
      <ability>L2_HalfPunc_CN</ability>
      <abilityName>全半角问题</abilityName>
      <candidateList>
        <item>：</item>
      </candidateList>
      <explain>文本全半角错误。</explain>
      <paraID> FA1DF74</paraID>
      <start>14</start>
      <end>15</end>
      <status>unmodified</status>
      <modifiedWord/>
      <trackRevisions>false</trackRevisions>
    </reviewItem>
    <reviewItem>
      <errorID>675b4ad7-4693-4b68-8adc-8498d383f424</errorID>
      <errorWord>其它</errorWord>
      <group>L1_Word</group>
      <groupName>字词问题</groupName>
      <ability>L2_Alias</ability>
      <abilityName>也作/曾用词</abilityName>
      <candidateList>
        <item>其他</item>
      </candidateList>
      <explain>词汇[其它]为不规范表述或旧称，其规范书面表述为[其他]。</explain>
      <paraID> FA1DF74</paraID>
      <start>21</start>
      <end>23</end>
      <status>modified</status>
      <modifiedWord>其他</modifiedWord>
      <trackRevisions>false</trackRevisions>
    </reviewItem>
    <reviewItem>
      <errorID>6bed4aed-1e92-4c43-950b-0551fe54358d</errorID>
      <errorWord>:</errorWord>
      <group>L1_Format</group>
      <groupName>格式问题</groupName>
      <ability>L2_HalfPunc_CN</ability>
      <abilityName>全半角问题</abilityName>
      <candidateList>
        <item>：</item>
      </candidateList>
      <explain>文本全半角错误。</explain>
      <paraID>35C15EEF</paraID>
      <start>18</start>
      <end>19</end>
      <status>unmodified</status>
      <modifiedWord/>
      <trackRevisions>false</trackRevisions>
    </reviewItem>
    <reviewItem>
      <errorID>a667aa6a-c89f-4713-bb3d-9785ec42fd01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21BBA034</paraID>
      <start>0</start>
      <end>2</end>
      <status>unmodified</status>
      <modifiedWord/>
      <trackRevisions>false</trackRevisions>
    </reviewItem>
    <reviewItem>
      <errorID>7cf84086-2e00-4026-a58e-e9d172572429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175D8B09</paraID>
      <start>3</start>
      <end>5</end>
      <status>unmodified</status>
      <modifiedWord/>
      <trackRevisions>false</trackRevisions>
    </reviewItem>
    <reviewItem>
      <errorID>82ee657a-b3b9-44fa-b380-3b38c8aac95e</errorID>
      <errorWord>:</errorWord>
      <group>L1_Format</group>
      <groupName>格式问题</groupName>
      <ability>L2_HalfPunc_CN</ability>
      <abilityName>全半角问题</abilityName>
      <candidateList>
        <item>：</item>
      </candidateList>
      <explain>文本全半角错误。</explain>
      <paraID>6169F762</paraID>
      <start>15</start>
      <end>16</end>
      <status>unmodified</status>
      <modifiedWord/>
      <trackRevisions>false</trackRevisions>
    </reviewItem>
    <reviewItem>
      <errorID>79efa864-2bee-484c-8261-b872c10d1b4e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2F3A8CD7</paraID>
      <start>4</start>
      <end>6</end>
      <status>unmodified</status>
      <modifiedWord/>
      <trackRevisions>false</trackRevisions>
    </reviewItem>
    <reviewItem>
      <errorID>6c95c7f1-12b8-4980-a3bc-282f8b8442b8</errorID>
      <errorWord>:</errorWord>
      <group>L1_Format</group>
      <groupName>格式问题</groupName>
      <ability>L2_HalfPunc_CN</ability>
      <abilityName>全半角问题</abilityName>
      <candidateList>
        <item>：</item>
      </candidateList>
      <explain>文本全半角错误。</explain>
      <paraID>5E487206</paraID>
      <start>21</start>
      <end>22</end>
      <status>unmodified</status>
      <modifiedWord/>
      <trackRevisions>false</trackRevisions>
    </reviewItem>
    <reviewItem>
      <errorID>37fd63e2-7912-4185-ae6f-25c60bb99772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337134C7</paraID>
      <start>4</start>
      <end>6</end>
      <status>unmodified</status>
      <modifiedWord/>
      <trackRevisions>false</trackRevisions>
    </reviewItem>
    <reviewItem>
      <errorID>d3fdd3ae-6a43-48c4-863c-9de336db5b31</errorID>
      <errorWord>:</errorWord>
      <group>L1_Format</group>
      <groupName>格式问题</groupName>
      <ability>L2_HalfPunc_CN</ability>
      <abilityName>全半角问题</abilityName>
      <candidateList>
        <item>：</item>
      </candidateList>
      <explain>文本全半角错误。</explain>
      <paraID>749FCF8C</paraID>
      <start>17</start>
      <end>18</end>
      <status>unmodified</status>
      <modifiedWord/>
      <trackRevisions>false</trackRevisions>
    </reviewItem>
    <reviewItem>
      <errorID>ab41eb36-b980-452d-b81e-c592c5cf689d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3EDC63F6</paraID>
      <start>3</start>
      <end>5</end>
      <status>unmodified</status>
      <modifiedWord/>
      <trackRevisions>false</trackRevisions>
    </reviewItem>
    <reviewItem>
      <errorID>e2093bd7-f924-4034-b8e2-8b31f9bbc62e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37F0488F</paraID>
      <start>3</start>
      <end>5</end>
      <status>unmodified</status>
      <modifiedWord/>
      <trackRevisions>false</trackRevisions>
    </reviewItem>
    <reviewItem>
      <errorID>fb570a2d-d36a-4fe6-8e11-cd299b9c6312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64374CA</paraID>
      <start>4</start>
      <end>7</end>
      <status>unmodified</status>
      <modifiedWord/>
      <trackRevisions>false</trackRevisions>
    </reviewItem>
    <reviewItem>
      <errorID>d373a516-37dd-4173-812f-adc125ec5047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60A73A44</paraID>
      <start>4</start>
      <end>7</end>
      <status>unmodified</status>
      <modifiedWord/>
      <trackRevisions>false</trackRevisions>
    </reviewItem>
    <reviewItem>
      <errorID>c315dad9-9ccc-40ea-ac68-00d5fd48dced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284F16B1</paraID>
      <start>4</start>
      <end>7</end>
      <status>unmodified</status>
      <modifiedWord/>
      <trackRevisions>false</trackRevisions>
    </reviewItem>
    <reviewItem>
      <errorID>8669eb09-9896-46f7-ba9f-ed299abc0c43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DA7F826</paraID>
      <start>4</start>
      <end>7</end>
      <status>unmodified</status>
      <modifiedWord/>
      <trackRevisions>false</trackRevisions>
    </reviewItem>
    <reviewItem>
      <errorID>4b1073a9-6373-463f-9a4a-84addea1983d</errorID>
      <errorWord>/。</errorWord>
      <group>L1_Punc</group>
      <groupName>标点问题</groupName>
      <ability>L2_Punc_CN</ability>
      <abilityName>标点符号问题</abilityName>
      <candidateList>
        <item>/</item>
      </candidateList>
      <explain/>
      <paraID> DA7F826</paraID>
      <start>25</start>
      <end>27</end>
      <status>unmodified</status>
      <modifiedWord/>
      <trackRevisions>false</trackRevisions>
    </reviewItem>
    <reviewItem>
      <errorID>d36ac30a-dafe-423d-bcee-0710bd17bf12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32A55A2D</paraID>
      <start>4</start>
      <end>7</end>
      <status>unmodified</status>
      <modifiedWord/>
      <trackRevisions>false</trackRevisions>
    </reviewItem>
    <reviewItem>
      <errorID>c9a30d02-6b1d-41dd-8548-6f4e8516458b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5E0D1209</paraID>
      <start>4</start>
      <end>7</end>
      <status>unmodified</status>
      <modifiedWord/>
      <trackRevisions>false</trackRevisions>
    </reviewItem>
    <reviewItem>
      <errorID>017a62d2-cd83-488c-a10a-1d7de84df7f0</errorID>
      <errorWord>点与座标控制点</errorWord>
      <group>L1_Word</group>
      <groupName>字词问题</groupName>
      <ability>L2_Typo</ability>
      <abilityName>字词错误</abilityName>
      <candidateList>
        <item>点与坐标控制点</item>
      </candidateList>
      <explain/>
      <paraID>5E0D1209</paraID>
      <start>9</start>
      <end>16</end>
      <status>modified</status>
      <modifiedWord>点与坐标控制点</modifiedWord>
      <trackRevisions>false</trackRevisions>
    </reviewItem>
    <reviewItem>
      <errorID>73d7b679-7dee-42dd-b091-36b614f8442c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7987252C</paraID>
      <start>4</start>
      <end>7</end>
      <status>unmodified</status>
      <modifiedWord/>
      <trackRevisions>false</trackRevisions>
    </reviewItem>
    <reviewItem>
      <errorID>83fbba3e-bab0-4c45-9aad-36a39c037894</errorID>
      <errorWord>古树名木的保护</errorWord>
      <group>L1_Political</group>
      <groupName>政治性问题</groupName>
      <ability>L2_Keyword</ability>
      <abilityName>固定表述</abilityName>
      <candidateList>
        <item>古树名木保护</item>
      </candidateList>
      <explain>词汇“古树名木保护”在特定场景下为固定表述形式，请确认此处的“古树名木的保护”是否存在不当。</explain>
      <paraID>7987252C</paraID>
      <start>41</start>
      <end>48</end>
      <status>unmodified</status>
      <modifiedWord/>
      <trackRevisions>false</trackRevisions>
    </reviewItem>
    <reviewItem>
      <errorID>fae5befd-dfa1-4f9a-9e77-b67fd7d6b8da</errorID>
      <errorWord>)</errorWord>
      <group>L1_Format</group>
      <groupName>格式问题</groupName>
      <ability>L2_HalfPunc_CN</ability>
      <abilityName>全半角问题</abilityName>
      <candidateList>
        <item>）</item>
      </candidateList>
      <explain>文本全半角错误。</explain>
      <paraID>21490BFA</paraID>
      <start>6</start>
      <end>7</end>
      <status>unmodified</status>
      <modifiedWord/>
      <trackRevisions>false</trackRevisions>
    </reviewItem>
    <reviewItem>
      <errorID>3e9e0833-072a-429e-bf3b-607708a63858</errorID>
      <errorWord>:</errorWord>
      <group>L1_Format</group>
      <groupName>格式问题</groupName>
      <ability>L2_HalfPunc_CN</ability>
      <abilityName>全半角问题</abilityName>
      <candidateList>
        <item>：</item>
      </candidateList>
      <explain>文本全半角错误。</explain>
      <paraID>21490BFA</paraID>
      <start>20</start>
      <end>21</end>
      <status>unmodified</status>
      <modifiedWord/>
      <trackRevisions>false</trackRevisions>
    </reviewItem>
    <reviewItem>
      <errorID>52e2bfb6-d9fd-443d-9e21-3f00d6bbf5fe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8362B40</paraID>
      <start>4</start>
      <end>6</end>
      <status>unmodified</status>
      <modifiedWord/>
      <trackRevisions>false</trackRevisions>
    </reviewItem>
    <reviewItem>
      <errorID>bc8ef362-f5fe-42ea-8d23-218edec26232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37B41ACC</paraID>
      <start>4</start>
      <end>7</end>
      <status>unmodified</status>
      <modifiedWord/>
      <trackRevisions>false</trackRevisions>
    </reviewItem>
    <reviewItem>
      <errorID>5b9551f5-f531-4ccd-b77e-41af668c2365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6C0244BE</paraID>
      <start>0</start>
      <end>3</end>
      <status>unmodified</status>
      <modifiedWord/>
      <trackRevisions>false</trackRevisions>
    </reviewItem>
    <reviewItem>
      <errorID>b6b412df-8ba7-4763-8f89-528183f5019e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550DF829</paraID>
      <start>4</start>
      <end>7</end>
      <status>unmodified</status>
      <modifiedWord/>
      <trackRevisions>false</trackRevisions>
    </reviewItem>
    <reviewItem>
      <errorID>15e39e50-8cf2-45ff-b58f-ab1032fee3a5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D9AF5FA</paraID>
      <start>4</start>
      <end>7</end>
      <status>unmodified</status>
      <modifiedWord/>
      <trackRevisions>false</trackRevisions>
    </reviewItem>
    <reviewItem>
      <errorID>371e3f8c-2042-40bb-b30e-251a87b0e87d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784C32F6</paraID>
      <start>4</start>
      <end>7</end>
      <status>unmodified</status>
      <modifiedWord/>
      <trackRevisions>false</trackRevisions>
    </reviewItem>
    <reviewItem>
      <errorID>36355b45-7534-47ee-b163-662ea7d5d54c</errorID>
      <errorWord>:</errorWord>
      <group>L1_Format</group>
      <groupName>格式问题</groupName>
      <ability>L2_HalfPunc_CN</ability>
      <abilityName>全半角问题</abilityName>
      <candidateList>
        <item>：</item>
      </candidateList>
      <explain>文本全半角错误。</explain>
      <paraID>784C32F6</paraID>
      <start>34</start>
      <end>35</end>
      <status>unmodified</status>
      <modifiedWord/>
      <trackRevisions>false</trackRevisions>
    </reviewItem>
    <reviewItem>
      <errorID>f06632bf-07f4-49b4-99fa-a77467c4d349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1EE3E6F4</paraID>
      <start>4</start>
      <end>7</end>
      <status>unmodified</status>
      <modifiedWord/>
      <trackRevisions>false</trackRevisions>
    </reviewItem>
    <reviewItem>
      <errorID>4bffe2d9-2b80-4ab1-94db-0f188e611d77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45BF7426</paraID>
      <start>4</start>
      <end>7</end>
      <status>unmodified</status>
      <modifiedWord/>
      <trackRevisions>false</trackRevisions>
    </reviewItem>
    <reviewItem>
      <errorID>82db2e2b-6d10-4e4a-a3e8-21a5f17bf311</errorID>
      <errorWord>(</errorWord>
      <group>L1_Format</group>
      <groupName>格式问题</groupName>
      <ability>L2_HalfPunc_CN</ability>
      <abilityName>全半角问题</abilityName>
      <candidateList>
        <item>（</item>
      </candidateList>
      <explain>文本全半角错误。</explain>
      <paraID>45BF7426</paraID>
      <start>27</start>
      <end>28</end>
      <status>unmodified</status>
      <modifiedWord/>
      <trackRevisions>false</trackRevisions>
    </reviewItem>
    <reviewItem>
      <errorID>64c57de9-1093-4476-86ec-d20f57ec7390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4F90B780</paraID>
      <start>4</start>
      <end>7</end>
      <status>unmodified</status>
      <modifiedWord/>
      <trackRevisions>false</trackRevisions>
    </reviewItem>
    <reviewItem>
      <errorID>ed58aa92-5fba-489e-8c84-537a182497f5</errorID>
      <errorWord>须</errorWord>
      <group>L1_Word</group>
      <groupName>字词问题</groupName>
      <ability>L2_Typo</ability>
      <abilityName>字词错误</abilityName>
      <candidateList>
        <item>需</item>
      </candidateList>
      <explain>存在发音相同字词的误用。</explain>
      <paraID>2817CE88</paraID>
      <start>48</start>
      <end>49</end>
      <status>unmodified</status>
      <modifiedWord/>
      <trackRevisions>false</trackRevisions>
    </reviewItem>
    <reviewItem>
      <errorID>77b1a6e8-d12a-414a-b11e-8f93c680597c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2672FDA2</paraID>
      <start>3</start>
      <end>5</end>
      <status>unmodified</status>
      <modifiedWord/>
      <trackRevisions>false</trackRevisions>
    </reviewItem>
    <reviewItem>
      <errorID>7fdb6114-0be0-4b02-a3fe-fa1a2b9ced7d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40A020EC</paraID>
      <start>4</start>
      <end>6</end>
      <status>unmodified</status>
      <modifiedWord/>
      <trackRevisions>false</trackRevisions>
    </reviewItem>
    <reviewItem>
      <errorID>1c289349-4d94-4f0c-bcbd-65ac89417f94</errorID>
      <errorWord>签定</errorWord>
      <group>L1_Word</group>
      <groupName>字词问题</groupName>
      <ability>L2_Typo</ability>
      <abilityName>字词错误</abilityName>
      <candidateList>
        <item>签订</item>
      </candidateList>
      <explain>〈动〉订立条约或合同并签字：两国～了贸易议定书和支付协定。</explain>
      <paraID>1048CC34</paraID>
      <start>3</start>
      <end>5</end>
      <status>modified</status>
      <modifiedWord>签订</modifiedWord>
      <trackRevisions>false</trackRevisions>
    </reviewItem>
    <reviewItem>
      <errorID>f638ba84-79ce-4c40-a19b-0a64590ea947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6EDA0B0D</paraID>
      <start>4</start>
      <end>6</end>
      <status>unmodified</status>
      <modifiedWord/>
      <trackRevisions>false</trackRevisions>
    </reviewItem>
    <reviewItem>
      <errorID>0c688ccd-e87d-4eb0-87a8-b556b3a416b0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5BA2757D</paraID>
      <start>3</start>
      <end>5</end>
      <status>unmodified</status>
      <modifiedWord/>
      <trackRevisions>false</trackRevisions>
    </reviewItem>
    <reviewItem>
      <errorID>a31ad828-4726-4fe3-bbbd-e5e3d295a926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285275F8</paraID>
      <start>4</start>
      <end>6</end>
      <status>unmodified</status>
      <modifiedWord/>
      <trackRevisions>false</trackRevisions>
    </reviewItem>
    <reviewItem>
      <errorID>282edcfa-f6d6-496e-9b4b-1c9d5a2e837f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2DA4299C</paraID>
      <start>3</start>
      <end>5</end>
      <status>unmodified</status>
      <modifiedWord/>
      <trackRevisions>false</trackRevisions>
    </reviewItem>
    <reviewItem>
      <errorID>b1f980cf-98b4-4699-beea-d56124a6c282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348B859E</paraID>
      <start>4</start>
      <end>7</end>
      <status>unmodified</status>
      <modifiedWord/>
      <trackRevisions>false</trackRevisions>
    </reviewItem>
    <reviewItem>
      <errorID>c28af74e-f80b-4aa7-8cca-ae7e33ebc78a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5825A1B6</paraID>
      <start>4</start>
      <end>7</end>
      <status>unmodified</status>
      <modifiedWord/>
      <trackRevisions>false</trackRevisions>
    </reviewItem>
    <reviewItem>
      <errorID>564070a6-f8a4-4aad-a7ea-c752f1dac645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41D62860</paraID>
      <start>0</start>
      <end>3</end>
      <status>unmodified</status>
      <modifiedWord/>
      <trackRevisions>false</trackRevisions>
    </reviewItem>
    <reviewItem>
      <errorID>3d0ba576-2e96-426c-b355-5808b05a5ef3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61F8E5B4</paraID>
      <start>0</start>
      <end>2</end>
      <status>unmodified</status>
      <modifiedWord/>
      <trackRevisions>false</trackRevisions>
    </reviewItem>
    <reviewItem>
      <errorID>3a7c9b29-6a90-4cae-83d9-7027c5b1d322</errorID>
      <errorWord>其它</errorWord>
      <group>L1_Word</group>
      <groupName>字词问题</groupName>
      <ability>L2_Alias</ability>
      <abilityName>也作/曾用词</abilityName>
      <candidateList>
        <item>其他</item>
      </candidateList>
      <explain>词汇[其它]为不规范表述或旧称，其规范书面表述为[其他]。</explain>
      <paraID>2A03C39C</paraID>
      <start>8</start>
      <end>10</end>
      <status>modified</status>
      <modifiedWord>其他</modifiedWord>
      <trackRevisions>false</trackRevisions>
    </reviewItem>
    <reviewItem>
      <errorID>378081c4-e60f-4b0a-9ef0-8da8488c165c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2A483E98</paraID>
      <start>88</start>
      <end>91</end>
      <status>unmodified</status>
      <modifiedWord/>
      <trackRevisions>false</trackRevisions>
    </reviewItem>
    <reviewItem>
      <errorID>6942bdab-31a3-46ff-ae96-8722ff4424ed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2A483E98</paraID>
      <start>103</start>
      <end>106</end>
      <status>unmodified</status>
      <modifiedWord/>
      <trackRevisions>false</trackRevisions>
    </reviewItem>
    <reviewItem>
      <errorID>27909838-699c-42c0-a735-315854866edf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2A483E98</paraID>
      <start>116</start>
      <end>119</end>
      <status>unmodified</status>
      <modifiedWord/>
      <trackRevisions>false</trackRevisions>
    </reviewItem>
    <reviewItem>
      <errorID>87a1a1b6-459c-434f-9234-23c71b05bc13</errorID>
      <errorWord>苏</errorWord>
      <group>L1_Word</group>
      <groupName>字词问题</groupName>
      <ability>L2_Typo</ability>
      <abilityName>字词错误</abilityName>
      <candidateList>
        <item>苏省</item>
      </candidateList>
      <explain/>
      <paraID>2A483E98</paraID>
      <start>134</start>
      <end>135</end>
      <status>unmodified</status>
      <modifiedWord/>
      <trackRevisions>false</trackRevisions>
    </reviewItem>
    <reviewItem>
      <errorID>b31ac35c-a3c2-40a2-9c3d-ef3c7f40a91c</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 EB4A510</paraID>
      <start>53</start>
      <end>55</end>
      <status>unmodified</status>
      <modifiedWord/>
      <trackRevisions>false</trackRevisions>
    </reviewItem>
    <reviewItem>
      <errorID>556bb814-ac4e-4cce-9817-e0fe055eeffe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5C495148</paraID>
      <start>89</start>
      <end>90</end>
      <status>unmodified</status>
      <modifiedWord/>
      <trackRevisions>false</trackRevisions>
    </reviewItem>
    <reviewItem>
      <errorID>e4bfa17d-6096-4972-b72a-a981e47df2c8</errorID>
      <errorWord>其它</errorWord>
      <group>L1_Word</group>
      <groupName>字词问题</groupName>
      <ability>L2_Alias</ability>
      <abilityName>也作/曾用词</abilityName>
      <candidateList>
        <item>其他</item>
      </candidateList>
      <explain>词汇[其它]为不规范表述或旧称，其规范书面表述为[其他]。</explain>
      <paraID>71BADCF0</paraID>
      <start>2</start>
      <end>4</end>
      <status>modified</status>
      <modifiedWord>其他</modifiedWord>
      <trackRevisions>false</trackRevisions>
    </reviewItem>
    <reviewItem>
      <errorID>86ed3b2a-42e2-41c5-a43a-e715f2e89402</errorID>
      <errorWord>、</errorWord>
      <group>L1_Word</group>
      <groupName>字词问题</groupName>
      <ability>L2_Typo</ability>
      <abilityName>字词错误</abilityName>
      <candidateList>
        <item>、以</item>
      </candidateList>
      <explain/>
      <paraID>5D455B68</paraID>
      <start>46</start>
      <end>47</end>
      <status>unmodified</status>
      <modifiedWord/>
      <trackRevisions>false</trackRevisions>
    </reviewItem>
    <reviewItem>
      <errorID>3a4d2c48-32d6-404f-8e70-13472be06e25</errorID>
      <errorWord>、</errorWord>
      <group>L1_Word</group>
      <groupName>字词问题</groupName>
      <ability>L2_Typo</ability>
      <abilityName>字词错误</abilityName>
      <candidateList>
        <item>、以</item>
      </candidateList>
      <explain/>
      <paraID>3A260433</paraID>
      <start>42</start>
      <end>43</end>
      <status>unmodified</status>
      <modifiedWord/>
      <trackRevisions>false</trackRevisions>
    </reviewItem>
    <reviewItem>
      <errorID>77cd7fe1-adc9-4c83-8b13-f25f28cc3920</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2AB99818</paraID>
      <start>44</start>
      <end>46</end>
      <status>unmodified</status>
      <modifiedWord/>
      <trackRevisions>false</trackRevisions>
    </reviewItem>
    <reviewItem>
      <errorID>ae890bae-6fde-4495-84e5-c86ced6c8a3d</errorID>
      <errorWord>其它</errorWord>
      <group>L1_Word</group>
      <groupName>字词问题</groupName>
      <ability>L2_Alias</ability>
      <abilityName>也作/曾用词</abilityName>
      <candidateList>
        <item>其他</item>
      </candidateList>
      <explain>词汇[其它]为不规范表述或旧称，其规范书面表述为[其他]。</explain>
      <paraID>4C7D2B09</paraID>
      <start>2</start>
      <end>4</end>
      <status>modified</status>
      <modifiedWord>其他</modifiedWord>
      <trackRevisions>false</trackRevisions>
    </reviewItem>
    <reviewItem>
      <errorID>2f5d3cb1-556f-48a8-bc4a-f61d62164a83</errorID>
      <errorWord>（</errorWord>
      <group>L1_Punc</group>
      <groupName>标点问题</groupName>
      <ability>L2_Punc_CN</ability>
      <abilityName>标点符号问题</abilityName>
      <candidateList/>
      <explain>同一形式括号套用。</explain>
      <paraID>27C3BC3E</paraID>
      <start>30</start>
      <end>31</end>
      <status>unmodified</status>
      <modifiedWord/>
      <trackRevisions>false</trackRevisions>
    </reviewItem>
    <reviewItem>
      <errorID>c34d5c77-2193-42ce-a355-4e6d8a2da912</errorID>
      <errorWord>）</errorWord>
      <group>L1_Punc</group>
      <groupName>标点问题</groupName>
      <ability>L2_Punc_CN</ability>
      <abilityName>标点符号问题</abilityName>
      <candidateList/>
      <explain>同一形式括号套用。</explain>
      <paraID>27C3BC3E</paraID>
      <start>41</start>
      <end>42</end>
      <status>unmodified</status>
      <modifiedWord/>
      <trackRevisions>false</trackRevisions>
    </reviewItem>
    <reviewItem>
      <errorID>530b2a02-69cd-4f54-b434-fa5a0285ecdf</errorID>
      <errorWord>（</errorWord>
      <group>L1_Punc</group>
      <groupName>标点问题</groupName>
      <ability>L2_Punc_CN</ability>
      <abilityName>标点符号问题</abilityName>
      <candidateList/>
      <explain>同一形式括号套用。</explain>
      <paraID>27C3BC3E</paraID>
      <start>43</start>
      <end>44</end>
      <status>unmodified</status>
      <modifiedWord/>
      <trackRevisions>false</trackRevisions>
    </reviewItem>
    <reviewItem>
      <errorID>1726d0ff-343c-48c5-a0cd-a7b34f035e1a</errorID>
      <errorWord>）</errorWord>
      <group>L1_Punc</group>
      <groupName>标点问题</groupName>
      <ability>L2_Punc_CN</ability>
      <abilityName>标点符号问题</abilityName>
      <candidateList/>
      <explain>同一形式括号套用。</explain>
      <paraID>27C3BC3E</paraID>
      <start>48</start>
      <end>49</end>
      <status>unmodified</status>
      <modifiedWord/>
      <trackRevisions>false</trackRevisions>
    </reviewItem>
    <reviewItem>
      <errorID>fe3cb151-6473-4035-968f-3ce1228d0ea8</errorID>
      <errorWord>（</errorWord>
      <group>L1_Punc</group>
      <groupName>标点问题</groupName>
      <ability>L2_Punc_CN</ability>
      <abilityName>标点符号问题</abilityName>
      <candidateList/>
      <explain>同一形式括号套用。</explain>
      <paraID>27C3BC3E</paraID>
      <start>67</start>
      <end>68</end>
      <status>unmodified</status>
      <modifiedWord/>
      <trackRevisions>false</trackRevisions>
    </reviewItem>
    <reviewItem>
      <errorID>817939f8-9d6c-4c11-994d-b9cda27dfb19</errorID>
      <errorWord>）</errorWord>
      <group>L1_Punc</group>
      <groupName>标点问题</groupName>
      <ability>L2_Punc_CN</ability>
      <abilityName>标点符号问题</abilityName>
      <candidateList/>
      <explain>同一形式括号套用。</explain>
      <paraID>27C3BC3E</paraID>
      <start>78</start>
      <end>79</end>
      <status>unmodified</status>
      <modifiedWord/>
      <trackRevisions>false</trackRevisions>
    </reviewItem>
    <reviewItem>
      <errorID>c1f3ef2e-7bbf-4a0e-8563-8c889ef36308</errorID>
      <errorWord>（</errorWord>
      <group>L1_Punc</group>
      <groupName>标点问题</groupName>
      <ability>L2_Punc_CN</ability>
      <abilityName>标点符号问题</abilityName>
      <candidateList/>
      <explain>同一形式括号套用。</explain>
      <paraID>27C3BC3E</paraID>
      <start>81</start>
      <end>82</end>
      <status>unmodified</status>
      <modifiedWord/>
      <trackRevisions>false</trackRevisions>
    </reviewItem>
    <reviewItem>
      <errorID>aa085cea-9e92-4aca-b1f7-d56039ffb302</errorID>
      <errorWord>）</errorWord>
      <group>L1_Punc</group>
      <groupName>标点问题</groupName>
      <ability>L2_Punc_CN</ability>
      <abilityName>标点符号问题</abilityName>
      <candidateList/>
      <explain>同一形式括号套用。</explain>
      <paraID>27C3BC3E</paraID>
      <start>86</start>
      <end>87</end>
      <status>unmodified</status>
      <modifiedWord/>
      <trackRevisions>false</trackRevisions>
    </reviewItem>
    <reviewItem>
      <errorID>521182e9-57ac-4136-9067-fb1cc4d43e44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27C3BC3E</paraID>
      <start>102</start>
      <end>103</end>
      <status>unmodified</status>
      <modifiedWord/>
      <trackRevisions>false</trackRevisions>
    </reviewItem>
    <reviewItem>
      <errorID>50f97a9f-7ad5-4553-91b4-7acef5ebfdb4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63B1FB27</paraID>
      <start>0</start>
      <end>3</end>
      <status>unmodified</status>
      <modifiedWord/>
      <trackRevisions>false</trackRevisions>
    </reviewItem>
    <reviewItem>
      <errorID>a59d4365-8a07-4cf8-bc50-59b3a38f9a86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762E2114</paraID>
      <start>0</start>
      <end>3</end>
      <status>unmodified</status>
      <modifiedWord/>
      <trackRevisions>false</trackRevisions>
    </reviewItem>
    <reviewItem>
      <errorID>b98ae3d4-9767-4cee-bf82-bcb15898ac5b</errorID>
      <errorWord>:</errorWord>
      <group>L1_Format</group>
      <groupName>格式问题</groupName>
      <ability>L2_HalfPunc_CN</ability>
      <abilityName>全半角问题</abilityName>
      <candidateList>
        <item>：</item>
      </candidateList>
      <explain>文本全半角错误。</explain>
      <paraID>762E2114</paraID>
      <start>11</start>
      <end>12</end>
      <status>unmodified</status>
      <modifiedWord/>
      <trackRevisions>false</trackRevisions>
    </reviewItem>
    <reviewItem>
      <errorID>5ac69d4f-8d23-47d0-8bf9-47d70cb3e7e3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37EBD1E</paraID>
      <start>0</start>
      <end>3</end>
      <status>unmodified</status>
      <modifiedWord/>
      <trackRevisions>false</trackRevisions>
    </reviewItem>
    <reviewItem>
      <errorID>821f51ef-3f7f-4167-88be-d8ead2b18922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329B70FF</paraID>
      <start>4</start>
      <end>7</end>
      <status>unmodified</status>
      <modifiedWord/>
      <trackRevisions>false</trackRevisions>
    </reviewItem>
    <reviewItem>
      <errorID>2d1b4181-1a84-457b-ba39-f667eb6ab725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156DC3E5</paraID>
      <start>4</start>
      <end>7</end>
      <status>unmodified</status>
      <modifiedWord/>
      <trackRevisions>false</trackRevisions>
    </reviewItem>
    <reviewItem>
      <errorID>8126220d-96c4-4810-a104-70ec8969cf81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3B4F475E</paraID>
      <start>4</start>
      <end>7</end>
      <status>unmodified</status>
      <modifiedWord/>
      <trackRevisions>false</trackRevisions>
    </reviewItem>
    <reviewItem>
      <errorID>e1460ce1-466b-4d59-8d8a-5a27f0d0548e</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30C50E04</paraID>
      <start>0</start>
      <end>3</end>
      <status>unmodified</status>
      <modifiedWord/>
      <trackRevisions>false</trackRevisions>
    </reviewItem>
    <reviewItem>
      <errorID>f5becf44-b574-4c11-8385-d72e79502235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74DD79D</paraID>
      <start>2</start>
      <end>5</end>
      <status>unmodified</status>
      <modifiedWord/>
      <trackRevisions>false</trackRevisions>
    </reviewItem>
    <reviewItem>
      <errorID>4d922ecb-91f3-4ec0-9562-6abb428130a4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751F8817</paraID>
      <start>4</start>
      <end>7</end>
      <status>unmodified</status>
      <modifiedWord/>
      <trackRevisions>false</trackRevisions>
    </reviewItem>
    <reviewItem>
      <errorID>32d03850-3ecc-46b2-804b-031a0ace7b4e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5B63D51D</paraID>
      <start>4</start>
      <end>7</end>
      <status>unmodified</status>
      <modifiedWord/>
      <trackRevisions>false</trackRevisions>
    </reviewItem>
    <reviewItem>
      <errorID>1b06af3f-805a-4741-ba36-a2528dcdb2e9</errorID>
      <errorWord>：/</errorWord>
      <group>L1_Punc</group>
      <groupName>标点问题</groupName>
      <ability>L2_Punc_CN</ability>
      <abilityName>标点符号问题</abilityName>
      <candidateList>
        <item>：</item>
      </candidateList>
      <explain/>
      <paraID>6B71B6BB</paraID>
      <start>32</start>
      <end>34</end>
      <status>unmodified</status>
      <modifiedWord/>
      <trackRevisions>false</trackRevisions>
    </reviewItem>
    <reviewItem>
      <errorID>0740bec7-04cc-4c42-a551-926ebf29d044</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4F620589</paraID>
      <start>2</start>
      <end>5</end>
      <status>unmodified</status>
      <modifiedWord/>
      <trackRevisions>false</trackRevisions>
    </reviewItem>
    <reviewItem>
      <errorID>889bd679-3a1b-4f58-a2a8-1198b64b2f27</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144B1033</paraID>
      <start>4</start>
      <end>7</end>
      <status>unmodified</status>
      <modifiedWord/>
      <trackRevisions>false</trackRevisions>
    </reviewItem>
    <reviewItem>
      <errorID>4238d1af-9185-4d92-b68a-f9f44e1458bf</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1F7BF533</paraID>
      <start>4</start>
      <end>7</end>
      <status>unmodified</status>
      <modifiedWord/>
      <trackRevisions>false</trackRevisions>
    </reviewItem>
    <reviewItem>
      <errorID>e89883d2-c7d2-4522-8292-18ed4fc4e72e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875283C</paraID>
      <start>4</start>
      <end>7</end>
      <status>unmodified</status>
      <modifiedWord/>
      <trackRevisions>false</trackRevisions>
    </reviewItem>
    <reviewItem>
      <errorID>d57b4400-1048-4823-9acf-c521dff65d4f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2BB6ACD7</paraID>
      <start>4</start>
      <end>7</end>
      <status>unmodified</status>
      <modifiedWord/>
      <trackRevisions>false</trackRevisions>
    </reviewItem>
    <reviewItem>
      <errorID>23fc8ab1-8ff7-488d-9109-30ce45ec168f</errorID>
      <errorWord>)</errorWord>
      <group>L1_Format</group>
      <groupName>格式问题</groupName>
      <ability>L2_HalfPunc_CN</ability>
      <abilityName>全半角问题</abilityName>
      <candidateList>
        <item>）</item>
      </candidateList>
      <explain>文本全半角错误。</explain>
      <paraID>64BC276B</paraID>
      <start>6</start>
      <end>7</end>
      <status>unmodified</status>
      <modifiedWord/>
      <trackRevisions>false</trackRevisions>
    </reviewItem>
    <reviewItem>
      <errorID>0bd1d42a-294b-4355-8610-17579b2326c0</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2EB098BA</paraID>
      <start>4</start>
      <end>7</end>
      <status>unmodified</status>
      <modifiedWord/>
      <trackRevisions>false</trackRevisions>
    </reviewItem>
    <reviewItem>
      <errorID>d5d92194-8716-40e6-94a3-4c00625df528</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103FFE90</paraID>
      <start>0</start>
      <end>3</end>
      <status>unmodified</status>
      <modifiedWord/>
      <trackRevisions>false</trackRevisions>
    </reviewItem>
    <reviewItem>
      <errorID>4838c40b-73a8-451d-8dbf-5d25d4bb5fb2</errorID>
      <errorWord>费</errorWord>
      <group>L1_Word</group>
      <groupName>字词问题</groupName>
      <ability>L2_Typo</ability>
      <abilityName>字词错误</abilityName>
      <candidateList>
        <item>费用</item>
      </candidateList>
      <explain/>
      <paraID>206C40AA</paraID>
      <start>81</start>
      <end>83</end>
      <status>modified</status>
      <modifiedWord>费用</modifiedWord>
      <trackRevisions>false</trackRevisions>
    </reviewItem>
    <reviewItem>
      <errorID>ede9ea46-d6f3-43ba-ad72-c47d3287f269</errorID>
      <errorWord>可根椐情况</errorWord>
      <group>L1_Word</group>
      <groupName>字词问题</groupName>
      <ability>L2_Typo</ability>
      <abilityName>字词错误</abilityName>
      <candidateList>
        <item>可根据情况</item>
      </candidateList>
      <explain/>
      <paraID>2DF22132</paraID>
      <start>202</start>
      <end>207</end>
      <status>modified</status>
      <modifiedWord>可根据情况</modifiedWord>
      <trackRevisions>false</trackRevisions>
    </reviewItem>
    <reviewItem>
      <errorID>1d93a6ba-6bdb-449e-8d48-0305a92268e3</errorID>
      <errorWord>大气污染防治法</errorWord>
      <group>L1_Knowledge</group>
      <groupName>知识性问题</groupName>
      <ability>L2_Knowledge</ability>
      <abilityName>其他知识</abilityName>
      <candidateList>
        <item>中华人民共和国大气污染防治法</item>
      </candidateList>
      <explain>当前法律法规名称使用简称，请注意是否应当使用全称。</explain>
      <paraID>3D9B0FE9</paraID>
      <start>14</start>
      <end>28</end>
      <status>modified</status>
      <modifiedWord>中华人民共和国大气污染防治法</modifiedWord>
      <trackRevisions>false</trackRevisions>
    </reviewItem>
    <reviewItem>
      <errorID>7cca514c-6ea6-4c49-a7fe-d629d65ea41e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3D9B0FE9</paraID>
      <start>28</start>
      <end>31</end>
      <status>unmodified</status>
      <modifiedWord/>
      <trackRevisions>false</trackRevisions>
    </reviewItem>
    <reviewItem>
      <errorID>f31475be-a436-4e8c-9d40-5c659d0df929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3D9B0FE9</paraID>
      <start>42</start>
      <end>45</end>
      <status>unmodified</status>
      <modifiedWord/>
      <trackRevisions>false</trackRevisions>
    </reviewItem>
    <reviewItem>
      <errorID>243ba692-a745-499a-bc69-b3a175657425</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7885E455</paraID>
      <start>8</start>
      <end>10</end>
      <status>modified</status>
      <modifiedWord>账号</modifiedWord>
      <trackRevisions>false</trackRevisions>
    </reviewItem>
    <reviewItem>
      <errorID>c9c9c314-63f2-480d-90e0-61983f5205f9</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7885E455</paraID>
      <start>33</start>
      <end>35</end>
      <status>modified</status>
      <modifiedWord>账号</modifiedWord>
      <trackRevisions>false</trackRevisions>
    </reviewItem>
    <reviewItem>
      <errorID>cdd8489b-8fca-44f7-ab00-149fbcb63893</errorID>
      <errorWord>法律、法规</errorWord>
      <group>L1_Word</group>
      <groupName>字词问题</groupName>
      <ability>L2_Typo</ability>
      <abilityName>字词错误</abilityName>
      <candidateList>
        <item>法律法规</item>
      </candidateList>
      <explain/>
      <paraID>59C9E6A2</paraID>
      <start>46</start>
      <end>51</end>
      <status>unmodified</status>
      <modifiedWord/>
      <trackRevisions>false</trackRevisions>
    </reviewItem>
    <reviewItem>
      <errorID>f32a570b-7768-442f-a626-971440e057f1</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1656A82D</paraID>
      <start>4</start>
      <end>6</end>
      <status>unmodified</status>
      <modifiedWord/>
      <trackRevisions>false</trackRevisions>
    </reviewItem>
    <reviewItem>
      <errorID>02540288-cdcf-46db-a64d-424d8880b3f7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2B12EF52</paraID>
      <start>4</start>
      <end>6</end>
      <status>unmodified</status>
      <modifiedWord/>
      <trackRevisions>false</trackRevisions>
    </reviewItem>
    <reviewItem>
      <errorID>6b2fe198-a505-43b4-88de-356e20dbfbd5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5B48E386</paraID>
      <start>4</start>
      <end>6</end>
      <status>unmodified</status>
      <modifiedWord/>
      <trackRevisions>false</trackRevisions>
    </reviewItem>
    <reviewItem>
      <errorID>179da275-7c66-4063-8e06-1e4693a41f59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6CC71DDF</paraID>
      <start>4</start>
      <end>6</end>
      <status>unmodified</status>
      <modifiedWord/>
      <trackRevisions>false</trackRevisions>
    </reviewItem>
    <reviewItem>
      <errorID>f9d45df3-ff7d-4762-93c9-5274077d0c94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1535F0F6</paraID>
      <start>0</start>
      <end>2</end>
      <status>unmodified</status>
      <modifiedWord/>
      <trackRevisions>false</trackRevisions>
    </reviewItem>
    <reviewItem>
      <errorID>c21fd593-9039-43c8-832d-52d41faf403d</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1ED8BB4F</paraID>
      <start>4</start>
      <end>6</end>
      <status>unmodified</status>
      <modifiedWord/>
      <trackRevisions>false</trackRevisions>
    </reviewItem>
    <reviewItem>
      <errorID>19339800-434d-48a4-9c6a-3340fe87146c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A1C892F</paraID>
      <start>4</start>
      <end>6</end>
      <status>unmodified</status>
      <modifiedWord/>
      <trackRevisions>false</trackRevisions>
    </reviewItem>
    <reviewItem>
      <errorID>d3cd049e-6fb7-44c3-bd90-0f63950ed9b9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143AD2B3</paraID>
      <start>4</start>
      <end>6</end>
      <status>unmodified</status>
      <modifiedWord/>
      <trackRevisions>false</trackRevisions>
    </reviewItem>
    <reviewItem>
      <errorID>63c80e35-0ce1-4d96-991d-326465e7e2ef</errorID>
      <errorWord>．</errorWord>
      <group>L1_Format</group>
      <groupName>格式问题</groupName>
      <ability>L2_HalfPunc_CN</ability>
      <abilityName>全半角问题</abilityName>
      <candidateList>
        <item>。</item>
      </candidateList>
      <explain>文本全半角错误。</explain>
      <paraID>4142971F</paraID>
      <start>16</start>
      <end>17</end>
      <status>unmodified</status>
      <modifiedWord/>
      <trackRevisions>false</trackRevisions>
    </reviewItem>
    <reviewItem>
      <errorID>ece7ce17-91e5-4ae2-8e8f-469a2a565b69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2ABAC02B</paraID>
      <start>11</start>
      <end>12</end>
      <status>unmodified</status>
      <modifiedWord/>
      <trackRevisions>false</trackRevisions>
    </reviewItem>
    <reviewItem>
      <errorID>47594525-20f8-4b8d-909b-752cbd0a5057</errorID>
      <errorWord>(</errorWord>
      <group>L1_Format</group>
      <groupName>格式问题</groupName>
      <ability>L2_HalfPunc_CN</ability>
      <abilityName>全半角问题</abilityName>
      <candidateList>
        <item>（</item>
      </candidateList>
      <explain>文本全半角错误。</explain>
      <paraID>2ABAC02B</paraID>
      <start>35</start>
      <end>36</end>
      <status>unmodified</status>
      <modifiedWord/>
      <trackRevisions>false</trackRevisions>
    </reviewItem>
    <reviewItem>
      <errorID>16a79e7c-b4eb-45cb-a451-c494c3503cd1</errorID>
      <errorWord>)</errorWord>
      <group>L1_Format</group>
      <groupName>格式问题</groupName>
      <ability>L2_HalfPunc_CN</ability>
      <abilityName>全半角问题</abilityName>
      <candidateList>
        <item>）</item>
      </candidateList>
      <explain>文本全半角错误。</explain>
      <paraID>2ABAC02B</paraID>
      <start>38</start>
      <end>39</end>
      <status>unmodified</status>
      <modifiedWord/>
      <trackRevisions>false</trackRevisions>
    </reviewItem>
    <reviewItem>
      <errorID>3532935a-819d-479a-a917-10d1a68601d6</errorID>
      <errorWord>(</errorWord>
      <group>L1_Format</group>
      <groupName>格式问题</groupName>
      <ability>L2_HalfPunc_CN</ability>
      <abilityName>全半角问题</abilityName>
      <candidateList>
        <item>（</item>
      </candidateList>
      <explain>文本全半角错误。</explain>
      <paraID>4836BA47</paraID>
      <start>5</start>
      <end>6</end>
      <status>unmodified</status>
      <modifiedWord/>
      <trackRevisions>false</trackRevisions>
    </reviewItem>
    <reviewItem>
      <errorID>aa3f55aa-6ec7-4a49-af69-b5ae92560fc9</errorID>
      <errorWord>)</errorWord>
      <group>L1_Format</group>
      <groupName>格式问题</groupName>
      <ability>L2_HalfPunc_CN</ability>
      <abilityName>全半角问题</abilityName>
      <candidateList>
        <item>）</item>
      </candidateList>
      <explain>文本全半角错误。</explain>
      <paraID>4836BA47</paraID>
      <start>8</start>
      <end>9</end>
      <status>unmodified</status>
      <modifiedWord/>
      <trackRevisions>false</trackRevisions>
    </reviewItem>
    <reviewItem>
      <errorID>f799cf25-e286-4f4c-99b5-6bd7859d7821</errorID>
      <errorWord>(</errorWord>
      <group>L1_Format</group>
      <groupName>格式问题</groupName>
      <ability>L2_HalfPunc_CN</ability>
      <abilityName>全半角问题</abilityName>
      <candidateList>
        <item>（</item>
      </candidateList>
      <explain>文本全半角错误。</explain>
      <paraID>4836BA47</paraID>
      <start>29</start>
      <end>30</end>
      <status>unmodified</status>
      <modifiedWord/>
      <trackRevisions>false</trackRevisions>
    </reviewItem>
    <reviewItem>
      <errorID>1f7a7679-e5c9-4ddc-9dc6-56d8adfcfdfd</errorID>
      <errorWord>)</errorWord>
      <group>L1_Format</group>
      <groupName>格式问题</groupName>
      <ability>L2_HalfPunc_CN</ability>
      <abilityName>全半角问题</abilityName>
      <candidateList>
        <item>）</item>
      </candidateList>
      <explain>文本全半角错误。</explain>
      <paraID>4836BA47</paraID>
      <start>32</start>
      <end>33</end>
      <status>unmodified</status>
      <modifiedWord/>
      <trackRevisions>false</trackRevisions>
    </reviewItem>
    <reviewItem>
      <errorID>0e679f06-93c7-44c0-9da5-d4fdba53e705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41B8777A</paraID>
      <start>25</start>
      <end>28</end>
      <status>unmodified</status>
      <modifiedWord/>
      <trackRevisions>false</trackRevisions>
    </reviewItem>
    <reviewItem>
      <errorID>e2231c10-6838-4490-a64b-4673b7c7c715</errorID>
      <errorWord>事故事故</errorWord>
      <group>L1_Word</group>
      <groupName>字词问题</groupName>
      <ability>L2_Typo</ability>
      <abilityName>字词错误</abilityName>
      <candidateList>
        <item>事故</item>
      </candidateList>
      <explain/>
      <paraID>16C85945</paraID>
      <start>2</start>
      <end>4</end>
      <status>modified</status>
      <modifiedWord>事故</modifiedWord>
      <trackRevisions>false</trackRevisions>
    </reviewItem>
    <reviewItem>
      <errorID>609408f8-a46a-4cee-959e-6b285567b4ee</errorID>
      <errorWord>事故事故</errorWord>
      <group>L1_Word</group>
      <groupName>字词问题</groupName>
      <ability>L2_Typo</ability>
      <abilityName>字词错误</abilityName>
      <candidateList>
        <item>事故</item>
      </candidateList>
      <explain/>
      <paraID>55D5231D</paraID>
      <start>2</start>
      <end>4</end>
      <status>modified</status>
      <modifiedWord>事故</modifiedWord>
      <trackRevisions>false</trackRevisions>
    </reviewItem>
    <reviewItem>
      <errorID>d8b09dbe-190f-482d-aa23-50521e3b271b</errorID>
      <errorWord>力行</errorWord>
      <group>L1_Word</group>
      <groupName>字词问题</groupName>
      <ability>L2_Typo</ability>
      <abilityName>字词错误</abilityName>
      <candidateList>
        <item>厉行</item>
      </candidateList>
      <explain>存在发音相同字词的误用。</explain>
      <paraID>71DC2B04</paraID>
      <start>0</start>
      <end>2</end>
      <status>modified</status>
      <modifiedWord>厉行</modifiedWord>
      <trackRevisions>false</trackRevisions>
    </reviewItem>
    <reviewItem>
      <errorID>5566ea9f-5171-4125-aaa9-eff1ed5f70e4</errorID>
      <errorWord>，要</errorWord>
      <group>L1_Word</group>
      <groupName>字词问题</groupName>
      <ability>L2_Typo</ability>
      <abilityName>字词错误</abilityName>
      <candidateList>
        <item>，</item>
      </candidateList>
      <explain/>
      <paraID>71DC2B04</paraID>
      <start>27</start>
      <end>29</end>
      <status>unmodified</status>
      <modifiedWord/>
      <trackRevisions>false</trackRevisions>
    </reviewItem>
    <reviewItem>
      <errorID>42a67278-67eb-4649-8f40-7e32da278a51</errorID>
      <errorWord>特工种</errorWord>
      <group>L1_Word</group>
      <groupName>字词问题</groupName>
      <ability>L2_Typo</ability>
      <abilityName>字词错误</abilityName>
      <candidateList>
        <item>各工种</item>
      </candidateList>
      <explain>存在发音相近字词的误用。</explain>
      <paraID>3ADB7ACC</paraID>
      <start>23</start>
      <end>26</end>
      <status>unmodified</status>
      <modifiedWord/>
      <trackRevisions>false</trackRevisions>
    </reviewItem>
    <reviewItem>
      <errorID>f41491b6-8f76-46c6-8149-4a331d8a86c0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2122E83D</paraID>
      <start>36</start>
      <end>37</end>
      <status>unmodified</status>
      <modifiedWord/>
      <trackRevisions>false</trackRevisions>
    </reviewItem>
    <reviewItem>
      <errorID>b8638cab-d432-44d1-ac3a-3877c2ea84ab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2122E83D</paraID>
      <start>42</start>
      <end>43</end>
      <status>unmodified</status>
      <modifiedWord/>
      <trackRevisions>false</trackRevisions>
    </reviewItem>
    <reviewItem>
      <errorID>ac3ac722-fe82-4933-8e50-41dbc895cec8</errorID>
      <errorWord>特工种</errorWord>
      <group>L1_Word</group>
      <groupName>字词问题</groupName>
      <ability>L2_Typo</ability>
      <abilityName>字词错误</abilityName>
      <candidateList>
        <item>各工种</item>
      </candidateList>
      <explain>存在发音相近字词的误用。</explain>
      <paraID>7495D48C</paraID>
      <start>28</start>
      <end>31</end>
      <status>unmodified</status>
      <modifiedWord/>
      <trackRevisions>false</trackRevisions>
    </reviewItem>
    <reviewItem>
      <errorID>c774fb3a-4bbb-4942-ad06-eb71d9946038</errorID>
      <errorWord>法律、法规</errorWord>
      <group>L1_Word</group>
      <groupName>字词问题</groupName>
      <ability>L2_Typo</ability>
      <abilityName>字词错误</abilityName>
      <candidateList>
        <item>法律法规</item>
      </candidateList>
      <explain/>
      <paraID>7D3ECBCD</paraID>
      <start>15</start>
      <end>20</end>
      <status>unmodified</status>
      <modifiedWord/>
      <trackRevisions>false</trackRevisions>
    </reviewItem>
    <reviewItem>
      <errorID>1666bf07-3736-4d2b-bc01-2dd08e3c67bc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5EA84548</paraID>
      <start>0</start>
      <end>2</end>
      <status>unmodified</status>
      <modifiedWord/>
      <trackRevisions>false</trackRevisions>
    </reviewItem>
    <reviewItem>
      <errorID>9e1b16c4-653a-4e29-a43e-1158bc415975</errorID>
      <errorWord>《建设工程施工现场消防安全技术规范(GB50720-2011)》</errorWord>
      <group>L1_Knowledge</group>
      <groupName>知识性问题</groupName>
      <ability>L2_Knowledge</ability>
      <abilityName>其他知识</abilityName>
      <candidateList>
        <item>《建设工程施工现场消防安全技术规范》(GB50720-2011)</item>
      </candidateList>
      <explain>疑似政策文件、法律法规名称等书写不规范，请注意检查。</explain>
      <paraID>5EA84548</paraID>
      <start>26</start>
      <end>58</end>
      <status>unmodified</status>
      <modifiedWord/>
      <trackRevisions>false</trackRevisions>
    </reviewItem>
    <reviewItem>
      <errorID>cc381ef1-31ae-494c-b979-72a3cfd10a40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A6B3773</paraID>
      <start>0</start>
      <end>2</end>
      <status>unmodified</status>
      <modifiedWord/>
      <trackRevisions>false</trackRevisions>
    </reviewItem>
    <reviewItem>
      <errorID>b23204c6-0b92-4b17-884d-db3afb015e4d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3E6F437B</paraID>
      <start>0</start>
      <end>2</end>
      <status>unmodified</status>
      <modifiedWord/>
      <trackRevisions>false</trackRevisions>
    </reviewItem>
    <reviewItem>
      <errorID>a346ebb8-c393-4be1-a7a2-7206f30a189b</errorID>
      <errorWord>财务</errorWord>
      <group>L1_Word</group>
      <groupName>字词问题</groupName>
      <ability>L2_Typo</ability>
      <abilityName>字词错误</abilityName>
      <candidateList>
        <item>财物</item>
      </candidateList>
      <explain>〈名〉钱财和物资：爱护公共～。</explain>
      <paraID>3E6F437B</paraID>
      <start>63</start>
      <end>65</end>
      <status>modified</status>
      <modifiedWord>财物</modifiedWord>
      <trackRevisions>false</trackRevisions>
    </reviewItem>
    <reviewItem>
      <errorID>ad8774b2-08ea-4855-b4e7-7e0959808ebe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61D0B679</paraID>
      <start>0</start>
      <end>2</end>
      <status>unmodified</status>
      <modifiedWord/>
      <trackRevisions>false</trackRevisions>
    </reviewItem>
    <reviewItem>
      <errorID>4c2ab26c-1e05-48c0-a557-87f54f12a027</errorID>
      <errorWord>法制教育</errorWord>
      <group>L1_Political</group>
      <groupName>政治性问题</groupName>
      <ability>L2_Unpolitical</ability>
      <abilityName>政治敏感错误</abilityName>
      <candidateList>
        <item>法治教育</item>
      </candidateList>
      <explain/>
      <paraID>61D0B679</paraID>
      <start>22</start>
      <end>26</end>
      <status>modified</status>
      <modifiedWord>法治教育</modifiedWord>
      <trackRevisions>false</trackRevisions>
    </reviewItem>
    <reviewItem>
      <errorID>f1e5e397-62e2-446d-8db4-99e141230d93</errorID>
      <errorWord>法制观念</errorWord>
      <group>L1_Political</group>
      <groupName>政治性问题</groupName>
      <ability>L2_Unpolitical</ability>
      <abilityName>政治敏感错误</abilityName>
      <candidateList>
        <item>法治观念</item>
      </candidateList>
      <explain/>
      <paraID>61D0B679</paraID>
      <start>43</start>
      <end>47</end>
      <status>modified</status>
      <modifiedWord>法治观念</modifiedWord>
      <trackRevisions>false</trackRevisions>
    </reviewItem>
    <reviewItem>
      <errorID>1e11394f-19d9-47f6-8d7f-7ca11ef766d5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853577A</paraID>
      <start>0</start>
      <end>2</end>
      <status>unmodified</status>
      <modifiedWord/>
      <trackRevisions>false</trackRevisions>
    </reviewItem>
    <reviewItem>
      <errorID>e984b111-ffd3-40bc-bf66-ec419b64e549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853577A</paraID>
      <start>19</start>
      <end>22</end>
      <status>unmodified</status>
      <modifiedWord/>
      <trackRevisions>false</trackRevisions>
    </reviewItem>
    <reviewItem>
      <errorID>d7bb3c29-7de7-4c05-a2bd-bfcf13cb2458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32770045</paraID>
      <start>0</start>
      <end>2</end>
      <status>unmodified</status>
      <modifiedWord/>
      <trackRevisions>false</trackRevisions>
    </reviewItem>
    <reviewItem>
      <errorID>2ee178af-7359-4cdd-8b83-2b03fff96151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77B8B690</paraID>
      <start>0</start>
      <end>2</end>
      <status>unmodified</status>
      <modifiedWord/>
      <trackRevisions>false</trackRevisions>
    </reviewItem>
    <reviewItem>
      <errorID>21ee6c41-a77d-4b6e-8cca-743e545cbf5f</errorID>
      <errorWord>查处</errorWord>
      <group>L1_Word</group>
      <groupName>字词问题</groupName>
      <ability>L2_Typo</ability>
      <abilityName>字词错误</abilityName>
      <candidateList>
        <item>查出</item>
      </candidateList>
      <explain/>
      <paraID>77B8B690</paraID>
      <start>60</start>
      <end>62</end>
      <status>modified</status>
      <modifiedWord>查出</modifiedWord>
      <trackRevisions>false</trackRevisions>
    </reviewItem>
    <reviewItem>
      <errorID>ed9f0ac1-6b49-4b2e-98c1-0451f611c240</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77B8B690</paraID>
      <start>81</start>
      <end>82</end>
      <status>modified</status>
      <modifiedWord>由</modifiedWord>
      <trackRevisions>false</trackRevisions>
    </reviewItem>
    <reviewItem>
      <errorID>cfcfcb98-11bf-4688-881a-a3fd910e28bb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3584EEDE</paraID>
      <start>0</start>
      <end>2</end>
      <status>unmodified</status>
      <modifiedWord/>
      <trackRevisions>false</trackRevisions>
    </reviewItem>
    <reviewItem>
      <errorID>676337d6-125e-475c-9899-72ca52e7f98a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73EFD471</paraID>
      <start>0</start>
      <end>2</end>
      <status>unmodified</status>
      <modifiedWord/>
      <trackRevisions>false</trackRevisions>
    </reviewItem>
    <reviewItem>
      <errorID>1b365034-d989-4bd4-b740-f21fc5bb3507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4A97A55A</paraID>
      <start>0</start>
      <end>2</end>
      <status>unmodified</status>
      <modifiedWord/>
      <trackRevisions>false</trackRevisions>
    </reviewItem>
    <reviewItem>
      <errorID>bd02f02a-8997-49c1-b8e5-1b45039bae01</errorID>
      <errorWord>法律、法规</errorWord>
      <group>L1_Word</group>
      <groupName>字词问题</groupName>
      <ability>L2_Typo</ability>
      <abilityName>字词错误</abilityName>
      <candidateList>
        <item>法律法规</item>
      </candidateList>
      <explain/>
      <paraID>4A97A55A</paraID>
      <start>18</start>
      <end>23</end>
      <status>unmodified</status>
      <modifiedWord/>
      <trackRevisions>false</trackRevisions>
    </reviewItem>
    <reviewItem>
      <errorID>bc27a5ba-a144-4cf9-bc79-c76b17cac147</errorID>
      <errorWord>济</errorWord>
      <group>L1_Word</group>
      <groupName>字词问题</groupName>
      <ability>L2_Typo</ability>
      <abilityName>字词错误</abilityName>
      <candidateList>
        <item>济损</item>
      </candidateList>
      <explain/>
      <paraID>4A97A55A</paraID>
      <start>32</start>
      <end>34</end>
      <status>modified</status>
      <modifiedWord>济损</modifiedWord>
      <trackRevisions>false</trackRevisions>
    </reviewItem>
    <reviewItem>
      <errorID>3f269b17-e303-42fd-8509-46d39aa6fb35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35458828</paraID>
      <start>0</start>
      <end>2</end>
      <status>unmodified</status>
      <modifiedWord/>
      <trackRevisions>false</trackRevisions>
    </reviewItem>
    <reviewItem>
      <errorID>24ae3517-1573-4df8-a40e-525258626c1d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2912EACF</paraID>
      <start>0</start>
      <end>2</end>
      <status>unmodified</status>
      <modifiedWord/>
      <trackRevisions>false</trackRevisions>
    </reviewItem>
    <reviewItem>
      <errorID>b95d64b8-d35d-4d2e-98af-9ed80c6c2d4f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42F39F1C</paraID>
      <start>0</start>
      <end>2</end>
      <status>unmodified</status>
      <modifiedWord/>
      <trackRevisions>false</trackRevisions>
    </reviewItem>
    <reviewItem>
      <errorID>95a38735-b530-4393-96b8-ecf5dc4119c5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3B4E711D</paraID>
      <start>0</start>
      <end>2</end>
      <status>unmodified</status>
      <modifiedWord/>
      <trackRevisions>false</trackRevisions>
    </reviewItem>
    <reviewItem>
      <errorID>8b79cb44-8ab7-4c85-bd84-1d3c91c54870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2DDF89BC</paraID>
      <start>0</start>
      <end>2</end>
      <status>unmodified</status>
      <modifiedWord/>
      <trackRevisions>false</trackRevisions>
    </reviewItem>
    <reviewItem>
      <errorID>8d7e86d8-5572-4f77-aa51-7ede80aead11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2752A6F4</paraID>
      <start>0</start>
      <end>2</end>
      <status>unmodified</status>
      <modifiedWord/>
      <trackRevisions>false</trackRevisions>
    </reviewItem>
    <reviewItem>
      <errorID>0edd247f-29c7-4227-8936-ca22ff0f51e4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502F1EF1</paraID>
      <start>0</start>
      <end>2</end>
      <status>unmodified</status>
      <modifiedWord/>
      <trackRevisions>false</trackRevisions>
    </reviewItem>
    <reviewItem>
      <errorID>d276271e-8330-4492-a471-c2828333fa6f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6B5B0FB</paraID>
      <start>0</start>
      <end>2</end>
      <status>unmodified</status>
      <modifiedWord/>
      <trackRevisions>false</trackRevisions>
    </reviewItem>
    <reviewItem>
      <errorID>2b0011b1-96c6-4f71-93ca-acd3691437da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2F1258E0</paraID>
      <start>0</start>
      <end>2</end>
      <status>unmodified</status>
      <modifiedWord/>
      <trackRevisions>false</trackRevisions>
    </reviewItem>
    <reviewItem>
      <errorID>0a392d89-3595-446a-8f40-90eaa59c971e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4924CEEE</paraID>
      <start>0</start>
      <end>3</end>
      <status>unmodified</status>
      <modifiedWord/>
      <trackRevisions>false</trackRevisions>
    </reviewItem>
    <reviewItem>
      <errorID>4cc74d4c-a73a-412d-ab70-ff1fa96f3620</errorID>
      <errorWord>(</errorWord>
      <group>L1_Format</group>
      <groupName>格式问题</groupName>
      <ability>L2_HalfPunc_CN</ability>
      <abilityName>全半角问题</abilityName>
      <candidateList>
        <item>（</item>
      </candidateList>
      <explain>文本全半角错误。</explain>
      <paraID>36E95ABE</paraID>
      <start>9</start>
      <end>10</end>
      <status>unmodified</status>
      <modifiedWord/>
      <trackRevisions>false</trackRevisions>
    </reviewItem>
    <reviewItem>
      <errorID>9aaf3908-e77a-403c-959e-a52925f63f96</errorID>
      <errorWord>)</errorWord>
      <group>L1_Format</group>
      <groupName>格式问题</groupName>
      <ability>L2_HalfPunc_CN</ability>
      <abilityName>全半角问题</abilityName>
      <candidateList>
        <item>）</item>
      </candidateList>
      <explain>文本全半角错误。</explain>
      <paraID>36E95ABE</paraID>
      <start>12</start>
      <end>13</end>
      <status>unmodified</status>
      <modifiedWord/>
      <trackRevisions>false</trackRevisions>
    </reviewItem>
    <reviewItem>
      <errorID>57913aff-3c0b-4533-8f45-666fcc38c280</errorID>
      <errorWord>(</errorWord>
      <group>L1_Format</group>
      <groupName>格式问题</groupName>
      <ability>L2_HalfPunc_CN</ability>
      <abilityName>全半角问题</abilityName>
      <candidateList>
        <item>（</item>
      </candidateList>
      <explain>文本全半角错误。</explain>
      <paraID>7F6269ED</paraID>
      <start>37</start>
      <end>38</end>
      <status>unmodified</status>
      <modifiedWord/>
      <trackRevisions>false</trackRevisions>
    </reviewItem>
    <reviewItem>
      <errorID>88cc57b9-ac4f-4001-8aca-967a89d8cfee</errorID>
      <errorWord>)</errorWord>
      <group>L1_Format</group>
      <groupName>格式问题</groupName>
      <ability>L2_HalfPunc_CN</ability>
      <abilityName>全半角问题</abilityName>
      <candidateList>
        <item>）</item>
      </candidateList>
      <explain>文本全半角错误。</explain>
      <paraID>7F6269ED</paraID>
      <start>40</start>
      <end>41</end>
      <status>unmodified</status>
      <modifiedWord/>
      <trackRevisions>false</trackRevisions>
    </reviewItem>
    <reviewItem>
      <errorID>3f49881d-7d3c-4889-95ea-5efa36e86e2b</errorID>
      <errorWord>(</errorWord>
      <group>L1_Format</group>
      <groupName>格式问题</groupName>
      <ability>L2_HalfPunc_CN</ability>
      <abilityName>全半角问题</abilityName>
      <candidateList>
        <item>（</item>
      </candidateList>
      <explain>文本全半角错误。</explain>
      <paraID>75D3D83F</paraID>
      <start>11</start>
      <end>12</end>
      <status>unmodified</status>
      <modifiedWord/>
      <trackRevisions>false</trackRevisions>
    </reviewItem>
    <reviewItem>
      <errorID>436f488f-6b31-4be6-825c-6a8c2ec631cf</errorID>
      <errorWord>)</errorWord>
      <group>L1_Format</group>
      <groupName>格式问题</groupName>
      <ability>L2_HalfPunc_CN</ability>
      <abilityName>全半角问题</abilityName>
      <candidateList>
        <item>）</item>
      </candidateList>
      <explain>文本全半角错误。</explain>
      <paraID>75D3D83F</paraID>
      <start>17</start>
      <end>18</end>
      <status>unmodified</status>
      <modifiedWord/>
      <trackRevisions>false</trackRevisions>
    </reviewItem>
    <reviewItem>
      <errorID>19798746-ef3c-4417-b1f5-1a09f57d1f09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23D113A3</paraID>
      <start>0</start>
      <end>2</end>
      <status>unmodified</status>
      <modifiedWord/>
      <trackRevisions>false</trackRevisions>
    </reviewItem>
    <reviewItem>
      <errorID>ae4d575d-f455-44b1-a1a3-ad6e6ac60ad9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4A2A4880</paraID>
      <start>0</start>
      <end>2</end>
      <status>unmodified</status>
      <modifiedWord/>
      <trackRevisions>false</trackRevisions>
    </reviewItem>
    <reviewItem>
      <errorID>8031651c-10c4-4a2a-aa9b-16e9f99f59f3</errorID>
      <errorWord>[2008]58号</errorWord>
      <group>L1_Knowledge</group>
      <groupName>知识性问题</groupName>
      <ability>L2_Knowledge</ability>
      <abilityName>其他知识</abilityName>
      <candidateList>
        <item>〔2008〕58号</item>
      </candidateList>
      <explain>发文字号格式错误。</explain>
      <paraID>4A2A4880</paraID>
      <start>25</start>
      <end>34</end>
      <status>modified</status>
      <modifiedWord>〔2008〕58号</modifiedWord>
      <trackRevisions>false</trackRevisions>
    </reviewItem>
    <reviewItem>
      <errorID>f09a3239-6387-4f6e-85b2-8fde89066ac4</errorID>
      <errorWord>[2010]13号</errorWord>
      <group>L1_Knowledge</group>
      <groupName>知识性问题</groupName>
      <ability>L2_Knowledge</ability>
      <abilityName>其他知识</abilityName>
      <candidateList>
        <item>〔2010〕13号</item>
      </candidateList>
      <explain>发文字号格式错误。</explain>
      <paraID>4A2A4880</paraID>
      <start>39</start>
      <end>48</end>
      <status>modified</status>
      <modifiedWord>〔2010〕13号</modifiedWord>
      <trackRevisions>false</trackRevisions>
    </reviewItem>
    <reviewItem>
      <errorID>76234429-c10b-4c70-a31f-1e6cbac95ea2</errorID>
      <errorWord>法律、法规</errorWord>
      <group>L1_Word</group>
      <groupName>字词问题</groupName>
      <ability>L2_Typo</ability>
      <abilityName>字词错误</abilityName>
      <candidateList>
        <item>法律法规</item>
      </candidateList>
      <explain/>
      <paraID>4A2A4880</paraID>
      <start>55</start>
      <end>60</end>
      <status>unmodified</status>
      <modifiedWord/>
      <trackRevisions>false</trackRevisions>
    </reviewItem>
    <reviewItem>
      <errorID>87eacead-da7a-43dc-9b11-cbb1c66fc45c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77F70D7</paraID>
      <start>0</start>
      <end>2</end>
      <status>unmodified</status>
      <modifiedWord/>
      <trackRevisions>false</trackRevisions>
    </reviewItem>
    <reviewItem>
      <errorID>076a5324-5c24-440a-b4e0-f60669f3ea5e</errorID>
      <errorWord>(</errorWord>
      <group>L1_Format</group>
      <groupName>格式问题</groupName>
      <ability>L2_HalfPunc_CN</ability>
      <abilityName>全半角问题</abilityName>
      <candidateList>
        <item>（</item>
      </candidateList>
      <explain>文本全半角错误。</explain>
      <paraID>57DD3936</paraID>
      <start>19</start>
      <end>20</end>
      <status>unmodified</status>
      <modifiedWord/>
      <trackRevisions>false</trackRevisions>
    </reviewItem>
    <reviewItem>
      <errorID>9bac6438-2e21-40d7-959e-b3a33807d5cc</errorID>
      <errorWord>)</errorWord>
      <group>L1_Format</group>
      <groupName>格式问题</groupName>
      <ability>L2_HalfPunc_CN</ability>
      <abilityName>全半角问题</abilityName>
      <candidateList>
        <item>）</item>
      </candidateList>
      <explain>文本全半角错误。</explain>
      <paraID>57DD3936</paraID>
      <start>22</start>
      <end>23</end>
      <status>unmodified</status>
      <modifiedWord/>
      <trackRevisions>false</trackRevisions>
    </reviewItem>
    <reviewItem>
      <errorID>6de9f90c-e8ce-44f7-8db5-8cf8ad992d67</errorID>
      <errorWord>(</errorWord>
      <group>L1_Format</group>
      <groupName>格式问题</groupName>
      <ability>L2_HalfPunc_CN</ability>
      <abilityName>全半角问题</abilityName>
      <candidateList>
        <item>（</item>
      </candidateList>
      <explain>文本全半角错误。</explain>
      <paraID>57DD3936</paraID>
      <start>36</start>
      <end>37</end>
      <status>unmodified</status>
      <modifiedWord/>
      <trackRevisions>false</trackRevisions>
    </reviewItem>
    <reviewItem>
      <errorID>bced3e7d-9abe-4281-81f2-c6ab94782637</errorID>
      <errorWord>)</errorWord>
      <group>L1_Format</group>
      <groupName>格式问题</groupName>
      <ability>L2_HalfPunc_CN</ability>
      <abilityName>全半角问题</abilityName>
      <candidateList>
        <item>）</item>
      </candidateList>
      <explain>文本全半角错误。</explain>
      <paraID>57DD3936</paraID>
      <start>42</start>
      <end>43</end>
      <status>unmodified</status>
      <modifiedWord/>
      <trackRevisions>false</trackRevisions>
    </reviewItem>
    <reviewItem>
      <errorID>fb98b16f-591e-48fa-b141-4fdca59f81be</errorID>
      <errorWord>(</errorWord>
      <group>L1_Format</group>
      <groupName>格式问题</groupName>
      <ability>L2_HalfPunc_CN</ability>
      <abilityName>全半角问题</abilityName>
      <candidateList>
        <item>（</item>
      </candidateList>
      <explain>文本全半角错误。</explain>
      <paraID>57DD3936</paraID>
      <start>82</start>
      <end>83</end>
      <status>unmodified</status>
      <modifiedWord/>
      <trackRevisions>false</trackRevisions>
    </reviewItem>
    <reviewItem>
      <errorID>80eb43a9-e01a-40c1-8690-6cbf083c9313</errorID>
      <errorWord>)</errorWord>
      <group>L1_Format</group>
      <groupName>格式问题</groupName>
      <ability>L2_HalfPunc_CN</ability>
      <abilityName>全半角问题</abilityName>
      <candidateList>
        <item>）</item>
      </candidateList>
      <explain>文本全半角错误。</explain>
      <paraID>57DD3936</paraID>
      <start>85</start>
      <end>86</end>
      <status>unmodified</status>
      <modifiedWord/>
      <trackRevisions>false</trackRevisions>
    </reviewItem>
    <reviewItem>
      <errorID>cc53e308-13cd-4d03-a794-ae3b00718cb2</errorID>
      <errorWord>(</errorWord>
      <group>L1_Format</group>
      <groupName>格式问题</groupName>
      <ability>L2_HalfPunc_CN</ability>
      <abilityName>全半角问题</abilityName>
      <candidateList>
        <item>（</item>
      </candidateList>
      <explain>文本全半角错误。</explain>
      <paraID>57DD3936</paraID>
      <start>103</start>
      <end>104</end>
      <status>unmodified</status>
      <modifiedWord/>
      <trackRevisions>false</trackRevisions>
    </reviewItem>
    <reviewItem>
      <errorID>77c2b800-0635-4d68-82ad-7327b468ac6a</errorID>
      <errorWord>)</errorWord>
      <group>L1_Format</group>
      <groupName>格式问题</groupName>
      <ability>L2_HalfPunc_CN</ability>
      <abilityName>全半角问题</abilityName>
      <candidateList>
        <item>）</item>
      </candidateList>
      <explain>文本全半角错误。</explain>
      <paraID>57DD3936</paraID>
      <start>107</start>
      <end>108</end>
      <status>unmodified</status>
      <modifiedWord/>
      <trackRevisions>false</trackRevisions>
    </reviewItem>
    <reviewItem>
      <errorID>4bac1723-041b-4439-b6f7-ab46d16a28ad</errorID>
      <errorWord>(</errorWord>
      <group>L1_Format</group>
      <groupName>格式问题</groupName>
      <ability>L2_HalfPunc_CN</ability>
      <abilityName>全半角问题</abilityName>
      <candidateList>
        <item>（</item>
      </candidateList>
      <explain>文本全半角错误。</explain>
      <paraID>  9E5231</paraID>
      <start>4</start>
      <end>5</end>
      <status>unmodified</status>
      <modifiedWord/>
      <trackRevisions>false</trackRevisions>
    </reviewItem>
    <reviewItem>
      <errorID>c21ce203-5111-46c8-933e-7ef73f2bc96a</errorID>
      <errorWord>)</errorWord>
      <group>L1_Format</group>
      <groupName>格式问题</groupName>
      <ability>L2_HalfPunc_CN</ability>
      <abilityName>全半角问题</abilityName>
      <candidateList>
        <item>）</item>
      </candidateList>
      <explain>文本全半角错误。</explain>
      <paraID>  9E5231</paraID>
      <start>7</start>
      <end>8</end>
      <status>unmodified</status>
      <modifiedWord/>
      <trackRevisions>false</trackRevisions>
    </reviewItem>
    <reviewItem>
      <errorID>fb6a5302-e7d5-4c3e-8cf7-01894354a378</errorID>
      <errorWord>(</errorWord>
      <group>L1_Format</group>
      <groupName>格式问题</groupName>
      <ability>L2_HalfPunc_CN</ability>
      <abilityName>全半角问题</abilityName>
      <candidateList>
        <item>（</item>
      </candidateList>
      <explain>文本全半角错误。</explain>
      <paraID>4A331E9E</paraID>
      <start>6</start>
      <end>7</end>
      <status>unmodified</status>
      <modifiedWord/>
      <trackRevisions>false</trackRevisions>
    </reviewItem>
    <reviewItem>
      <errorID>e30049ce-f07f-4d50-8717-fa37e3de4078</errorID>
      <errorWord>)</errorWord>
      <group>L1_Format</group>
      <groupName>格式问题</groupName>
      <ability>L2_HalfPunc_CN</ability>
      <abilityName>全半角问题</abilityName>
      <candidateList>
        <item>）</item>
      </candidateList>
      <explain>文本全半角错误。</explain>
      <paraID>4A331E9E</paraID>
      <start>12</start>
      <end>13</end>
      <status>unmodified</status>
      <modifiedWord/>
      <trackRevisions>false</trackRevisions>
    </reviewItem>
    <reviewItem>
      <errorID>9ed70e86-7419-49b8-bdc9-bfe65b9fce27</errorID>
      <errorWord>（</errorWord>
      <group>L1_Punc</group>
      <groupName>标点问题</groupName>
      <ability>L2_Punc_CN</ability>
      <abilityName>标点符号问题</abilityName>
      <candidateList/>
      <explain>同一形式括号套用。</explain>
      <paraID>67B94B2F</paraID>
      <start>97</start>
      <end>98</end>
      <status>unmodified</status>
      <modifiedWord/>
      <trackRevisions>false</trackRevisions>
    </reviewItem>
    <reviewItem>
      <errorID>6665696a-8d9b-48f5-9601-5e51a9ed6181</errorID>
      <errorWord>）</errorWord>
      <group>L1_Punc</group>
      <groupName>标点问题</groupName>
      <ability>L2_Punc_CN</ability>
      <abilityName>标点符号问题</abilityName>
      <candidateList/>
      <explain>同一形式括号套用。</explain>
      <paraID>67B94B2F</paraID>
      <start>117</start>
      <end>118</end>
      <status>unmodified</status>
      <modifiedWord/>
      <trackRevisions>false</trackRevisions>
    </reviewItem>
    <reviewItem>
      <errorID>d9510321-1a1a-44a7-b157-37d3ea6a705e</errorID>
      <errorWord>（</errorWord>
      <group>L1_Punc</group>
      <groupName>标点问题</groupName>
      <ability>L2_Punc_CN</ability>
      <abilityName>标点符号问题</abilityName>
      <candidateList/>
      <explain>同一形式括号套用。</explain>
      <paraID>67B94B2F</paraID>
      <start>143</start>
      <end>144</end>
      <status>unmodified</status>
      <modifiedWord/>
      <trackRevisions>false</trackRevisions>
    </reviewItem>
    <reviewItem>
      <errorID>9a33119f-6470-4ad6-bfc8-e36c43585e56</errorID>
      <errorWord>）</errorWord>
      <group>L1_Punc</group>
      <groupName>标点问题</groupName>
      <ability>L2_Punc_CN</ability>
      <abilityName>标点符号问题</abilityName>
      <candidateList/>
      <explain>同一形式括号套用。</explain>
      <paraID>67B94B2F</paraID>
      <start>154</start>
      <end>155</end>
      <status>unmodified</status>
      <modifiedWord/>
      <trackRevisions>false</trackRevisions>
    </reviewItem>
    <reviewItem>
      <errorID>d391fa05-ab9f-4404-9132-a5ef82e892d3</errorID>
      <errorWord>（</errorWord>
      <group>L1_Punc</group>
      <groupName>标点问题</groupName>
      <ability>L2_Punc_CN</ability>
      <abilityName>标点符号问题</abilityName>
      <candidateList/>
      <explain>同一形式括号套用。</explain>
      <paraID>420825FF</paraID>
      <start>98</start>
      <end>99</end>
      <status>unmodified</status>
      <modifiedWord/>
      <trackRevisions>false</trackRevisions>
    </reviewItem>
    <reviewItem>
      <errorID>f56a82dd-1e26-4cba-b0fa-16fdc6b4c687</errorID>
      <errorWord>）</errorWord>
      <group>L1_Punc</group>
      <groupName>标点问题</groupName>
      <ability>L2_Punc_CN</ability>
      <abilityName>标点符号问题</abilityName>
      <candidateList/>
      <explain>同一形式括号套用。</explain>
      <paraID>420825FF</paraID>
      <start>105</start>
      <end>106</end>
      <status>unmodified</status>
      <modifiedWord/>
      <trackRevisions>false</trackRevisions>
    </reviewItem>
    <reviewItem>
      <errorID>8b9ee7f0-5b72-4858-b63d-63376d231cb3</errorID>
      <errorWord>（</errorWord>
      <group>L1_Punc</group>
      <groupName>标点问题</groupName>
      <ability>L2_Punc_CN</ability>
      <abilityName>标点符号问题</abilityName>
      <candidateList/>
      <explain>同一形式括号套用。</explain>
      <paraID>420825FF</paraID>
      <start>131</start>
      <end>132</end>
      <status>unmodified</status>
      <modifiedWord/>
      <trackRevisions>false</trackRevisions>
    </reviewItem>
    <reviewItem>
      <errorID>6d6a7aa0-d00c-42ad-9cff-0458361d27fd</errorID>
      <errorWord>）</errorWord>
      <group>L1_Punc</group>
      <groupName>标点问题</groupName>
      <ability>L2_Punc_CN</ability>
      <abilityName>标点符号问题</abilityName>
      <candidateList/>
      <explain>同一形式括号套用。</explain>
      <paraID>420825FF</paraID>
      <start>142</start>
      <end>143</end>
      <status>unmodified</status>
      <modifiedWord/>
      <trackRevisions>false</trackRevisions>
    </reviewItem>
    <reviewItem>
      <errorID>f2822119-99ed-4a4e-ad1a-6af5d309e1f6</errorID>
      <errorWord>:</errorWord>
      <group>L1_Format</group>
      <groupName>格式问题</groupName>
      <ability>L2_HalfPunc_CN</ability>
      <abilityName>全半角问题</abilityName>
      <candidateList>
        <item>：</item>
      </candidateList>
      <explain>文本全半角错误。</explain>
      <paraID>420825FF</paraID>
      <start>187</start>
      <end>188</end>
      <status>unmodified</status>
      <modifiedWord/>
      <trackRevisions>false</trackRevisions>
    </reviewItem>
    <reviewItem>
      <errorID>3104aad4-1ef9-440d-9b96-35356fb0bd3f</errorID>
      <errorWord>-</errorWord>
      <group>L1_Format</group>
      <groupName>格式问题</groupName>
      <ability>L2_HalfPunc_CN</ability>
      <abilityName>全半角问题</abilityName>
      <candidateList>
        <item>－</item>
      </candidateList>
      <explain>文本全半角错误。</explain>
      <paraID>6E7414C2</paraID>
      <start>12</start>
      <end>13</end>
      <status>unmodified</status>
      <modifiedWord/>
      <trackRevisions>false</trackRevisions>
    </reviewItem>
    <reviewItem>
      <errorID>d2896f75-d579-412a-8a4f-d4bcff6b4fbd</errorID>
      <errorWord>-</errorWord>
      <group>L1_Format</group>
      <groupName>格式问题</groupName>
      <ability>L2_HalfPunc_CN</ability>
      <abilityName>全半角问题</abilityName>
      <candidateList>
        <item>－</item>
      </candidateList>
      <explain>文本全半角错误。</explain>
      <paraID>6E7414C2</paraID>
      <start>13</start>
      <end>14</end>
      <status>unmodified</status>
      <modifiedWord/>
      <trackRevisions>false</trackRevisions>
    </reviewItem>
    <reviewItem>
      <errorID>1a415217-794a-49df-aaa0-ee4c0de5f072</errorID>
      <errorWord>-</errorWord>
      <group>L1_Format</group>
      <groupName>格式问题</groupName>
      <ability>L2_HalfPunc_CN</ability>
      <abilityName>全半角问题</abilityName>
      <candidateList>
        <item>－</item>
      </candidateList>
      <explain>文本全半角错误。</explain>
      <paraID>6E7414C2</paraID>
      <start>22</start>
      <end>23</end>
      <status>unmodified</status>
      <modifiedWord/>
      <trackRevisions>false</trackRevisions>
    </reviewItem>
    <reviewItem>
      <errorID>811a367b-ef79-4783-a86e-5f6b05d55fd1</errorID>
      <errorWord>-</errorWord>
      <group>L1_Format</group>
      <groupName>格式问题</groupName>
      <ability>L2_HalfPunc_CN</ability>
      <abilityName>全半角问题</abilityName>
      <candidateList>
        <item>－</item>
      </candidateList>
      <explain>文本全半角错误。</explain>
      <paraID>6E7414C2</paraID>
      <start>23</start>
      <end>24</end>
      <status>unmodified</status>
      <modifiedWord/>
      <trackRevisions>false</trackRevisions>
    </reviewItem>
    <reviewItem>
      <errorID>2a889f78-43bc-4f52-b312-e4579d55954b</errorID>
      <errorWord>-</errorWord>
      <group>L1_Format</group>
      <groupName>格式问题</groupName>
      <ability>L2_HalfPunc_CN</ability>
      <abilityName>全半角问题</abilityName>
      <candidateList>
        <item>－</item>
      </candidateList>
      <explain>文本全半角错误。</explain>
      <paraID>6E7414C2</paraID>
      <start>28</start>
      <end>29</end>
      <status>unmodified</status>
      <modifiedWord/>
      <trackRevisions>false</trackRevisions>
    </reviewItem>
    <reviewItem>
      <errorID>7f54623d-c0e2-4012-98a0-8e6f3cf1a0dc</errorID>
      <errorWord>-</errorWord>
      <group>L1_Format</group>
      <groupName>格式问题</groupName>
      <ability>L2_HalfPunc_CN</ability>
      <abilityName>全半角问题</abilityName>
      <candidateList>
        <item>－</item>
      </candidateList>
      <explain>文本全半角错误。</explain>
      <paraID>6E7414C2</paraID>
      <start>29</start>
      <end>30</end>
      <status>unmodified</status>
      <modifiedWord/>
      <trackRevisions>false</trackRevisions>
    </reviewItem>
    <reviewItem>
      <errorID>c71f5936-b80d-4f29-aed6-d69ec87f316d</errorID>
      <errorWord>-</errorWord>
      <group>L1_Format</group>
      <groupName>格式问题</groupName>
      <ability>L2_HalfPunc_CN</ability>
      <abilityName>全半角问题</abilityName>
      <candidateList>
        <item>－</item>
      </candidateList>
      <explain>文本全半角错误。</explain>
      <paraID>6E7414C2</paraID>
      <start>39</start>
      <end>40</end>
      <status>unmodified</status>
      <modifiedWord/>
      <trackRevisions>false</trackRevisions>
    </reviewItem>
    <reviewItem>
      <errorID>e09f2beb-fe79-4f7c-b275-9552185ae95f</errorID>
      <errorWord>-</errorWord>
      <group>L1_Format</group>
      <groupName>格式问题</groupName>
      <ability>L2_HalfPunc_CN</ability>
      <abilityName>全半角问题</abilityName>
      <candidateList>
        <item>－</item>
      </candidateList>
      <explain>文本全半角错误。</explain>
      <paraID>6E7414C2</paraID>
      <start>40</start>
      <end>41</end>
      <status>unmodified</status>
      <modifiedWord/>
      <trackRevisions>false</trackRevisions>
    </reviewItem>
    <reviewItem>
      <errorID>45b7e413-798e-4734-bd13-6df7513e3948</errorID>
      <errorWord>-</errorWord>
      <group>L1_Format</group>
      <groupName>格式问题</groupName>
      <ability>L2_HalfPunc_CN</ability>
      <abilityName>全半角问题</abilityName>
      <candidateList>
        <item>－</item>
      </candidateList>
      <explain>文本全半角错误。</explain>
      <paraID>6E7414C2</paraID>
      <start>52</start>
      <end>53</end>
      <status>unmodified</status>
      <modifiedWord/>
      <trackRevisions>false</trackRevisions>
    </reviewItem>
    <reviewItem>
      <errorID>ad940784-09a8-404f-9961-74444bc78888</errorID>
      <errorWord>-</errorWord>
      <group>L1_Format</group>
      <groupName>格式问题</groupName>
      <ability>L2_HalfPunc_CN</ability>
      <abilityName>全半角问题</abilityName>
      <candidateList>
        <item>－</item>
      </candidateList>
      <explain>文本全半角错误。</explain>
      <paraID>6E7414C2</paraID>
      <start>53</start>
      <end>54</end>
      <status>unmodified</status>
      <modifiedWord/>
      <trackRevisions>false</trackRevisions>
    </reviewItem>
    <reviewItem>
      <errorID>b3bb8fac-154a-4464-8d7a-3944e02ef489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5E82C9CF</paraID>
      <start>0</start>
      <end>2</end>
      <status>unmodified</status>
      <modifiedWord/>
      <trackRevisions>false</trackRevisions>
    </reviewItem>
    <reviewItem>
      <errorID>c01c10fa-0286-4183-a386-6de8d3093074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96E0A2F</paraID>
      <start>0</start>
      <end>2</end>
      <status>unmodified</status>
      <modifiedWord/>
      <trackRevisions>false</trackRevisions>
    </reviewItem>
    <reviewItem>
      <errorID>a4ff5774-a8ef-44f6-9d52-8ccfe32ddfd1</errorID>
      <errorWord>（2017）7号</errorWord>
      <group>L1_Knowledge</group>
      <groupName>知识性问题</groupName>
      <ability>L2_Knowledge</ability>
      <abilityName>其他知识</abilityName>
      <candidateList>
        <item>〔2017〕7号</item>
      </candidateList>
      <explain>发文字号格式错误。</explain>
      <paraID> 96E0A2F</paraID>
      <start>8</start>
      <end>16</end>
      <status>unmodified</status>
      <modifiedWord/>
      <trackRevisions>false</trackRevisions>
    </reviewItem>
    <reviewItem>
      <errorID>15743d4f-6487-458b-932c-f8b0b0ddb6ee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78BAD44B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9296FA-27F0-4959-BBE8-73AB9DCD3179}">
  <ds:schemaRefs/>
</ds:datastoreItem>
</file>

<file path=docProps/app.xml><?xml version="1.0" encoding="utf-8"?>
<Properties xmlns="http://schemas.openxmlformats.org/officeDocument/2006/extended-properties" xmlns:vt="http://schemas.openxmlformats.org/officeDocument/2006/docPropsVTypes">
  <Template>Normal</Template>
  <Pages>48</Pages>
  <Words>27602</Words>
  <Characters>28603</Characters>
  <Lines>192</Lines>
  <Paragraphs>54</Paragraphs>
  <TotalTime>1</TotalTime>
  <ScaleCrop>false</ScaleCrop>
  <LinksUpToDate>false</LinksUpToDate>
  <CharactersWithSpaces>30769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2021-06-21T05:36:00Z</dcterms:created>
  <dc:creator>KARRY</dc:creator>
  <cp:lastModifiedBy>季岳良</cp:lastModifiedBy>
  <cp:lastPrinted>2023-03-23T01:01:00Z</cp:lastPrinted>
  <dcterms:modified xsi:type="dcterms:W3CDTF">2026-08-31T06:10:44Z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4F62FBE1A89B4CCC893AF011BD16F61C</vt:lpwstr>
  </property>
  <property fmtid="{D5CDD505-2E9C-101B-9397-08002B2CF9AE}" pid="4" name="KSOTemplateDocerSaveRecord">
    <vt:lpwstr>eyJoZGlkIjoiZjRiODg0Yjg5NDI3NDc0MzE0MWVhNWY2MjE5OGM4MjYiLCJ1c2VySWQiOiIzMjAzODc1MjQifQ==</vt:lpwstr>
  </property>
</Properties>
</file>