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8DACE2">
      <w:pPr>
        <w:keepNext w:val="0"/>
        <w:keepLines w:val="0"/>
        <w:pageBreakBefore w:val="0"/>
        <w:widowControl w:val="0"/>
        <w:kinsoku/>
        <w:wordWrap/>
        <w:overflowPunct/>
        <w:topLinePunct w:val="0"/>
        <w:autoSpaceDE/>
        <w:autoSpaceDN/>
        <w:bidi w:val="0"/>
        <w:adjustRightInd/>
        <w:snapToGrid/>
        <w:spacing w:before="0" w:beforeLines="50" w:after="0" w:afterLines="100"/>
        <w:jc w:val="center"/>
        <w:textAlignment w:val="auto"/>
        <w:rPr>
          <w:rFonts w:ascii="黑体" w:hAnsi="黑体" w:eastAsia="黑体"/>
          <w:sz w:val="28"/>
          <w:szCs w:val="28"/>
        </w:rPr>
      </w:pPr>
      <w:r>
        <w:rPr>
          <w:rFonts w:hint="eastAsia" w:ascii="黑体" w:hAnsi="黑体" w:eastAsia="黑体"/>
          <w:sz w:val="28"/>
          <w:szCs w:val="28"/>
        </w:rPr>
        <w:t>金坛区小学信息</w:t>
      </w:r>
      <w:r>
        <w:rPr>
          <w:rFonts w:hint="eastAsia" w:ascii="黑体" w:hAnsi="黑体" w:eastAsia="黑体"/>
          <w:sz w:val="28"/>
          <w:szCs w:val="28"/>
          <w:lang w:val="en-US" w:eastAsia="zh-CN"/>
        </w:rPr>
        <w:t>科技</w:t>
      </w:r>
      <w:r>
        <w:rPr>
          <w:rFonts w:hint="eastAsia" w:ascii="黑体" w:hAnsi="黑体" w:eastAsia="黑体"/>
          <w:sz w:val="28"/>
          <w:szCs w:val="28"/>
        </w:rPr>
        <w:t>青年教师教学基本功大赛比赛方案</w:t>
      </w:r>
    </w:p>
    <w:p w14:paraId="482A7BB0">
      <w:pPr>
        <w:spacing w:line="400" w:lineRule="exact"/>
        <w:ind w:firstLine="480"/>
        <w:rPr>
          <w:rFonts w:ascii="宋体" w:hAnsi="宋体" w:eastAsia="宋体"/>
          <w:sz w:val="24"/>
          <w:szCs w:val="24"/>
        </w:rPr>
      </w:pPr>
      <w:r>
        <w:rPr>
          <w:rFonts w:hint="eastAsia" w:ascii="宋体" w:hAnsi="宋体" w:eastAsia="宋体"/>
          <w:sz w:val="24"/>
          <w:szCs w:val="24"/>
        </w:rPr>
        <w:t>参照</w:t>
      </w:r>
      <w:r>
        <w:rPr>
          <w:rFonts w:hint="eastAsia" w:ascii="宋体" w:hAnsi="宋体" w:eastAsia="宋体"/>
          <w:sz w:val="24"/>
          <w:szCs w:val="24"/>
          <w:lang w:val="en-US" w:eastAsia="zh-CN"/>
        </w:rPr>
        <w:t>以往</w:t>
      </w:r>
      <w:r>
        <w:rPr>
          <w:rFonts w:hint="eastAsia" w:ascii="宋体" w:hAnsi="宋体" w:eastAsia="宋体"/>
          <w:sz w:val="24"/>
          <w:szCs w:val="24"/>
        </w:rPr>
        <w:t>《常州市小学信息</w:t>
      </w:r>
      <w:r>
        <w:rPr>
          <w:rFonts w:hint="eastAsia" w:ascii="宋体" w:hAnsi="宋体" w:eastAsia="宋体"/>
          <w:sz w:val="24"/>
          <w:szCs w:val="24"/>
          <w:lang w:val="en-US" w:eastAsia="zh-CN"/>
        </w:rPr>
        <w:t>科技</w:t>
      </w:r>
      <w:r>
        <w:rPr>
          <w:rFonts w:hint="eastAsia" w:ascii="宋体" w:hAnsi="宋体" w:eastAsia="宋体"/>
          <w:sz w:val="24"/>
          <w:szCs w:val="24"/>
        </w:rPr>
        <w:t>青年教师教学基本功大赛比赛方案》要求，结合我区信息</w:t>
      </w:r>
      <w:r>
        <w:rPr>
          <w:rFonts w:hint="eastAsia" w:ascii="宋体" w:hAnsi="宋体" w:eastAsia="宋体"/>
          <w:sz w:val="24"/>
          <w:szCs w:val="24"/>
          <w:lang w:val="en-US" w:eastAsia="zh-CN"/>
        </w:rPr>
        <w:t>科技</w:t>
      </w:r>
      <w:r>
        <w:rPr>
          <w:rFonts w:hint="eastAsia" w:ascii="宋体" w:hAnsi="宋体" w:eastAsia="宋体"/>
          <w:sz w:val="24"/>
          <w:szCs w:val="24"/>
        </w:rPr>
        <w:t>学科发展需求制定以下方案。</w:t>
      </w:r>
    </w:p>
    <w:p w14:paraId="5EB950E6">
      <w:pPr>
        <w:spacing w:line="400" w:lineRule="exact"/>
        <w:ind w:firstLine="480"/>
        <w:rPr>
          <w:rFonts w:hint="eastAsia" w:ascii="宋体" w:hAnsi="宋体" w:eastAsia="宋体"/>
          <w:sz w:val="24"/>
          <w:szCs w:val="24"/>
          <w:highlight w:val="none"/>
        </w:rPr>
      </w:pPr>
      <w:r>
        <w:rPr>
          <w:rFonts w:hint="eastAsia" w:ascii="宋体" w:hAnsi="宋体" w:eastAsia="宋体"/>
          <w:sz w:val="24"/>
          <w:szCs w:val="24"/>
        </w:rPr>
        <w:t>一、比赛项目及办法</w:t>
      </w:r>
    </w:p>
    <w:p w14:paraId="53F9429D">
      <w:pPr>
        <w:spacing w:line="400" w:lineRule="exact"/>
        <w:ind w:firstLine="480"/>
        <w:rPr>
          <w:rFonts w:ascii="宋体" w:hAnsi="宋体" w:eastAsia="宋体"/>
          <w:sz w:val="24"/>
          <w:szCs w:val="24"/>
        </w:rPr>
      </w:pPr>
      <w:r>
        <w:rPr>
          <w:rFonts w:hint="eastAsia" w:ascii="宋体" w:hAnsi="宋体" w:eastAsia="宋体"/>
          <w:sz w:val="24"/>
          <w:szCs w:val="24"/>
        </w:rPr>
        <w:t>（一）专业技能</w:t>
      </w:r>
      <w:bookmarkStart w:id="0" w:name="_GoBack"/>
      <w:bookmarkEnd w:id="0"/>
    </w:p>
    <w:p w14:paraId="07DB776B">
      <w:pPr>
        <w:spacing w:line="400" w:lineRule="exact"/>
        <w:ind w:firstLine="480"/>
        <w:rPr>
          <w:rFonts w:ascii="宋体" w:hAnsi="宋体" w:eastAsia="宋体"/>
          <w:sz w:val="24"/>
          <w:szCs w:val="24"/>
        </w:rPr>
      </w:pPr>
      <w:r>
        <w:rPr>
          <w:rFonts w:hint="eastAsia" w:ascii="宋体" w:hAnsi="宋体" w:eastAsia="宋体"/>
          <w:sz w:val="24"/>
          <w:szCs w:val="24"/>
        </w:rPr>
        <w:t>专业技能的比赛项目分为专业知识与操作技能，比赛时间共为</w:t>
      </w:r>
      <w:r>
        <w:rPr>
          <w:rFonts w:ascii="宋体" w:hAnsi="宋体" w:eastAsia="宋体"/>
          <w:sz w:val="24"/>
          <w:szCs w:val="24"/>
        </w:rPr>
        <w:t>120分钟。</w:t>
      </w:r>
    </w:p>
    <w:p w14:paraId="30338C9D">
      <w:pPr>
        <w:spacing w:line="400" w:lineRule="exact"/>
        <w:ind w:firstLine="480"/>
        <w:rPr>
          <w:rFonts w:ascii="宋体" w:hAnsi="宋体" w:eastAsia="宋体"/>
          <w:sz w:val="24"/>
          <w:szCs w:val="24"/>
        </w:rPr>
      </w:pPr>
      <w:r>
        <w:rPr>
          <w:rFonts w:ascii="宋体" w:hAnsi="宋体" w:eastAsia="宋体"/>
          <w:sz w:val="24"/>
          <w:szCs w:val="24"/>
        </w:rPr>
        <w:t>1．专业知识</w:t>
      </w:r>
    </w:p>
    <w:p w14:paraId="5C768504">
      <w:pPr>
        <w:spacing w:line="400" w:lineRule="exact"/>
        <w:ind w:firstLine="480"/>
        <w:rPr>
          <w:rFonts w:ascii="宋体" w:hAnsi="宋体" w:eastAsia="宋体"/>
          <w:sz w:val="24"/>
          <w:szCs w:val="24"/>
        </w:rPr>
      </w:pPr>
      <w:r>
        <w:rPr>
          <w:rFonts w:hint="eastAsia" w:ascii="宋体" w:hAnsi="宋体" w:eastAsia="宋体"/>
          <w:sz w:val="24"/>
          <w:szCs w:val="24"/>
        </w:rPr>
        <w:t>采取计算机或者纸质卷答卷的方式，主要考察内容包括与信息</w:t>
      </w:r>
      <w:r>
        <w:rPr>
          <w:rFonts w:hint="eastAsia" w:ascii="宋体" w:hAnsi="宋体" w:eastAsia="宋体"/>
          <w:sz w:val="24"/>
          <w:szCs w:val="24"/>
          <w:lang w:val="en-US" w:eastAsia="zh-CN"/>
        </w:rPr>
        <w:t>科技</w:t>
      </w:r>
      <w:r>
        <w:rPr>
          <w:rFonts w:hint="eastAsia" w:ascii="宋体" w:hAnsi="宋体" w:eastAsia="宋体"/>
          <w:sz w:val="24"/>
          <w:szCs w:val="24"/>
        </w:rPr>
        <w:t>课程相关的专业知识等。</w:t>
      </w:r>
    </w:p>
    <w:p w14:paraId="5AB54334">
      <w:pPr>
        <w:spacing w:line="400" w:lineRule="exact"/>
        <w:ind w:firstLine="480"/>
        <w:rPr>
          <w:rFonts w:ascii="宋体" w:hAnsi="宋体" w:eastAsia="宋体"/>
          <w:sz w:val="24"/>
          <w:szCs w:val="24"/>
        </w:rPr>
      </w:pPr>
      <w:r>
        <w:rPr>
          <w:rFonts w:ascii="宋体" w:hAnsi="宋体" w:eastAsia="宋体"/>
          <w:sz w:val="24"/>
          <w:szCs w:val="24"/>
        </w:rPr>
        <w:t>2．操作技能</w:t>
      </w:r>
    </w:p>
    <w:p w14:paraId="4B157290">
      <w:pPr>
        <w:spacing w:line="400" w:lineRule="exact"/>
        <w:ind w:firstLine="480"/>
        <w:rPr>
          <w:rFonts w:ascii="宋体" w:hAnsi="宋体" w:eastAsia="宋体"/>
          <w:sz w:val="24"/>
          <w:szCs w:val="24"/>
        </w:rPr>
      </w:pPr>
      <w:r>
        <w:rPr>
          <w:rFonts w:hint="eastAsia" w:ascii="宋体" w:hAnsi="宋体" w:eastAsia="宋体"/>
          <w:sz w:val="24"/>
          <w:szCs w:val="24"/>
        </w:rPr>
        <w:t>采取上机和实践完成操作任务的方式进行，主要考察选手运用信息技术解决具体问题的能力。</w:t>
      </w:r>
    </w:p>
    <w:p w14:paraId="7E6F9204">
      <w:pPr>
        <w:spacing w:line="400" w:lineRule="exact"/>
        <w:ind w:firstLine="480"/>
        <w:rPr>
          <w:rFonts w:ascii="宋体" w:hAnsi="宋体" w:eastAsia="宋体"/>
          <w:sz w:val="24"/>
          <w:szCs w:val="24"/>
        </w:rPr>
      </w:pPr>
      <w:r>
        <w:rPr>
          <w:rFonts w:hint="eastAsia" w:ascii="宋体" w:hAnsi="宋体" w:eastAsia="宋体"/>
          <w:sz w:val="24"/>
          <w:szCs w:val="24"/>
        </w:rPr>
        <w:t>（二）通用技能</w:t>
      </w:r>
    </w:p>
    <w:p w14:paraId="6699C02B">
      <w:pPr>
        <w:spacing w:line="400" w:lineRule="exact"/>
        <w:ind w:firstLine="480"/>
        <w:rPr>
          <w:rFonts w:ascii="宋体" w:hAnsi="宋体" w:eastAsia="宋体"/>
          <w:sz w:val="24"/>
          <w:szCs w:val="24"/>
        </w:rPr>
      </w:pPr>
      <w:r>
        <w:rPr>
          <w:rFonts w:ascii="宋体" w:hAnsi="宋体" w:eastAsia="宋体"/>
          <w:sz w:val="24"/>
          <w:szCs w:val="24"/>
        </w:rPr>
        <w:t>1．教学设计与课件制作</w:t>
      </w:r>
    </w:p>
    <w:p w14:paraId="68C457BA">
      <w:pPr>
        <w:spacing w:line="400" w:lineRule="exact"/>
        <w:ind w:firstLine="480"/>
        <w:rPr>
          <w:rFonts w:ascii="宋体" w:hAnsi="宋体" w:eastAsia="宋体"/>
          <w:sz w:val="24"/>
          <w:szCs w:val="24"/>
        </w:rPr>
      </w:pPr>
      <w:r>
        <w:rPr>
          <w:rFonts w:hint="eastAsia" w:ascii="宋体" w:hAnsi="宋体" w:eastAsia="宋体"/>
          <w:sz w:val="24"/>
          <w:szCs w:val="24"/>
        </w:rPr>
        <w:t>指定小学信息</w:t>
      </w:r>
      <w:r>
        <w:rPr>
          <w:rFonts w:hint="eastAsia" w:ascii="宋体" w:hAnsi="宋体" w:eastAsia="宋体"/>
          <w:sz w:val="24"/>
          <w:szCs w:val="24"/>
          <w:lang w:val="en-US" w:eastAsia="zh-CN"/>
        </w:rPr>
        <w:t>科技</w:t>
      </w:r>
      <w:r>
        <w:rPr>
          <w:rFonts w:hint="eastAsia" w:ascii="宋体" w:hAnsi="宋体" w:eastAsia="宋体"/>
          <w:sz w:val="24"/>
          <w:szCs w:val="24"/>
        </w:rPr>
        <w:t>教学课题，选手独立进行教学设计和课件制作。时间为</w:t>
      </w:r>
      <w:r>
        <w:rPr>
          <w:rFonts w:ascii="宋体" w:hAnsi="宋体" w:eastAsia="宋体"/>
          <w:sz w:val="24"/>
          <w:szCs w:val="24"/>
        </w:rPr>
        <w:t>180分钟。结束时须交教学设计电子文稿和教学课件电子</w:t>
      </w:r>
      <w:r>
        <w:rPr>
          <w:rFonts w:hint="eastAsia" w:ascii="宋体" w:hAnsi="宋体" w:eastAsia="宋体"/>
          <w:sz w:val="24"/>
          <w:szCs w:val="24"/>
        </w:rPr>
        <w:t>文件</w:t>
      </w:r>
      <w:r>
        <w:rPr>
          <w:rFonts w:ascii="宋体" w:hAnsi="宋体" w:eastAsia="宋体"/>
          <w:sz w:val="24"/>
          <w:szCs w:val="24"/>
        </w:rPr>
        <w:t>。</w:t>
      </w:r>
    </w:p>
    <w:p w14:paraId="071CABC4">
      <w:pPr>
        <w:spacing w:line="400" w:lineRule="exact"/>
        <w:ind w:firstLine="480"/>
        <w:rPr>
          <w:rFonts w:ascii="宋体" w:hAnsi="宋体" w:eastAsia="宋体"/>
          <w:sz w:val="24"/>
          <w:szCs w:val="24"/>
        </w:rPr>
      </w:pPr>
      <w:r>
        <w:rPr>
          <w:rFonts w:ascii="宋体" w:hAnsi="宋体" w:eastAsia="宋体"/>
          <w:sz w:val="24"/>
          <w:szCs w:val="24"/>
        </w:rPr>
        <w:t>2．模拟课堂教学</w:t>
      </w:r>
    </w:p>
    <w:p w14:paraId="65662B3A">
      <w:pPr>
        <w:spacing w:line="400" w:lineRule="exact"/>
        <w:ind w:firstLine="480"/>
        <w:rPr>
          <w:rFonts w:ascii="宋体" w:hAnsi="宋体" w:eastAsia="宋体"/>
          <w:sz w:val="24"/>
          <w:szCs w:val="24"/>
        </w:rPr>
      </w:pPr>
      <w:r>
        <w:rPr>
          <w:rFonts w:hint="eastAsia" w:ascii="宋体" w:hAnsi="宋体" w:eastAsia="宋体"/>
          <w:sz w:val="24"/>
          <w:szCs w:val="24"/>
        </w:rPr>
        <w:t>根据选手的专业技能和第一项通用技能的成绩确定参加课堂教学比赛项目的人选，通过抽签决定选手的模拟上课顺序。模拟课堂教学的课题与教学设计的课题一致，教学时间为</w:t>
      </w:r>
      <w:r>
        <w:rPr>
          <w:rFonts w:ascii="宋体" w:hAnsi="宋体" w:eastAsia="宋体"/>
          <w:sz w:val="24"/>
          <w:szCs w:val="24"/>
        </w:rPr>
        <w:t>15分钟以内。</w:t>
      </w:r>
    </w:p>
    <w:p w14:paraId="5F178E33">
      <w:pPr>
        <w:spacing w:line="400" w:lineRule="exact"/>
        <w:ind w:firstLine="480"/>
        <w:rPr>
          <w:rFonts w:ascii="宋体" w:hAnsi="宋体" w:eastAsia="宋体"/>
          <w:sz w:val="24"/>
          <w:szCs w:val="24"/>
        </w:rPr>
      </w:pPr>
      <w:r>
        <w:rPr>
          <w:rFonts w:hint="eastAsia" w:ascii="宋体" w:hAnsi="宋体" w:eastAsia="宋体"/>
          <w:sz w:val="24"/>
          <w:szCs w:val="24"/>
        </w:rPr>
        <w:t>二、评价标准与评分规则</w:t>
      </w:r>
    </w:p>
    <w:p w14:paraId="15488AA6">
      <w:pPr>
        <w:spacing w:line="400" w:lineRule="exact"/>
        <w:ind w:firstLine="480"/>
        <w:rPr>
          <w:rFonts w:ascii="宋体" w:hAnsi="宋体" w:eastAsia="宋体"/>
          <w:sz w:val="24"/>
          <w:szCs w:val="24"/>
        </w:rPr>
      </w:pPr>
      <w:r>
        <w:rPr>
          <w:rFonts w:hint="eastAsia" w:ascii="宋体" w:hAnsi="宋体" w:eastAsia="宋体"/>
          <w:sz w:val="24"/>
          <w:szCs w:val="24"/>
        </w:rPr>
        <w:t>（一）通用技能的评分标准：</w:t>
      </w:r>
    </w:p>
    <w:p w14:paraId="493DE1E9">
      <w:pPr>
        <w:spacing w:line="400" w:lineRule="exact"/>
        <w:ind w:firstLine="480"/>
        <w:rPr>
          <w:rFonts w:ascii="宋体" w:hAnsi="宋体" w:eastAsia="宋体"/>
          <w:sz w:val="24"/>
          <w:szCs w:val="24"/>
        </w:rPr>
      </w:pPr>
      <w:r>
        <w:rPr>
          <w:rFonts w:ascii="宋体" w:hAnsi="宋体" w:eastAsia="宋体"/>
          <w:sz w:val="24"/>
          <w:szCs w:val="24"/>
        </w:rPr>
        <w:t>1、教学设计项目评分标准</w:t>
      </w:r>
    </w:p>
    <w:p w14:paraId="2CEF28D5">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1）教学目标符合课程标准要求、学科的特点和学生的实际状况，体现对学生知识、能力、情感与思维等方面的发展要求。行为动词使用准确。</w:t>
      </w:r>
    </w:p>
    <w:p w14:paraId="112EBB2F">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2）教学内容及重点、难点把握准确，分析清楚；学生学习水平表述、学习习惯和能力分析准确、切合实际。</w:t>
      </w:r>
    </w:p>
    <w:p w14:paraId="74D0DEB6">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3）教学过程设计层次分明，符合学生的认知规律。在各个教学流程之间有设计意图的表述，能反映教学内容、师生互动和可能出现的问题及对策。</w:t>
      </w:r>
    </w:p>
    <w:p w14:paraId="35305D12">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4）教学方法选用适当，有利于教学目标的达成，有利于教学难点的解决，有利于教学重点的突出，有利于学生思维的激发。</w:t>
      </w:r>
    </w:p>
    <w:p w14:paraId="77C49FCB">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5）根据不同层次学生的需要提供较丰富的学习资源，并有效地组织和呈现，实现学生对教学资源的有效获取。能够优化组合使用各种媒体工具，提高学习兴趣和教学效率。</w:t>
      </w:r>
    </w:p>
    <w:p w14:paraId="2A7939E4">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6）注重形成性评价，能够合理地设计出衡量学生是否达到教学目标的教学评价方法和手段。</w:t>
      </w:r>
    </w:p>
    <w:p w14:paraId="02F682E2">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7）文档内容完整，条理清楚，格式美观整齐；文字、符号、单位和公式符合国家标准，文字叙述简洁、明了，字体和图表等运用恰当。</w:t>
      </w:r>
    </w:p>
    <w:p w14:paraId="25566782">
      <w:pPr>
        <w:spacing w:line="400" w:lineRule="exact"/>
        <w:ind w:firstLine="480"/>
        <w:rPr>
          <w:rFonts w:ascii="宋体" w:hAnsi="宋体" w:eastAsia="宋体"/>
          <w:sz w:val="24"/>
          <w:szCs w:val="24"/>
        </w:rPr>
      </w:pPr>
      <w:r>
        <w:rPr>
          <w:rFonts w:ascii="宋体" w:hAnsi="宋体" w:eastAsia="宋体"/>
          <w:sz w:val="24"/>
          <w:szCs w:val="24"/>
        </w:rPr>
        <w:t>2、课件制作项目评分标准</w:t>
      </w:r>
    </w:p>
    <w:p w14:paraId="6AFC4A73">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1）课件的取材适宜，内容科学、正确、规范。</w:t>
      </w:r>
    </w:p>
    <w:p w14:paraId="02D4BFFA">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2）课件的设计新颖，使用恰当，在课堂教学中具有一定的启发性，能调动学生的学习热情。</w:t>
      </w:r>
    </w:p>
    <w:p w14:paraId="63BC7804">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3）操作简便、快捷，交互方便，适用于教学。</w:t>
      </w:r>
    </w:p>
    <w:p w14:paraId="10DB0A60">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4）画面设计美观，有一定的艺术性。</w:t>
      </w:r>
    </w:p>
    <w:p w14:paraId="19D3B21A">
      <w:pPr>
        <w:spacing w:line="400" w:lineRule="exact"/>
        <w:ind w:firstLine="480"/>
        <w:rPr>
          <w:rFonts w:ascii="宋体" w:hAnsi="宋体" w:eastAsia="宋体"/>
          <w:sz w:val="24"/>
          <w:szCs w:val="24"/>
        </w:rPr>
      </w:pPr>
      <w:r>
        <w:rPr>
          <w:rFonts w:ascii="宋体" w:hAnsi="宋体" w:eastAsia="宋体"/>
          <w:sz w:val="24"/>
          <w:szCs w:val="24"/>
        </w:rPr>
        <w:t>3、模拟课堂教学项目评分标准</w:t>
      </w:r>
    </w:p>
    <w:p w14:paraId="5B55FFB1">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1）坚持面向全体，教学符合学生认知规律，要求适度。</w:t>
      </w:r>
    </w:p>
    <w:p w14:paraId="083C8CCB">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2）注重知识的形成过程，注重联系学生生活、自然和社会实际，注重发展学生的学科思维、探究及自学能力，注重学法指导，注重教学目标的实现。</w:t>
      </w:r>
    </w:p>
    <w:p w14:paraId="18552A17">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3）课堂结构严谨，密度适中，过渡自然，表述清楚；对教学内容把握准确，有效突出重点、突破难点。</w:t>
      </w:r>
    </w:p>
    <w:p w14:paraId="12236B50">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4）科学创设问题情境，问题设计有梯度和思维深度。</w:t>
      </w:r>
    </w:p>
    <w:p w14:paraId="4A9E8ABE">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5）教师的讲解具有启发性，能注意与学生进行有效互动。</w:t>
      </w:r>
    </w:p>
    <w:p w14:paraId="10485CB2">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6）适时反馈检测，教学内容落实到位。</w:t>
      </w:r>
    </w:p>
    <w:p w14:paraId="0E1C24E9">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7）富有教学机智，有应变能力。</w:t>
      </w:r>
    </w:p>
    <w:p w14:paraId="1155DC9C">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8）恰当运用教学手段和教学课件，教学方法灵活有效。</w:t>
      </w:r>
    </w:p>
    <w:p w14:paraId="29F98997">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9）教学中使用普通话，语言生动、简洁；板书工整规范，主次分明；实验操作规范、熟练，现象明显。</w:t>
      </w:r>
    </w:p>
    <w:p w14:paraId="578D7BE4">
      <w:pPr>
        <w:spacing w:line="400" w:lineRule="exact"/>
        <w:ind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10）有自己的教学风格。</w:t>
      </w:r>
    </w:p>
    <w:p w14:paraId="3610CEAD">
      <w:pPr>
        <w:spacing w:line="400" w:lineRule="exact"/>
        <w:ind w:firstLine="480"/>
        <w:rPr>
          <w:rFonts w:ascii="宋体" w:hAnsi="宋体" w:eastAsia="宋体"/>
          <w:sz w:val="24"/>
          <w:szCs w:val="24"/>
        </w:rPr>
      </w:pPr>
      <w:r>
        <w:rPr>
          <w:rFonts w:hint="eastAsia" w:ascii="宋体" w:hAnsi="宋体" w:eastAsia="宋体"/>
          <w:sz w:val="24"/>
          <w:szCs w:val="24"/>
        </w:rPr>
        <w:t>（二）专业技能两项评分标准</w:t>
      </w:r>
    </w:p>
    <w:p w14:paraId="6A0BB47D">
      <w:pPr>
        <w:spacing w:line="400" w:lineRule="exact"/>
        <w:ind w:firstLine="480"/>
        <w:rPr>
          <w:rFonts w:ascii="宋体" w:hAnsi="宋体" w:eastAsia="宋体"/>
          <w:sz w:val="24"/>
          <w:szCs w:val="24"/>
        </w:rPr>
      </w:pPr>
      <w:r>
        <w:rPr>
          <w:rFonts w:hint="eastAsia" w:ascii="宋体" w:hAnsi="宋体" w:eastAsia="宋体"/>
          <w:sz w:val="24"/>
          <w:szCs w:val="24"/>
        </w:rPr>
        <w:t>另行确定。</w:t>
      </w:r>
    </w:p>
    <w:p w14:paraId="5761CBD4">
      <w:pPr>
        <w:spacing w:line="400" w:lineRule="exact"/>
        <w:ind w:firstLine="480"/>
        <w:rPr>
          <w:rFonts w:ascii="宋体" w:hAnsi="宋体" w:eastAsia="宋体"/>
          <w:sz w:val="24"/>
          <w:szCs w:val="24"/>
        </w:rPr>
      </w:pPr>
      <w:r>
        <w:rPr>
          <w:rFonts w:hint="eastAsia" w:ascii="宋体" w:hAnsi="宋体" w:eastAsia="宋体"/>
          <w:sz w:val="24"/>
          <w:szCs w:val="24"/>
        </w:rPr>
        <w:t>（三）各比赛项目评分权重</w:t>
      </w:r>
    </w:p>
    <w:p w14:paraId="23F9025D">
      <w:pPr>
        <w:spacing w:line="400" w:lineRule="exact"/>
        <w:ind w:firstLine="480"/>
        <w:rPr>
          <w:rFonts w:ascii="宋体" w:hAnsi="宋体" w:eastAsia="宋体"/>
          <w:sz w:val="24"/>
          <w:szCs w:val="24"/>
        </w:rPr>
      </w:pPr>
      <w:r>
        <w:rPr>
          <w:rFonts w:hint="eastAsia" w:ascii="宋体" w:hAnsi="宋体" w:eastAsia="宋体"/>
          <w:sz w:val="24"/>
          <w:szCs w:val="24"/>
        </w:rPr>
        <w:t>通用技能项目权重为</w:t>
      </w:r>
      <w:r>
        <w:rPr>
          <w:rFonts w:ascii="宋体" w:hAnsi="宋体" w:eastAsia="宋体"/>
          <w:sz w:val="24"/>
          <w:szCs w:val="24"/>
        </w:rPr>
        <w:t>60%。其中，教学设计、课件制作权重</w:t>
      </w:r>
      <w:r>
        <w:rPr>
          <w:rFonts w:hint="eastAsia" w:ascii="宋体" w:hAnsi="宋体" w:eastAsia="宋体"/>
          <w:sz w:val="24"/>
          <w:szCs w:val="24"/>
          <w:lang w:val="en-US" w:eastAsia="zh-CN"/>
        </w:rPr>
        <w:t>2</w:t>
      </w:r>
      <w:r>
        <w:rPr>
          <w:rFonts w:ascii="宋体" w:hAnsi="宋体" w:eastAsia="宋体"/>
          <w:sz w:val="24"/>
          <w:szCs w:val="24"/>
        </w:rPr>
        <w:t>0%；课堂教学权重</w:t>
      </w:r>
      <w:r>
        <w:rPr>
          <w:rFonts w:hint="eastAsia" w:ascii="宋体" w:hAnsi="宋体" w:eastAsia="宋体"/>
          <w:sz w:val="24"/>
          <w:szCs w:val="24"/>
          <w:lang w:val="en-US" w:eastAsia="zh-CN"/>
        </w:rPr>
        <w:t>40</w:t>
      </w:r>
      <w:r>
        <w:rPr>
          <w:rFonts w:ascii="宋体" w:hAnsi="宋体" w:eastAsia="宋体"/>
          <w:sz w:val="24"/>
          <w:szCs w:val="24"/>
        </w:rPr>
        <w:t>%。专业技能项目权重为40%。</w:t>
      </w:r>
    </w:p>
    <w:p w14:paraId="0AD24255">
      <w:pPr>
        <w:spacing w:line="400" w:lineRule="exact"/>
        <w:ind w:firstLine="480"/>
        <w:rPr>
          <w:rFonts w:ascii="宋体" w:hAnsi="宋体" w:eastAsia="宋体"/>
          <w:sz w:val="24"/>
          <w:szCs w:val="24"/>
        </w:rPr>
      </w:pPr>
      <w:r>
        <w:rPr>
          <w:rFonts w:hint="eastAsia" w:ascii="宋体" w:hAnsi="宋体" w:eastAsia="宋体"/>
          <w:sz w:val="24"/>
          <w:szCs w:val="24"/>
        </w:rPr>
        <w:t>上述各比赛项目，均按百分制评出原始分，选手的每项原始分乘以该项目的权重，累加后即为该选手所得总分。</w:t>
      </w: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5764E"/>
    <w:rsid w:val="260815C6"/>
    <w:rsid w:val="3D27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qFormat/>
    <w:uiPriority w:val="9"/>
    <w:rPr>
      <w:rFonts w:ascii="等线" w:hAnsi="等线" w:eastAsia="等线" w:cs="等线"/>
      <w:sz w:val="34"/>
    </w:rPr>
  </w:style>
  <w:style w:type="character" w:customStyle="1" w:styleId="36">
    <w:name w:val="Heading 3 Char"/>
    <w:basedOn w:val="30"/>
    <w:link w:val="4"/>
    <w:qFormat/>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1">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2">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3">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6">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7">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8">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9">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0">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3">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4">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5">
    <w:name w:val="Grid Table 4 - Accent 4"/>
    <w:basedOn w:val="28"/>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6">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7">
    <w:name w:val="Grid Table 4 - Accent 6"/>
    <w:basedOn w:val="28"/>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2">
    <w:name w:val="List Table 5 Dark - Accent 5"/>
    <w:basedOn w:val="28"/>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0">
    <w:name w:val="Lined - Accent 2"/>
    <w:basedOn w:val="28"/>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1">
    <w:name w:val="Lined - Accent 3"/>
    <w:basedOn w:val="28"/>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2">
    <w:name w:val="Lined - Accent 4"/>
    <w:basedOn w:val="28"/>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3">
    <w:name w:val="Lined - Accent 5"/>
    <w:basedOn w:val="28"/>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4">
    <w:name w:val="Lined - Accent 6"/>
    <w:basedOn w:val="28"/>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0">
    <w:name w:val="Bordered &amp; Lined - Accent 5"/>
    <w:basedOn w:val="28"/>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1404</Words>
  <Characters>1418</Characters>
  <TotalTime>1</TotalTime>
  <ScaleCrop>false</ScaleCrop>
  <LinksUpToDate>false</LinksUpToDate>
  <CharactersWithSpaces>1418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2020-08-22T14:48:00Z</dcterms:created>
  <dc:creator>wyf</dc:creator>
  <cp:lastModifiedBy>似是而非</cp:lastModifiedBy>
  <dcterms:modified xsi:type="dcterms:W3CDTF">2026-01-23T02:31:40Z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4050649A31114967930D9F1CAA2B16D6</vt:lpwstr>
  </property>
  <property fmtid="{D5CDD505-2E9C-101B-9397-08002B2CF9AE}" pid="4" name="KSOTemplateDocerSaveRecord">
    <vt:lpwstr>eyJoZGlkIjoiODU5MTAxYTk2OGQwYmRjNDMxYWUwYTc4YjM3YWQ4MjkiLCJ1c2VySWQiOiIzNzUyODMwNjgifQ==</vt:lpwstr>
  </property>
</Properties>
</file>