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C583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关于组织参加</w:t>
      </w:r>
      <w:r>
        <w:rPr>
          <w:rFonts w:hint="default" w:ascii="Times New Roman" w:hAnsi="Times New Roman" w:eastAsia="方正小标宋简体" w:cs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 w:eastAsia="方正小标宋简体" w:cs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年第三十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七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届江苏省</w:t>
      </w:r>
    </w:p>
    <w:p w14:paraId="71E591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中小学生金钥匙科技竞赛活动的通知</w:t>
      </w:r>
    </w:p>
    <w:p w14:paraId="0A38F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i w:val="0"/>
          <w:caps w:val="0"/>
          <w:color w:val="000000"/>
          <w:spacing w:val="0"/>
          <w:sz w:val="32"/>
          <w:szCs w:val="32"/>
          <w:shd w:val="clear" w:fill="FFFFFF"/>
        </w:rPr>
      </w:pPr>
    </w:p>
    <w:p w14:paraId="0022BD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各中小学、局属各单位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：</w:t>
      </w:r>
    </w:p>
    <w:p w14:paraId="5485A2C8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1"/>
        <w:textAlignment w:val="auto"/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</w:rPr>
        <w:t>根据《关于举办第三十七届江苏省中小学生金钥匙科技竞赛的通知》（苏科赛委〔</w:t>
      </w:r>
      <w:r>
        <w:rPr>
          <w:rFonts w:hint="eastAsia" w:ascii="Times New Roman" w:hAnsi="Times New Roman" w:eastAsia="仿宋_GB2312" w:cs="仿宋_GB2312"/>
          <w:color w:val="auto"/>
          <w:kern w:val="32"/>
          <w:sz w:val="32"/>
          <w:szCs w:val="32"/>
        </w:rPr>
        <w:t>2026</w:t>
      </w: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</w:rPr>
        <w:t>〕</w:t>
      </w:r>
      <w:r>
        <w:rPr>
          <w:rFonts w:hint="eastAsia" w:ascii="Times New Roman" w:hAnsi="Times New Roman" w:eastAsia="仿宋_GB2312" w:cs="仿宋_GB2312"/>
          <w:color w:val="auto"/>
          <w:kern w:val="3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</w:rPr>
        <w:t>号）要求，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经研究，</w:t>
      </w: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</w:rPr>
        <w:t>决定在我</w:t>
      </w: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eastAsia="zh-CN"/>
        </w:rPr>
        <w:t>区</w:t>
      </w: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</w:rPr>
        <w:t>开展“金钥匙”科技竞赛活动，现就做好</w:t>
      </w:r>
      <w:r>
        <w:rPr>
          <w:rFonts w:hint="default" w:ascii="Times New Roman" w:hAnsi="Times New Roman" w:eastAsia="仿宋_GB2312" w:cs="Times New Roman"/>
          <w:color w:val="auto"/>
          <w:kern w:val="32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</w:rPr>
        <w:t>年全</w:t>
      </w: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eastAsia="zh-CN"/>
        </w:rPr>
        <w:t>区</w:t>
      </w: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</w:rPr>
        <w:t>中小学生“金钥匙”科技竞赛活动有关事项通知如下：</w:t>
      </w:r>
    </w:p>
    <w:p w14:paraId="104547B3">
      <w:pPr>
        <w:overflowPunct w:val="0"/>
        <w:autoSpaceDE w:val="0"/>
        <w:autoSpaceDN w:val="0"/>
        <w:adjustRightInd w:val="0"/>
        <w:snapToGrid w:val="0"/>
        <w:spacing w:line="550" w:lineRule="exact"/>
        <w:ind w:firstLine="641"/>
        <w:rPr>
          <w:rFonts w:hint="eastAsia" w:hAnsi="黑体" w:eastAsia="黑体"/>
          <w:color w:val="000000"/>
          <w:kern w:val="32"/>
          <w:sz w:val="32"/>
          <w:szCs w:val="32"/>
          <w:lang w:val="en-US" w:eastAsia="zh-CN"/>
        </w:rPr>
      </w:pPr>
      <w:r>
        <w:rPr>
          <w:rFonts w:hint="eastAsia" w:hAnsi="黑体" w:eastAsia="黑体"/>
          <w:color w:val="000000"/>
          <w:kern w:val="32"/>
          <w:sz w:val="32"/>
          <w:szCs w:val="32"/>
          <w:lang w:val="en-US" w:eastAsia="zh-CN"/>
        </w:rPr>
        <w:t>一、参赛对象</w:t>
      </w:r>
    </w:p>
    <w:p w14:paraId="6241DC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小学中年级至高中在校学生</w:t>
      </w:r>
    </w:p>
    <w:p w14:paraId="12DA71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二、参赛方式</w:t>
      </w:r>
    </w:p>
    <w:p w14:paraId="6EEEB8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分个人竞赛和团体竞赛两种</w:t>
      </w:r>
    </w:p>
    <w:p w14:paraId="139349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三、竞赛办法</w:t>
      </w:r>
    </w:p>
    <w:p w14:paraId="7FA528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(一)个人竞赛</w:t>
      </w:r>
    </w:p>
    <w:p w14:paraId="052BB6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本届中小学生金钥匙科技竞赛按小学、初中和高中分组进行，设初赛和决赛两轮比赛。</w:t>
      </w:r>
    </w:p>
    <w:p w14:paraId="78DC09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Times New Roman" w:hAnsi="Times New Roman" w:eastAsia="仿宋_GB2312" w:cs="仿宋_GB2312"/>
          <w:b/>
          <w:bCs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.个人初赛</w:t>
      </w:r>
    </w:p>
    <w:p w14:paraId="3078EC9E">
      <w:pPr>
        <w:overflowPunct w:val="0"/>
        <w:autoSpaceDE w:val="0"/>
        <w:autoSpaceDN w:val="0"/>
        <w:adjustRightInd w:val="0"/>
        <w:snapToGrid w:val="0"/>
        <w:spacing w:line="550" w:lineRule="exact"/>
        <w:ind w:firstLine="641"/>
        <w:rPr>
          <w:rFonts w:eastAsia="仿宋_GB2312"/>
          <w:color w:val="000000"/>
          <w:kern w:val="32"/>
          <w:sz w:val="32"/>
          <w:szCs w:val="32"/>
        </w:rPr>
      </w:pPr>
      <w:r>
        <w:rPr>
          <w:rFonts w:eastAsia="仿宋_GB2312"/>
          <w:b/>
          <w:color w:val="000000"/>
          <w:kern w:val="32"/>
          <w:sz w:val="32"/>
          <w:szCs w:val="32"/>
        </w:rPr>
        <w:t>参赛方式一：</w:t>
      </w:r>
      <w:r>
        <w:rPr>
          <w:rFonts w:eastAsia="仿宋_GB2312"/>
          <w:color w:val="000000"/>
          <w:kern w:val="32"/>
          <w:sz w:val="32"/>
          <w:szCs w:val="32"/>
        </w:rPr>
        <w:t>纸质竞赛</w:t>
      </w:r>
    </w:p>
    <w:p w14:paraId="318FF5C6">
      <w:pPr>
        <w:overflowPunct w:val="0"/>
        <w:autoSpaceDE w:val="0"/>
        <w:autoSpaceDN w:val="0"/>
        <w:adjustRightInd w:val="0"/>
        <w:snapToGrid w:val="0"/>
        <w:spacing w:line="550" w:lineRule="exact"/>
        <w:ind w:firstLine="641"/>
        <w:rPr>
          <w:rFonts w:eastAsia="仿宋_GB2312"/>
          <w:color w:val="000000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报名截止日期为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</w:rPr>
        <w:t>202</w:t>
      </w:r>
      <w:r>
        <w:rPr>
          <w:rFonts w:hint="eastAsia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年</w:t>
      </w:r>
      <w:r>
        <w:rPr>
          <w:rFonts w:hint="eastAsia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月</w:t>
      </w:r>
      <w:r>
        <w:rPr>
          <w:rFonts w:hint="eastAsia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日。请各学校按时上报参赛人数，并填写《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</w:rPr>
        <w:t>202</w:t>
      </w:r>
      <w:r>
        <w:rPr>
          <w:rFonts w:hint="eastAsia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年“金钥匙”科技竞赛初赛报名汇总表》（见附件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</w:rPr>
        <w:t>1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）。赛题由必答题（知识题、综合应用题、发散思维题）和附加题（动手题）组成。初赛试卷将于</w:t>
      </w:r>
      <w:r>
        <w:rPr>
          <w:rFonts w:hint="eastAsia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月开始分批下发，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</w:rPr>
        <w:t>202</w:t>
      </w:r>
      <w:r>
        <w:rPr>
          <w:rFonts w:hint="eastAsia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年</w:t>
      </w:r>
      <w:r>
        <w:rPr>
          <w:rFonts w:hint="eastAsia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月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</w:rPr>
        <w:t>17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日前完成考试，各校自行完成。</w:t>
      </w:r>
    </w:p>
    <w:p w14:paraId="07287B40">
      <w:pPr>
        <w:overflowPunct w:val="0"/>
        <w:autoSpaceDE w:val="0"/>
        <w:autoSpaceDN w:val="0"/>
        <w:adjustRightInd w:val="0"/>
        <w:snapToGrid w:val="0"/>
        <w:spacing w:line="550" w:lineRule="exact"/>
        <w:ind w:firstLine="641"/>
        <w:rPr>
          <w:rFonts w:eastAsia="仿宋_GB2312"/>
          <w:color w:val="000000"/>
          <w:kern w:val="32"/>
          <w:sz w:val="32"/>
          <w:szCs w:val="32"/>
        </w:rPr>
      </w:pPr>
      <w:r>
        <w:rPr>
          <w:rFonts w:eastAsia="仿宋_GB2312"/>
          <w:b/>
          <w:bCs w:val="0"/>
          <w:color w:val="000000"/>
          <w:kern w:val="32"/>
          <w:sz w:val="32"/>
          <w:szCs w:val="32"/>
        </w:rPr>
        <w:t>参赛方式二：</w:t>
      </w:r>
      <w:r>
        <w:rPr>
          <w:rFonts w:eastAsia="仿宋_GB2312"/>
          <w:color w:val="000000"/>
          <w:kern w:val="32"/>
          <w:sz w:val="32"/>
          <w:szCs w:val="32"/>
        </w:rPr>
        <w:t>网络竞赛</w:t>
      </w:r>
      <w:bookmarkStart w:id="0" w:name="_GoBack"/>
      <w:bookmarkEnd w:id="0"/>
    </w:p>
    <w:p w14:paraId="2C48E4D7">
      <w:pPr>
        <w:overflowPunct w:val="0"/>
        <w:autoSpaceDE w:val="0"/>
        <w:autoSpaceDN w:val="0"/>
        <w:adjustRightInd w:val="0"/>
        <w:snapToGrid w:val="0"/>
        <w:spacing w:line="550" w:lineRule="exact"/>
        <w:ind w:firstLine="641"/>
        <w:rPr>
          <w:rFonts w:eastAsia="仿宋_GB2312"/>
          <w:color w:val="000000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选手通过网络平台参与比赛，每位选手有两次答题机会，取最好成绩排名。网络竞赛时间为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</w:rPr>
        <w:t>2026年5月15日9:00—7月15日17:00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，由学生在网络端自行参赛。参与个人竞赛的选手可以同时参加青少年科学素质评价活动，合格者可获得由省承办单位颁发的证书。</w:t>
      </w:r>
    </w:p>
    <w:p w14:paraId="11BE1DA4">
      <w:pPr>
        <w:overflowPunct w:val="0"/>
        <w:autoSpaceDE w:val="0"/>
        <w:autoSpaceDN w:val="0"/>
        <w:adjustRightInd w:val="0"/>
        <w:snapToGrid w:val="0"/>
        <w:spacing w:line="550" w:lineRule="exact"/>
        <w:ind w:firstLine="641"/>
        <w:rPr>
          <w:rFonts w:hint="eastAsia" w:ascii="仿宋_GB2312" w:hAnsi="仿宋_GB2312" w:eastAsia="仿宋_GB2312" w:cs="仿宋_GB2312"/>
          <w:b/>
          <w:color w:val="000000"/>
          <w:kern w:val="32"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color w:val="000000"/>
          <w:kern w:val="3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color w:val="000000"/>
          <w:kern w:val="32"/>
          <w:sz w:val="32"/>
          <w:szCs w:val="32"/>
        </w:rPr>
        <w:t>.个人决赛</w:t>
      </w:r>
    </w:p>
    <w:p w14:paraId="35A4A7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参加决赛的选手从初赛成绩（纸质竞赛、网络竞赛）优秀者中选拔。纸质竞赛的按初赛人数的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%上报（决赛报名表见附件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），报名截止日期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月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日；网络竞赛各地区入围决赛名单将由省金钥匙科技竞赛组委会于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月底发至各地工作站，由各地工作站通知相关选手参加决赛。决赛题型为知识题、综合应用题、发散思维题、研究性学习题和科技英语题。决赛试卷将于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月开始下发，工作站接到试卷后，按规定时间组织比赛。</w:t>
      </w:r>
    </w:p>
    <w:p w14:paraId="78FD1C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决赛时间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为2026年10月17日9:00—10:00（小学60分钟），9:00—10:30（初中90分钟），9:00—10:30（高中90分钟）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。</w:t>
      </w:r>
    </w:p>
    <w:p w14:paraId="6AE00D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初赛（纸质竞赛）、决赛参考答案分别于</w:t>
      </w:r>
      <w:r>
        <w:rPr>
          <w:rFonts w:hint="eastAsia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9月11日和2026年10月17日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在网站（</w:t>
      </w:r>
      <w:r>
        <w:rPr>
          <w:rFonts w:hint="eastAsia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http://www.jskx.org.cn/science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）上公布。</w:t>
      </w:r>
    </w:p>
    <w:p w14:paraId="7EA0CC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（二）团体比赛</w:t>
      </w:r>
    </w:p>
    <w:p w14:paraId="70C626D8">
      <w:pPr>
        <w:overflowPunct w:val="0"/>
        <w:autoSpaceDE w:val="0"/>
        <w:autoSpaceDN w:val="0"/>
        <w:adjustRightInd w:val="0"/>
        <w:snapToGrid w:val="0"/>
        <w:spacing w:line="550" w:lineRule="exact"/>
        <w:ind w:firstLine="641"/>
        <w:rPr>
          <w:rFonts w:eastAsia="仿宋_GB2312"/>
          <w:color w:val="000000"/>
          <w:kern w:val="32"/>
          <w:sz w:val="32"/>
          <w:szCs w:val="32"/>
        </w:rPr>
      </w:pPr>
      <w:r>
        <w:rPr>
          <w:rFonts w:hint="default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在决赛的基础上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，由设区市推荐，</w:t>
      </w:r>
      <w:r>
        <w:rPr>
          <w:rFonts w:eastAsia="仿宋_GB2312"/>
          <w:color w:val="000000"/>
          <w:kern w:val="32"/>
          <w:sz w:val="32"/>
          <w:szCs w:val="32"/>
        </w:rPr>
        <w:t>以学校为单位参赛，每校代表队由</w:t>
      </w:r>
      <w:r>
        <w:rPr>
          <w:rFonts w:hint="eastAsia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eastAsia="仿宋_GB2312"/>
          <w:color w:val="000000"/>
          <w:kern w:val="32"/>
          <w:sz w:val="32"/>
          <w:szCs w:val="32"/>
        </w:rPr>
        <w:t>名学生组成。</w:t>
      </w:r>
      <w:r>
        <w:rPr>
          <w:rFonts w:hint="default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赛题以科学素养题、动手题为主，团体赛定于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2026年11月—12月进行</w:t>
      </w:r>
      <w:r>
        <w:rPr>
          <w:rFonts w:hint="default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进行，具体时间及地点另行通知。</w:t>
      </w:r>
    </w:p>
    <w:p w14:paraId="1D88A652">
      <w:pPr>
        <w:overflowPunct w:val="0"/>
        <w:autoSpaceDE w:val="0"/>
        <w:autoSpaceDN w:val="0"/>
        <w:adjustRightInd w:val="0"/>
        <w:snapToGrid w:val="0"/>
        <w:spacing w:line="550" w:lineRule="exact"/>
        <w:ind w:firstLine="641"/>
        <w:rPr>
          <w:rFonts w:hAnsi="黑体" w:eastAsia="黑体"/>
          <w:color w:val="000000"/>
          <w:kern w:val="32"/>
          <w:sz w:val="32"/>
          <w:szCs w:val="32"/>
        </w:rPr>
      </w:pPr>
      <w:r>
        <w:rPr>
          <w:rFonts w:hAnsi="黑体" w:eastAsia="黑体"/>
          <w:color w:val="000000"/>
          <w:kern w:val="32"/>
          <w:sz w:val="32"/>
          <w:szCs w:val="32"/>
        </w:rPr>
        <w:t>三、奖项设置</w:t>
      </w:r>
    </w:p>
    <w:p w14:paraId="1EF6B0DC">
      <w:pPr>
        <w:overflowPunct w:val="0"/>
        <w:autoSpaceDE w:val="0"/>
        <w:autoSpaceDN w:val="0"/>
        <w:adjustRightInd w:val="0"/>
        <w:snapToGrid w:val="0"/>
        <w:spacing w:line="570" w:lineRule="exact"/>
        <w:ind w:firstLine="641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Times New Roman" w:hAnsi="Times New Roman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1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设个人特等奖、一等奖、二等奖若干，依据个人决赛成绩评出。</w:t>
      </w:r>
    </w:p>
    <w:p w14:paraId="6FB9DC1F">
      <w:pPr>
        <w:overflowPunct w:val="0"/>
        <w:autoSpaceDE w:val="0"/>
        <w:autoSpaceDN w:val="0"/>
        <w:adjustRightInd w:val="0"/>
        <w:snapToGrid w:val="0"/>
        <w:spacing w:line="570" w:lineRule="exact"/>
        <w:ind w:firstLine="641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Times New Roman" w:hAnsi="Times New Roman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2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设团体小学组、初中组、高中组特等奖、一等奖、二等奖若干，由团体赛成绩评出。</w:t>
      </w:r>
    </w:p>
    <w:p w14:paraId="0C42A056">
      <w:pPr>
        <w:overflowPunct w:val="0"/>
        <w:autoSpaceDE w:val="0"/>
        <w:autoSpaceDN w:val="0"/>
        <w:adjustRightInd w:val="0"/>
        <w:snapToGrid w:val="0"/>
        <w:spacing w:line="570" w:lineRule="exact"/>
        <w:ind w:firstLine="641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Times New Roman" w:hAnsi="Times New Roman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3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设优秀科技辅导员奖、先进个人奖等奖项。</w:t>
      </w:r>
    </w:p>
    <w:p w14:paraId="22F325FD">
      <w:pPr>
        <w:overflowPunct w:val="0"/>
        <w:autoSpaceDE w:val="0"/>
        <w:autoSpaceDN w:val="0"/>
        <w:adjustRightInd w:val="0"/>
        <w:snapToGrid w:val="0"/>
        <w:spacing w:line="570" w:lineRule="exact"/>
        <w:ind w:firstLine="641"/>
        <w:rPr>
          <w:rFonts w:hAnsi="黑体" w:eastAsia="黑体"/>
          <w:color w:val="000000"/>
          <w:kern w:val="32"/>
          <w:sz w:val="32"/>
          <w:szCs w:val="32"/>
        </w:rPr>
      </w:pPr>
      <w:r>
        <w:rPr>
          <w:rFonts w:hAnsi="黑体" w:eastAsia="黑体"/>
          <w:color w:val="000000"/>
          <w:kern w:val="32"/>
          <w:sz w:val="32"/>
          <w:szCs w:val="32"/>
        </w:rPr>
        <w:t>四、组织保障</w:t>
      </w:r>
    </w:p>
    <w:p w14:paraId="22497E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竞赛坚持公益性原则，不收取报名费、材料费等任何费用。加强竞赛的科学性、公正性和系统性，严肃竞赛纪律，确保竞赛公开、公平、公正、有序开展。</w:t>
      </w:r>
    </w:p>
    <w:p w14:paraId="39A9AAF8">
      <w:pPr>
        <w:overflowPunct w:val="0"/>
        <w:autoSpaceDE w:val="0"/>
        <w:autoSpaceDN w:val="0"/>
        <w:adjustRightInd w:val="0"/>
        <w:snapToGrid w:val="0"/>
        <w:spacing w:line="570" w:lineRule="exact"/>
        <w:ind w:firstLine="641"/>
        <w:rPr>
          <w:rFonts w:hAnsi="黑体" w:eastAsia="黑体"/>
          <w:color w:val="000000"/>
          <w:kern w:val="32"/>
          <w:sz w:val="32"/>
          <w:szCs w:val="32"/>
        </w:rPr>
      </w:pPr>
      <w:r>
        <w:rPr>
          <w:rFonts w:hAnsi="黑体" w:eastAsia="黑体"/>
          <w:color w:val="000000"/>
          <w:kern w:val="32"/>
          <w:sz w:val="32"/>
          <w:szCs w:val="32"/>
        </w:rPr>
        <w:t>五、网络平台</w:t>
      </w:r>
    </w:p>
    <w:p w14:paraId="00D19DC4">
      <w:pPr>
        <w:overflowPunct w:val="0"/>
        <w:autoSpaceDE w:val="0"/>
        <w:autoSpaceDN w:val="0"/>
        <w:adjustRightInd w:val="0"/>
        <w:snapToGrid w:val="0"/>
        <w:spacing w:line="570" w:lineRule="exact"/>
        <w:ind w:firstLine="641"/>
        <w:rPr>
          <w:rFonts w:hint="eastAsia" w:eastAsia="楷体_GB2312"/>
          <w:b/>
          <w:color w:val="000000"/>
          <w:kern w:val="32"/>
          <w:sz w:val="32"/>
          <w:szCs w:val="32"/>
        </w:rPr>
      </w:pPr>
      <w:r>
        <w:rPr>
          <w:rFonts w:hint="eastAsia" w:eastAsia="楷体_GB2312"/>
          <w:b/>
          <w:color w:val="000000"/>
          <w:kern w:val="32"/>
          <w:sz w:val="32"/>
          <w:szCs w:val="32"/>
        </w:rPr>
        <w:t>官网：http://www.jskx.org.cn/science</w:t>
      </w:r>
    </w:p>
    <w:p w14:paraId="4E03830A">
      <w:pPr>
        <w:overflowPunct w:val="0"/>
        <w:autoSpaceDE w:val="0"/>
        <w:autoSpaceDN w:val="0"/>
        <w:adjustRightInd w:val="0"/>
        <w:snapToGrid w:val="0"/>
        <w:spacing w:line="570" w:lineRule="exact"/>
        <w:ind w:firstLine="641"/>
        <w:rPr>
          <w:rFonts w:hint="eastAsia" w:eastAsia="仿宋_GB2312"/>
          <w:color w:val="000000"/>
          <w:kern w:val="32"/>
          <w:sz w:val="32"/>
          <w:szCs w:val="32"/>
        </w:rPr>
      </w:pPr>
      <w:r>
        <w:rPr>
          <w:rFonts w:hint="eastAsia" w:eastAsia="楷体_GB2312"/>
          <w:b/>
          <w:color w:val="000000"/>
          <w:kern w:val="32"/>
          <w:sz w:val="32"/>
          <w:szCs w:val="32"/>
        </w:rPr>
        <w:t>科学少年社公众号：扫描下方二维码，关注即可。</w:t>
      </w:r>
    </w:p>
    <w:p w14:paraId="5D5080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auto"/>
        <w:rPr>
          <w:rFonts w:hint="default" w:ascii="方正仿宋_GB2312" w:hAnsi="方正仿宋_GB2312" w:eastAsia="方正仿宋_GB2312" w:cs="方正仿宋_GB2312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drawing>
          <wp:inline distT="0" distB="0" distL="114300" distR="114300">
            <wp:extent cx="1460500" cy="1460500"/>
            <wp:effectExtent l="0" t="0" r="635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60500" cy="146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F074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希各相关学校按照通知要求，广泛发动，组织学生报名参赛，竞赛未尽事宜另行通知。</w:t>
      </w:r>
    </w:p>
    <w:p w14:paraId="70E7CC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</w:pPr>
    </w:p>
    <w:p w14:paraId="418407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附件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：</w:t>
      </w:r>
    </w:p>
    <w:p w14:paraId="03926F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Times New Roman" w:hAnsi="Times New Roman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年“金钥匙”科技竞赛初赛报名汇总表</w:t>
      </w:r>
    </w:p>
    <w:p w14:paraId="73A392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Times New Roman" w:hAnsi="Times New Roman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年常州市金坛区“金钥匙”科技竞赛决赛报名表</w:t>
      </w:r>
    </w:p>
    <w:p w14:paraId="45FB62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Times New Roman" w:hAnsi="Times New Roman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.关于举办第三十七届江苏省中小学生金钥匙科技竞赛的通知</w:t>
      </w:r>
    </w:p>
    <w:sectPr>
      <w:pgSz w:w="11906" w:h="16838"/>
      <w:pgMar w:top="2098" w:right="1531" w:bottom="1984" w:left="1531" w:header="709" w:footer="1247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C7ABDC6-87BC-45A8-A6FA-73D743CB828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DC7D0A90-BD75-4071-AB0D-073407BD5464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E708DB7B-91C6-4DF3-A3C5-9E64ECE4924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BD3EF49C-67A0-40D4-943C-1703C3F6A84D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F8350B46-F772-45FB-956F-8DA702526B05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C9AD5120-BF98-49B7-93BB-DE1BE71225B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1NDJlYmMyOWVlNjhjYmNmNzZmYmQ3N2E3OTBlZmYifQ=="/>
  </w:docVars>
  <w:rsids>
    <w:rsidRoot w:val="00000000"/>
    <w:rsid w:val="022C073E"/>
    <w:rsid w:val="07B10748"/>
    <w:rsid w:val="11234D35"/>
    <w:rsid w:val="16D90876"/>
    <w:rsid w:val="1D3946AA"/>
    <w:rsid w:val="1DB6799C"/>
    <w:rsid w:val="24C14E32"/>
    <w:rsid w:val="258F34C5"/>
    <w:rsid w:val="25B36BA0"/>
    <w:rsid w:val="28EE31B4"/>
    <w:rsid w:val="2EEE7078"/>
    <w:rsid w:val="313D027D"/>
    <w:rsid w:val="32577487"/>
    <w:rsid w:val="3398655F"/>
    <w:rsid w:val="356B1732"/>
    <w:rsid w:val="376965D3"/>
    <w:rsid w:val="3A405A61"/>
    <w:rsid w:val="3B215568"/>
    <w:rsid w:val="3D0C2D7F"/>
    <w:rsid w:val="40DF3EAA"/>
    <w:rsid w:val="4DBD589A"/>
    <w:rsid w:val="4DCC75D2"/>
    <w:rsid w:val="50E04FE4"/>
    <w:rsid w:val="54751F55"/>
    <w:rsid w:val="57CD761D"/>
    <w:rsid w:val="5DCE4394"/>
    <w:rsid w:val="64072584"/>
    <w:rsid w:val="694A61EF"/>
    <w:rsid w:val="695B7AB6"/>
    <w:rsid w:val="6A8069E8"/>
    <w:rsid w:val="70D65C5D"/>
    <w:rsid w:val="735418E4"/>
    <w:rsid w:val="74F50668"/>
    <w:rsid w:val="7CD220D6"/>
    <w:rsid w:val="7D603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napToGrid w:val="0"/>
      <w:jc w:val="center"/>
    </w:pPr>
    <w:rPr>
      <w:rFonts w:ascii="方正小标宋简体" w:eastAsia="方正小标宋简体"/>
      <w:sz w:val="44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1166</Words>
  <Characters>1336</Characters>
  <Lines>0</Lines>
  <Paragraphs>0</Paragraphs>
  <TotalTime>91</TotalTime>
  <ScaleCrop>false</ScaleCrop>
  <LinksUpToDate>false</LinksUpToDate>
  <CharactersWithSpaces>1336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2020-09-11T05:50:00Z</dcterms:created>
  <dc:creator>Administrator</dc:creator>
  <cp:lastModifiedBy>不忘初心</cp:lastModifiedBy>
  <cp:lastPrinted>2026-05-07T00:20:00Z</cp:lastPrinted>
  <dcterms:modified xsi:type="dcterms:W3CDTF">2026-05-07T02:41:51Z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36A4B90AD8624516AEAABF70955C8A5D</vt:lpwstr>
  </property>
  <property fmtid="{D5CDD505-2E9C-101B-9397-08002B2CF9AE}" pid="4" name="KSOTemplateDocerSaveRecord">
    <vt:lpwstr>eyJoZGlkIjoiNzA1NDJlYmMyOWVlNjhjYmNmNzZmYmQ3N2E3OTBlZmYiLCJ1c2VySWQiOiI5MDUzNDY3NDcifQ==</vt:lpwstr>
  </property>
</Properties>
</file>