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5724A2">
      <w:pPr>
        <w:autoSpaceDE w:val="0"/>
        <w:autoSpaceDN w:val="0"/>
        <w:adjustRightInd w:val="0"/>
        <w:spacing w:line="660" w:lineRule="exact"/>
        <w:ind w:right="280"/>
        <w:rPr>
          <w:rFonts w:eastAsia="方正小标宋_GBK"/>
          <w:bCs/>
          <w:sz w:val="44"/>
          <w:szCs w:val="44"/>
        </w:rPr>
      </w:pPr>
      <w:r>
        <w:rPr>
          <w:rFonts w:hint="eastAsia" w:ascii="黑体" w:hAnsi="黑体" w:eastAsia="黑体" w:cs="黑体"/>
          <w:bCs/>
          <w:sz w:val="32"/>
          <w:szCs w:val="32"/>
        </w:rPr>
        <w:t>附件1：</w:t>
      </w:r>
    </w:p>
    <w:p w14:paraId="4125142C">
      <w:pPr>
        <w:autoSpaceDE w:val="0"/>
        <w:autoSpaceDN w:val="0"/>
        <w:adjustRightInd w:val="0"/>
        <w:spacing w:line="660" w:lineRule="exact"/>
        <w:ind w:right="280"/>
        <w:jc w:val="center"/>
        <w:rPr>
          <w:rFonts w:eastAsia="方正小标宋_GBK"/>
          <w:bCs/>
          <w:sz w:val="44"/>
          <w:szCs w:val="44"/>
        </w:rPr>
      </w:pPr>
    </w:p>
    <w:p w14:paraId="4683B41A">
      <w:pPr>
        <w:autoSpaceDE w:val="0"/>
        <w:autoSpaceDN w:val="0"/>
        <w:adjustRightInd w:val="0"/>
        <w:spacing w:line="660" w:lineRule="exact"/>
        <w:ind w:right="280"/>
        <w:jc w:val="center"/>
        <w:rPr>
          <w:rFonts w:hint="eastAsia" w:ascii="宋体" w:hAnsi="宋体"/>
          <w:sz w:val="24"/>
        </w:rPr>
      </w:pPr>
      <w:r>
        <w:rPr>
          <w:rFonts w:eastAsia="方正小标宋_GBK"/>
          <w:bCs/>
          <w:sz w:val="44"/>
          <w:szCs w:val="44"/>
        </w:rPr>
        <w:t>202</w:t>
      </w:r>
      <w:r>
        <w:rPr>
          <w:rFonts w:hint="eastAsia" w:eastAsia="方正小标宋_GBK"/>
          <w:bCs/>
          <w:sz w:val="44"/>
          <w:szCs w:val="44"/>
        </w:rPr>
        <w:t>6</w:t>
      </w:r>
      <w:r>
        <w:rPr>
          <w:rFonts w:hint="eastAsia" w:ascii="方正小标宋简体" w:hAnsi="方正小标宋简体" w:eastAsia="方正小标宋简体" w:cs="方正小标宋简体"/>
          <w:bCs/>
          <w:sz w:val="44"/>
          <w:szCs w:val="44"/>
        </w:rPr>
        <w:t>年金坛区中小学生篮球比赛竞赛规程</w:t>
      </w:r>
    </w:p>
    <w:p w14:paraId="45A1144C">
      <w:pPr>
        <w:spacing w:line="560" w:lineRule="exact"/>
        <w:rPr>
          <w:rFonts w:hint="eastAsia" w:ascii="黑体" w:hAnsi="黑体" w:eastAsia="黑体" w:cs="黑体"/>
          <w:bCs/>
          <w:sz w:val="32"/>
          <w:szCs w:val="32"/>
        </w:rPr>
      </w:pPr>
      <w:r>
        <w:rPr>
          <w:rFonts w:hint="eastAsia" w:ascii="黑体" w:hAnsi="黑体" w:eastAsia="黑体" w:cs="黑体"/>
          <w:bCs/>
          <w:sz w:val="32"/>
          <w:szCs w:val="32"/>
        </w:rPr>
        <w:t>一、比赛时间、地点</w:t>
      </w:r>
    </w:p>
    <w:p w14:paraId="4F94930E">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时间、地点：待定</w:t>
      </w:r>
    </w:p>
    <w:p w14:paraId="11DA6C10">
      <w:pPr>
        <w:spacing w:line="560" w:lineRule="exact"/>
        <w:rPr>
          <w:rFonts w:hint="eastAsia" w:ascii="黑体" w:hAnsi="黑体" w:eastAsia="黑体" w:cs="黑体"/>
          <w:bCs/>
          <w:sz w:val="32"/>
          <w:szCs w:val="32"/>
        </w:rPr>
      </w:pPr>
      <w:r>
        <w:rPr>
          <w:rFonts w:hint="eastAsia" w:ascii="黑体" w:hAnsi="黑体" w:eastAsia="黑体" w:cs="黑体"/>
          <w:bCs/>
          <w:sz w:val="32"/>
          <w:szCs w:val="32"/>
        </w:rPr>
        <w:t>二、参赛单位</w:t>
      </w:r>
    </w:p>
    <w:p w14:paraId="03704B7A">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常州市金坛区各中小学均可报名参赛。</w:t>
      </w:r>
    </w:p>
    <w:p w14:paraId="060C3A80">
      <w:pPr>
        <w:spacing w:line="560" w:lineRule="exact"/>
        <w:rPr>
          <w:rFonts w:hint="eastAsia" w:ascii="黑体" w:hAnsi="黑体" w:eastAsia="黑体" w:cs="黑体"/>
          <w:bCs/>
          <w:sz w:val="32"/>
          <w:szCs w:val="32"/>
        </w:rPr>
      </w:pPr>
      <w:r>
        <w:rPr>
          <w:rFonts w:hint="eastAsia" w:ascii="黑体" w:hAnsi="黑体" w:eastAsia="黑体" w:cs="黑体"/>
          <w:bCs/>
          <w:sz w:val="32"/>
          <w:szCs w:val="32"/>
        </w:rPr>
        <w:t>三、竞赛组别</w:t>
      </w:r>
    </w:p>
    <w:p w14:paraId="1E2CF64D">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（一）小学男子、女子组：</w:t>
      </w:r>
      <w:r>
        <w:rPr>
          <w:rFonts w:eastAsia="仿宋"/>
          <w:sz w:val="32"/>
          <w:szCs w:val="32"/>
        </w:rPr>
        <w:t>201</w:t>
      </w:r>
      <w:r>
        <w:rPr>
          <w:rFonts w:hint="eastAsia" w:eastAsia="仿宋"/>
          <w:sz w:val="32"/>
          <w:szCs w:val="32"/>
        </w:rPr>
        <w:t>3</w:t>
      </w:r>
      <w:r>
        <w:rPr>
          <w:rFonts w:hint="eastAsia" w:ascii="仿宋" w:hAnsi="仿宋" w:eastAsia="仿宋" w:cs="仿宋"/>
          <w:sz w:val="32"/>
          <w:szCs w:val="32"/>
        </w:rPr>
        <w:t>年</w:t>
      </w:r>
      <w:r>
        <w:rPr>
          <w:rFonts w:hint="eastAsia" w:eastAsia="仿宋"/>
          <w:sz w:val="32"/>
          <w:szCs w:val="32"/>
        </w:rPr>
        <w:t>1</w:t>
      </w:r>
      <w:r>
        <w:rPr>
          <w:rFonts w:hint="eastAsia" w:ascii="仿宋" w:hAnsi="仿宋" w:eastAsia="仿宋" w:cs="仿宋"/>
          <w:sz w:val="32"/>
          <w:szCs w:val="32"/>
        </w:rPr>
        <w:t>月</w:t>
      </w:r>
      <w:r>
        <w:rPr>
          <w:rFonts w:hint="eastAsia" w:eastAsia="仿宋"/>
          <w:sz w:val="32"/>
          <w:szCs w:val="32"/>
        </w:rPr>
        <w:t>1</w:t>
      </w:r>
      <w:r>
        <w:rPr>
          <w:rFonts w:hint="eastAsia" w:ascii="仿宋" w:hAnsi="仿宋" w:eastAsia="仿宋" w:cs="仿宋"/>
          <w:sz w:val="32"/>
          <w:szCs w:val="32"/>
        </w:rPr>
        <w:t>日以后出生。</w:t>
      </w:r>
    </w:p>
    <w:p w14:paraId="3DF1AB7C">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（二）初中男子、女子组：</w:t>
      </w:r>
      <w:r>
        <w:rPr>
          <w:rFonts w:hint="eastAsia" w:eastAsia="仿宋"/>
          <w:sz w:val="32"/>
          <w:szCs w:val="32"/>
        </w:rPr>
        <w:t>2010</w:t>
      </w:r>
      <w:r>
        <w:rPr>
          <w:rFonts w:hint="eastAsia" w:ascii="仿宋" w:hAnsi="仿宋" w:eastAsia="仿宋" w:cs="仿宋"/>
          <w:sz w:val="32"/>
          <w:szCs w:val="32"/>
        </w:rPr>
        <w:t>年</w:t>
      </w:r>
      <w:r>
        <w:rPr>
          <w:rFonts w:hint="eastAsia" w:eastAsia="仿宋"/>
          <w:sz w:val="32"/>
          <w:szCs w:val="32"/>
        </w:rPr>
        <w:t>1</w:t>
      </w:r>
      <w:r>
        <w:rPr>
          <w:rFonts w:hint="eastAsia" w:ascii="仿宋" w:hAnsi="仿宋" w:eastAsia="仿宋" w:cs="仿宋"/>
          <w:sz w:val="32"/>
          <w:szCs w:val="32"/>
        </w:rPr>
        <w:t>月</w:t>
      </w:r>
      <w:r>
        <w:rPr>
          <w:rFonts w:hint="eastAsia" w:eastAsia="仿宋"/>
          <w:sz w:val="32"/>
          <w:szCs w:val="32"/>
        </w:rPr>
        <w:t>1</w:t>
      </w:r>
      <w:r>
        <w:rPr>
          <w:rFonts w:hint="eastAsia" w:ascii="仿宋" w:hAnsi="仿宋" w:eastAsia="仿宋" w:cs="仿宋"/>
          <w:sz w:val="32"/>
          <w:szCs w:val="32"/>
        </w:rPr>
        <w:t>日以后出生。</w:t>
      </w:r>
    </w:p>
    <w:p w14:paraId="7B4C80C5">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（三）高中男子组：</w:t>
      </w:r>
      <w:r>
        <w:rPr>
          <w:rFonts w:hint="eastAsia" w:eastAsia="仿宋"/>
          <w:sz w:val="32"/>
          <w:szCs w:val="32"/>
        </w:rPr>
        <w:t>2007</w:t>
      </w:r>
      <w:r>
        <w:rPr>
          <w:rFonts w:hint="eastAsia" w:ascii="仿宋" w:hAnsi="仿宋" w:eastAsia="仿宋" w:cs="仿宋"/>
          <w:sz w:val="32"/>
          <w:szCs w:val="32"/>
        </w:rPr>
        <w:t>年</w:t>
      </w:r>
      <w:r>
        <w:rPr>
          <w:rFonts w:hint="eastAsia" w:eastAsia="仿宋"/>
          <w:sz w:val="32"/>
          <w:szCs w:val="32"/>
        </w:rPr>
        <w:t>1</w:t>
      </w:r>
      <w:r>
        <w:rPr>
          <w:rFonts w:hint="eastAsia" w:ascii="仿宋" w:hAnsi="仿宋" w:eastAsia="仿宋" w:cs="仿宋"/>
          <w:sz w:val="32"/>
          <w:szCs w:val="32"/>
        </w:rPr>
        <w:t>月</w:t>
      </w:r>
      <w:r>
        <w:rPr>
          <w:rFonts w:hint="eastAsia" w:eastAsia="仿宋"/>
          <w:sz w:val="32"/>
          <w:szCs w:val="32"/>
        </w:rPr>
        <w:t>1</w:t>
      </w:r>
      <w:r>
        <w:rPr>
          <w:rFonts w:hint="eastAsia" w:ascii="仿宋" w:hAnsi="仿宋" w:eastAsia="仿宋" w:cs="仿宋"/>
          <w:sz w:val="32"/>
          <w:szCs w:val="32"/>
        </w:rPr>
        <w:t>日以后出生。</w:t>
      </w:r>
    </w:p>
    <w:p w14:paraId="40F505C5">
      <w:pPr>
        <w:spacing w:line="560" w:lineRule="exact"/>
        <w:rPr>
          <w:rFonts w:hint="eastAsia" w:ascii="黑体" w:hAnsi="黑体" w:eastAsia="黑体" w:cs="黑体"/>
          <w:bCs/>
          <w:sz w:val="32"/>
          <w:szCs w:val="32"/>
        </w:rPr>
      </w:pPr>
      <w:r>
        <w:rPr>
          <w:rFonts w:hint="eastAsia" w:ascii="黑体" w:hAnsi="黑体" w:eastAsia="黑体" w:cs="黑体"/>
          <w:bCs/>
          <w:sz w:val="32"/>
          <w:szCs w:val="32"/>
        </w:rPr>
        <w:t>四、参赛办法</w:t>
      </w:r>
    </w:p>
    <w:p w14:paraId="12EB2851">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（一）各学校允许男、女各一支队伍参赛，每队可报领队</w:t>
      </w:r>
      <w:r>
        <w:rPr>
          <w:rFonts w:eastAsia="仿宋"/>
          <w:sz w:val="32"/>
          <w:szCs w:val="32"/>
        </w:rPr>
        <w:t>1</w:t>
      </w:r>
      <w:r>
        <w:rPr>
          <w:rFonts w:hint="eastAsia" w:ascii="仿宋" w:hAnsi="仿宋" w:eastAsia="仿宋" w:cs="仿宋"/>
          <w:sz w:val="32"/>
          <w:szCs w:val="32"/>
        </w:rPr>
        <w:t>人，教练员</w:t>
      </w:r>
      <w:r>
        <w:rPr>
          <w:rFonts w:hint="eastAsia" w:eastAsia="仿宋"/>
          <w:sz w:val="32"/>
          <w:szCs w:val="32"/>
        </w:rPr>
        <w:t>1</w:t>
      </w:r>
      <w:r>
        <w:rPr>
          <w:rFonts w:hint="eastAsia" w:ascii="仿宋" w:hAnsi="仿宋" w:eastAsia="仿宋" w:cs="仿宋"/>
          <w:sz w:val="32"/>
          <w:szCs w:val="32"/>
        </w:rPr>
        <w:t>-</w:t>
      </w:r>
      <w:r>
        <w:rPr>
          <w:rFonts w:hint="eastAsia" w:eastAsia="仿宋"/>
          <w:sz w:val="32"/>
          <w:szCs w:val="32"/>
        </w:rPr>
        <w:t>2</w:t>
      </w:r>
      <w:r>
        <w:rPr>
          <w:rFonts w:hint="eastAsia" w:ascii="仿宋" w:hAnsi="仿宋" w:eastAsia="仿宋" w:cs="仿宋"/>
          <w:sz w:val="32"/>
          <w:szCs w:val="32"/>
        </w:rPr>
        <w:t>人，校医</w:t>
      </w:r>
      <w:r>
        <w:rPr>
          <w:rFonts w:hint="eastAsia" w:eastAsia="仿宋"/>
          <w:sz w:val="32"/>
          <w:szCs w:val="32"/>
        </w:rPr>
        <w:t>1</w:t>
      </w:r>
      <w:r>
        <w:rPr>
          <w:rFonts w:hint="eastAsia" w:ascii="仿宋" w:hAnsi="仿宋" w:eastAsia="仿宋" w:cs="仿宋"/>
          <w:sz w:val="32"/>
          <w:szCs w:val="32"/>
        </w:rPr>
        <w:t>人，运动员</w:t>
      </w:r>
      <w:r>
        <w:rPr>
          <w:rFonts w:hint="eastAsia" w:eastAsia="仿宋"/>
          <w:sz w:val="32"/>
          <w:szCs w:val="32"/>
        </w:rPr>
        <w:t>14</w:t>
      </w:r>
      <w:r>
        <w:rPr>
          <w:rFonts w:hint="eastAsia" w:ascii="仿宋" w:hAnsi="仿宋" w:eastAsia="仿宋" w:cs="仿宋"/>
          <w:sz w:val="32"/>
          <w:szCs w:val="32"/>
        </w:rPr>
        <w:t>人。</w:t>
      </w:r>
    </w:p>
    <w:p w14:paraId="6276656B">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w:t>
      </w:r>
      <w:bookmarkStart w:id="0" w:name="_Hlk504506307"/>
      <w:r>
        <w:rPr>
          <w:rFonts w:hint="eastAsia" w:ascii="仿宋" w:hAnsi="仿宋" w:eastAsia="仿宋" w:cs="仿宋"/>
          <w:sz w:val="32"/>
          <w:szCs w:val="32"/>
        </w:rPr>
        <w:t>镇区域学校可以街道和镇范围内几所学校联合组队参加比赛，但运动员必须是本镇、本街道在籍在读学生且身体健康者；城区各学校组队参赛运动员必须是本校在籍在读学生且身体健康者。</w:t>
      </w:r>
      <w:bookmarkEnd w:id="0"/>
    </w:p>
    <w:p w14:paraId="731DAA56">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（三）输送到少体校的学生回学籍所在学校参赛。</w:t>
      </w:r>
    </w:p>
    <w:p w14:paraId="541C97BB">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（四）所有运动员都必须凭第二代身份证参赛。</w:t>
      </w:r>
    </w:p>
    <w:p w14:paraId="67F5CFC0">
      <w:pPr>
        <w:spacing w:line="560" w:lineRule="exact"/>
        <w:ind w:firstLine="640" w:firstLineChars="200"/>
        <w:rPr>
          <w:rFonts w:hint="eastAsia" w:ascii="仿宋_GB2312" w:hAnsi="宋体" w:eastAsia="仿宋_GB2312"/>
          <w:sz w:val="32"/>
          <w:szCs w:val="32"/>
        </w:rPr>
      </w:pPr>
      <w:r>
        <w:rPr>
          <w:rFonts w:hint="eastAsia" w:ascii="仿宋" w:hAnsi="仿宋" w:eastAsia="仿宋" w:cs="仿宋"/>
          <w:sz w:val="32"/>
          <w:szCs w:val="32"/>
        </w:rPr>
        <w:t>（五）每队须备深浅颜色不同的比赛服两套，号码必须一致，号码编号、尺寸按篮球竞赛规则执行，否则不予比赛。</w:t>
      </w:r>
    </w:p>
    <w:p w14:paraId="5C2FEB64">
      <w:pPr>
        <w:spacing w:line="560" w:lineRule="exact"/>
        <w:rPr>
          <w:rFonts w:hint="eastAsia" w:ascii="黑体" w:hAnsi="黑体" w:eastAsia="黑体" w:cs="黑体"/>
          <w:bCs/>
          <w:sz w:val="32"/>
          <w:szCs w:val="32"/>
        </w:rPr>
      </w:pPr>
      <w:r>
        <w:rPr>
          <w:rFonts w:hint="eastAsia" w:ascii="黑体" w:hAnsi="黑体" w:eastAsia="黑体" w:cs="黑体"/>
          <w:bCs/>
          <w:sz w:val="32"/>
          <w:szCs w:val="32"/>
        </w:rPr>
        <w:t>五、竞赛办法</w:t>
      </w:r>
    </w:p>
    <w:p w14:paraId="356631B9">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（一）比赛采用中国篮协最新审定的《篮球竞赛规则》。</w:t>
      </w:r>
    </w:p>
    <w:p w14:paraId="2C8E4A3E">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（二）比赛用球：小学组使用</w:t>
      </w:r>
      <w:r>
        <w:rPr>
          <w:rFonts w:eastAsia="仿宋"/>
          <w:sz w:val="32"/>
          <w:szCs w:val="32"/>
        </w:rPr>
        <w:t>5</w:t>
      </w:r>
      <w:r>
        <w:rPr>
          <w:rFonts w:hint="eastAsia" w:ascii="仿宋" w:hAnsi="仿宋" w:eastAsia="仿宋" w:cs="仿宋"/>
          <w:sz w:val="32"/>
          <w:szCs w:val="32"/>
        </w:rPr>
        <w:t>号球，中学男子组使用</w:t>
      </w:r>
      <w:r>
        <w:rPr>
          <w:rFonts w:hint="eastAsia" w:eastAsia="仿宋"/>
          <w:sz w:val="32"/>
          <w:szCs w:val="32"/>
        </w:rPr>
        <w:t>7</w:t>
      </w:r>
      <w:r>
        <w:rPr>
          <w:rFonts w:hint="eastAsia" w:ascii="仿宋" w:hAnsi="仿宋" w:eastAsia="仿宋" w:cs="仿宋"/>
          <w:sz w:val="32"/>
          <w:szCs w:val="32"/>
        </w:rPr>
        <w:t>号球，女子使用</w:t>
      </w:r>
      <w:r>
        <w:rPr>
          <w:rFonts w:hint="eastAsia" w:eastAsia="仿宋"/>
          <w:sz w:val="32"/>
          <w:szCs w:val="32"/>
        </w:rPr>
        <w:t>6</w:t>
      </w:r>
      <w:r>
        <w:rPr>
          <w:rFonts w:hint="eastAsia" w:ascii="仿宋" w:hAnsi="仿宋" w:eastAsia="仿宋" w:cs="仿宋"/>
          <w:sz w:val="32"/>
          <w:szCs w:val="32"/>
        </w:rPr>
        <w:t>号球。</w:t>
      </w:r>
    </w:p>
    <w:p w14:paraId="69C303AA">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（三）根据报名参赛队伍数确定比赛方法。</w:t>
      </w:r>
    </w:p>
    <w:p w14:paraId="7970741C">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（四）比赛计分方法：比赛胜一场得</w:t>
      </w:r>
      <w:r>
        <w:rPr>
          <w:rFonts w:hint="eastAsia" w:eastAsia="仿宋"/>
          <w:sz w:val="32"/>
          <w:szCs w:val="32"/>
        </w:rPr>
        <w:t>2</w:t>
      </w:r>
      <w:r>
        <w:rPr>
          <w:rFonts w:hint="eastAsia" w:ascii="仿宋" w:hAnsi="仿宋" w:eastAsia="仿宋" w:cs="仿宋"/>
          <w:sz w:val="32"/>
          <w:szCs w:val="32"/>
        </w:rPr>
        <w:t>分，负一场得</w:t>
      </w:r>
      <w:r>
        <w:rPr>
          <w:rFonts w:hint="eastAsia" w:eastAsia="仿宋"/>
          <w:sz w:val="32"/>
          <w:szCs w:val="32"/>
        </w:rPr>
        <w:t>1</w:t>
      </w:r>
      <w:r>
        <w:rPr>
          <w:rFonts w:hint="eastAsia" w:ascii="仿宋" w:hAnsi="仿宋" w:eastAsia="仿宋" w:cs="仿宋"/>
          <w:sz w:val="32"/>
          <w:szCs w:val="32"/>
        </w:rPr>
        <w:t>分，弃权得</w:t>
      </w:r>
      <w:r>
        <w:rPr>
          <w:rFonts w:hint="eastAsia" w:eastAsia="仿宋"/>
          <w:sz w:val="32"/>
          <w:szCs w:val="32"/>
        </w:rPr>
        <w:t>0</w:t>
      </w:r>
      <w:r>
        <w:rPr>
          <w:rFonts w:hint="eastAsia" w:ascii="仿宋" w:hAnsi="仿宋" w:eastAsia="仿宋" w:cs="仿宋"/>
          <w:sz w:val="32"/>
          <w:szCs w:val="32"/>
        </w:rPr>
        <w:t>分。积分多者名次列前，如遇两队积分相等，按两队相互间比赛的胜负决定名次；如遇三队或三队以上积分相等，则以相互间比赛的得失分率决定名次，如再相等，则以所有比赛的得失分率决定名次。</w:t>
      </w:r>
    </w:p>
    <w:p w14:paraId="6A2350D4">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（五）比赛采用中国篮协最新审定的《篮球竞赛规则》，并执行以下特殊规定：</w:t>
      </w:r>
    </w:p>
    <w:p w14:paraId="67E0BC31">
      <w:pPr>
        <w:spacing w:line="560" w:lineRule="exact"/>
        <w:ind w:firstLine="640" w:firstLineChars="200"/>
        <w:rPr>
          <w:rFonts w:hint="eastAsia" w:ascii="仿宋" w:hAnsi="仿宋" w:eastAsia="仿宋" w:cs="仿宋"/>
          <w:sz w:val="32"/>
          <w:szCs w:val="32"/>
        </w:rPr>
      </w:pPr>
      <w:r>
        <w:rPr>
          <w:rFonts w:hint="eastAsia" w:eastAsia="仿宋"/>
          <w:sz w:val="32"/>
          <w:szCs w:val="32"/>
        </w:rPr>
        <w:t>1</w:t>
      </w:r>
      <w:r>
        <w:rPr>
          <w:rFonts w:hint="eastAsia" w:ascii="仿宋" w:hAnsi="仿宋" w:eastAsia="仿宋" w:cs="仿宋"/>
          <w:sz w:val="32"/>
          <w:szCs w:val="32"/>
        </w:rPr>
        <w:t>.小学组分三节进行比赛，分别是</w:t>
      </w:r>
      <w:r>
        <w:rPr>
          <w:rFonts w:hint="eastAsia" w:eastAsia="仿宋"/>
          <w:sz w:val="32"/>
          <w:szCs w:val="32"/>
        </w:rPr>
        <w:t>8</w:t>
      </w:r>
      <w:r>
        <w:rPr>
          <w:rFonts w:hint="eastAsia" w:ascii="仿宋" w:hAnsi="仿宋" w:eastAsia="仿宋" w:cs="仿宋"/>
          <w:sz w:val="32"/>
          <w:szCs w:val="32"/>
        </w:rPr>
        <w:t>分钟、</w:t>
      </w:r>
      <w:r>
        <w:rPr>
          <w:rFonts w:hint="eastAsia" w:eastAsia="仿宋"/>
          <w:sz w:val="32"/>
          <w:szCs w:val="32"/>
        </w:rPr>
        <w:t>8</w:t>
      </w:r>
      <w:r>
        <w:rPr>
          <w:rFonts w:hint="eastAsia" w:ascii="仿宋" w:hAnsi="仿宋" w:eastAsia="仿宋" w:cs="仿宋"/>
          <w:sz w:val="32"/>
          <w:szCs w:val="32"/>
        </w:rPr>
        <w:t>分钟、</w:t>
      </w:r>
      <w:r>
        <w:rPr>
          <w:rFonts w:hint="eastAsia" w:eastAsia="仿宋"/>
          <w:sz w:val="32"/>
          <w:szCs w:val="32"/>
        </w:rPr>
        <w:t>12</w:t>
      </w:r>
      <w:r>
        <w:rPr>
          <w:rFonts w:hint="eastAsia" w:ascii="仿宋" w:hAnsi="仿宋" w:eastAsia="仿宋" w:cs="仿宋"/>
          <w:sz w:val="32"/>
          <w:szCs w:val="32"/>
        </w:rPr>
        <w:t>分钟，第一节和第二节之间休息</w:t>
      </w:r>
      <w:r>
        <w:rPr>
          <w:rFonts w:hint="eastAsia" w:eastAsia="仿宋"/>
          <w:sz w:val="32"/>
          <w:szCs w:val="32"/>
        </w:rPr>
        <w:t>2</w:t>
      </w:r>
      <w:r>
        <w:rPr>
          <w:rFonts w:hint="eastAsia" w:ascii="仿宋" w:hAnsi="仿宋" w:eastAsia="仿宋" w:cs="仿宋"/>
          <w:sz w:val="32"/>
          <w:szCs w:val="32"/>
        </w:rPr>
        <w:t>分钟，第二节和第三节之间休息</w:t>
      </w:r>
      <w:r>
        <w:rPr>
          <w:rFonts w:hint="eastAsia" w:eastAsia="仿宋"/>
          <w:sz w:val="32"/>
          <w:szCs w:val="32"/>
        </w:rPr>
        <w:t>10</w:t>
      </w:r>
      <w:r>
        <w:rPr>
          <w:rFonts w:hint="eastAsia" w:ascii="仿宋" w:hAnsi="仿宋" w:eastAsia="仿宋" w:cs="仿宋"/>
          <w:sz w:val="32"/>
          <w:szCs w:val="32"/>
        </w:rPr>
        <w:t>分钟，第一、二节可暂停</w:t>
      </w:r>
      <w:r>
        <w:rPr>
          <w:rFonts w:hint="eastAsia" w:eastAsia="仿宋"/>
          <w:sz w:val="32"/>
          <w:szCs w:val="32"/>
        </w:rPr>
        <w:t>2</w:t>
      </w:r>
      <w:r>
        <w:rPr>
          <w:rFonts w:hint="eastAsia" w:ascii="仿宋" w:hAnsi="仿宋" w:eastAsia="仿宋" w:cs="仿宋"/>
          <w:sz w:val="32"/>
          <w:szCs w:val="32"/>
        </w:rPr>
        <w:t>次，第三节可暂停</w:t>
      </w:r>
      <w:r>
        <w:rPr>
          <w:rFonts w:hint="eastAsia" w:eastAsia="仿宋"/>
          <w:sz w:val="32"/>
          <w:szCs w:val="32"/>
        </w:rPr>
        <w:t>3</w:t>
      </w:r>
      <w:r>
        <w:rPr>
          <w:rFonts w:hint="eastAsia" w:ascii="仿宋" w:hAnsi="仿宋" w:eastAsia="仿宋" w:cs="仿宋"/>
          <w:sz w:val="32"/>
          <w:szCs w:val="32"/>
        </w:rPr>
        <w:t>次。</w:t>
      </w:r>
    </w:p>
    <w:p w14:paraId="33A08236">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2.初中组分三节进行比赛，分别是</w:t>
      </w:r>
      <w:r>
        <w:rPr>
          <w:rFonts w:hint="eastAsia" w:eastAsia="仿宋"/>
          <w:sz w:val="32"/>
          <w:szCs w:val="32"/>
        </w:rPr>
        <w:t>10</w:t>
      </w:r>
      <w:r>
        <w:rPr>
          <w:rFonts w:hint="eastAsia" w:ascii="仿宋" w:hAnsi="仿宋" w:eastAsia="仿宋" w:cs="仿宋"/>
          <w:sz w:val="32"/>
          <w:szCs w:val="32"/>
        </w:rPr>
        <w:t>分钟、</w:t>
      </w:r>
      <w:r>
        <w:rPr>
          <w:rFonts w:hint="eastAsia" w:eastAsia="仿宋"/>
          <w:sz w:val="32"/>
          <w:szCs w:val="32"/>
        </w:rPr>
        <w:t>10</w:t>
      </w:r>
      <w:r>
        <w:rPr>
          <w:rFonts w:hint="eastAsia" w:ascii="仿宋" w:hAnsi="仿宋" w:eastAsia="仿宋" w:cs="仿宋"/>
          <w:sz w:val="32"/>
          <w:szCs w:val="32"/>
        </w:rPr>
        <w:t>分钟、</w:t>
      </w:r>
      <w:r>
        <w:rPr>
          <w:rFonts w:hint="eastAsia" w:eastAsia="仿宋"/>
          <w:sz w:val="32"/>
          <w:szCs w:val="32"/>
        </w:rPr>
        <w:t>15</w:t>
      </w:r>
      <w:r>
        <w:rPr>
          <w:rFonts w:hint="eastAsia" w:ascii="仿宋" w:hAnsi="仿宋" w:eastAsia="仿宋" w:cs="仿宋"/>
          <w:sz w:val="32"/>
          <w:szCs w:val="32"/>
        </w:rPr>
        <w:t>分钟，第一节和第二节之间休息</w:t>
      </w:r>
      <w:r>
        <w:rPr>
          <w:rFonts w:hint="eastAsia" w:eastAsia="仿宋"/>
          <w:sz w:val="32"/>
          <w:szCs w:val="32"/>
        </w:rPr>
        <w:t>2</w:t>
      </w:r>
      <w:r>
        <w:rPr>
          <w:rFonts w:hint="eastAsia" w:ascii="仿宋" w:hAnsi="仿宋" w:eastAsia="仿宋" w:cs="仿宋"/>
          <w:sz w:val="32"/>
          <w:szCs w:val="32"/>
        </w:rPr>
        <w:t>分钟，第二节和第三节之间休息</w:t>
      </w:r>
      <w:r>
        <w:rPr>
          <w:rFonts w:hint="eastAsia" w:eastAsia="仿宋"/>
          <w:sz w:val="32"/>
          <w:szCs w:val="32"/>
        </w:rPr>
        <w:t>10</w:t>
      </w:r>
      <w:r>
        <w:rPr>
          <w:rFonts w:hint="eastAsia" w:ascii="仿宋" w:hAnsi="仿宋" w:eastAsia="仿宋" w:cs="仿宋"/>
          <w:sz w:val="32"/>
          <w:szCs w:val="32"/>
        </w:rPr>
        <w:t>分钟，第一、二节可暂停</w:t>
      </w:r>
      <w:r>
        <w:rPr>
          <w:rFonts w:hint="eastAsia" w:eastAsia="仿宋"/>
          <w:sz w:val="32"/>
          <w:szCs w:val="32"/>
        </w:rPr>
        <w:t>2</w:t>
      </w:r>
      <w:r>
        <w:rPr>
          <w:rFonts w:hint="eastAsia" w:ascii="仿宋" w:hAnsi="仿宋" w:eastAsia="仿宋" w:cs="仿宋"/>
          <w:sz w:val="32"/>
          <w:szCs w:val="32"/>
        </w:rPr>
        <w:t>次，第三节可暂停</w:t>
      </w:r>
      <w:r>
        <w:rPr>
          <w:rFonts w:hint="eastAsia" w:eastAsia="仿宋"/>
          <w:sz w:val="32"/>
          <w:szCs w:val="32"/>
        </w:rPr>
        <w:t>3</w:t>
      </w:r>
      <w:r>
        <w:rPr>
          <w:rFonts w:hint="eastAsia" w:ascii="仿宋" w:hAnsi="仿宋" w:eastAsia="仿宋" w:cs="仿宋"/>
          <w:sz w:val="32"/>
          <w:szCs w:val="32"/>
        </w:rPr>
        <w:t>次。</w:t>
      </w:r>
    </w:p>
    <w:p w14:paraId="2FB0265D">
      <w:pPr>
        <w:spacing w:line="560" w:lineRule="exact"/>
        <w:ind w:firstLine="640" w:firstLineChars="200"/>
        <w:rPr>
          <w:rFonts w:hint="eastAsia" w:ascii="仿宋" w:hAnsi="仿宋" w:eastAsia="仿宋" w:cs="仿宋"/>
          <w:sz w:val="32"/>
          <w:szCs w:val="32"/>
        </w:rPr>
      </w:pPr>
      <w:r>
        <w:rPr>
          <w:rFonts w:hint="eastAsia" w:eastAsia="仿宋"/>
          <w:sz w:val="32"/>
          <w:szCs w:val="32"/>
        </w:rPr>
        <w:t>3</w:t>
      </w:r>
      <w:r>
        <w:rPr>
          <w:rFonts w:hint="eastAsia" w:ascii="仿宋" w:hAnsi="仿宋" w:eastAsia="仿宋" w:cs="仿宋"/>
          <w:sz w:val="32"/>
          <w:szCs w:val="32"/>
        </w:rPr>
        <w:t>.小学、初中组每队必须分成两组参加第一、二节比赛，第一、二节比赛按</w:t>
      </w:r>
      <w:r>
        <w:rPr>
          <w:rFonts w:hint="eastAsia" w:eastAsia="仿宋"/>
          <w:sz w:val="32"/>
          <w:szCs w:val="32"/>
        </w:rPr>
        <w:t>4</w:t>
      </w:r>
      <w:r>
        <w:rPr>
          <w:rFonts w:hint="eastAsia" w:ascii="仿宋" w:hAnsi="仿宋" w:eastAsia="仿宋" w:cs="仿宋"/>
          <w:sz w:val="32"/>
          <w:szCs w:val="32"/>
        </w:rPr>
        <w:t>（</w:t>
      </w:r>
      <w:r>
        <w:rPr>
          <w:rFonts w:hint="eastAsia" w:eastAsia="仿宋"/>
          <w:sz w:val="32"/>
          <w:szCs w:val="32"/>
        </w:rPr>
        <w:t>5</w:t>
      </w:r>
      <w:r>
        <w:rPr>
          <w:rFonts w:hint="eastAsia" w:ascii="仿宋" w:hAnsi="仿宋" w:eastAsia="仿宋" w:cs="仿宋"/>
          <w:sz w:val="32"/>
          <w:szCs w:val="32"/>
        </w:rPr>
        <w:t>）分钟分成上、下两个时段，下时段比赛是上时段比赛的延续。当第一、二节比赛进行到</w:t>
      </w:r>
      <w:r>
        <w:rPr>
          <w:rFonts w:hint="eastAsia" w:eastAsia="仿宋"/>
          <w:sz w:val="32"/>
          <w:szCs w:val="32"/>
        </w:rPr>
        <w:t>4（5）</w:t>
      </w:r>
      <w:r>
        <w:rPr>
          <w:rFonts w:hint="eastAsia" w:ascii="仿宋" w:hAnsi="仿宋" w:eastAsia="仿宋" w:cs="仿宋"/>
          <w:sz w:val="32"/>
          <w:szCs w:val="32"/>
        </w:rPr>
        <w:t>分钟左右成死球的时候，由记录台的计时员鸣哨，提示双方同时换人，经临场主裁判同意鸣哨后，双方换人。临场裁判根据换人之前的球权，由掷界外球开始下时段的比赛。</w:t>
      </w:r>
    </w:p>
    <w:p w14:paraId="13BC81F9">
      <w:pPr>
        <w:spacing w:line="560" w:lineRule="exact"/>
        <w:ind w:firstLine="640" w:firstLineChars="200"/>
        <w:rPr>
          <w:rFonts w:hint="eastAsia" w:ascii="仿宋" w:hAnsi="仿宋" w:eastAsia="仿宋" w:cs="仿宋"/>
          <w:sz w:val="32"/>
          <w:szCs w:val="32"/>
        </w:rPr>
      </w:pPr>
      <w:r>
        <w:rPr>
          <w:rFonts w:hint="eastAsia" w:eastAsia="仿宋"/>
          <w:sz w:val="32"/>
          <w:szCs w:val="32"/>
        </w:rPr>
        <w:t>4</w:t>
      </w:r>
      <w:r>
        <w:rPr>
          <w:rFonts w:hint="eastAsia" w:ascii="仿宋" w:hAnsi="仿宋" w:eastAsia="仿宋" w:cs="仿宋"/>
          <w:sz w:val="32"/>
          <w:szCs w:val="32"/>
        </w:rPr>
        <w:t>.高中组比赛分四节进行，每节</w:t>
      </w:r>
      <w:r>
        <w:rPr>
          <w:rFonts w:hint="eastAsia" w:eastAsia="仿宋"/>
          <w:sz w:val="32"/>
          <w:szCs w:val="32"/>
        </w:rPr>
        <w:t>10</w:t>
      </w:r>
      <w:r>
        <w:rPr>
          <w:rFonts w:hint="eastAsia" w:ascii="仿宋" w:hAnsi="仿宋" w:eastAsia="仿宋" w:cs="仿宋"/>
          <w:sz w:val="32"/>
          <w:szCs w:val="32"/>
        </w:rPr>
        <w:t>分钟，每队必须分成不可重复的两套阵容参加第一、二节比赛，第三、四节比赛阵容不作规定。</w:t>
      </w:r>
    </w:p>
    <w:p w14:paraId="41D2EC2C">
      <w:pPr>
        <w:spacing w:line="560" w:lineRule="exact"/>
        <w:ind w:firstLine="640" w:firstLineChars="200"/>
        <w:rPr>
          <w:rFonts w:hint="eastAsia" w:ascii="仿宋" w:hAnsi="仿宋" w:eastAsia="仿宋" w:cs="仿宋"/>
          <w:sz w:val="32"/>
          <w:szCs w:val="32"/>
        </w:rPr>
      </w:pPr>
      <w:r>
        <w:rPr>
          <w:rFonts w:hint="eastAsia" w:eastAsia="仿宋"/>
          <w:sz w:val="32"/>
          <w:szCs w:val="32"/>
        </w:rPr>
        <w:t>5</w:t>
      </w:r>
      <w:r>
        <w:rPr>
          <w:rFonts w:hint="eastAsia" w:ascii="仿宋" w:hAnsi="仿宋" w:eastAsia="仿宋" w:cs="仿宋"/>
          <w:sz w:val="32"/>
          <w:szCs w:val="32"/>
        </w:rPr>
        <w:t>.第一、二节比赛中如某队第二套上场阵容不足</w:t>
      </w:r>
      <w:r>
        <w:rPr>
          <w:rFonts w:hint="eastAsia" w:eastAsia="仿宋"/>
          <w:sz w:val="32"/>
          <w:szCs w:val="32"/>
        </w:rPr>
        <w:t>5</w:t>
      </w:r>
      <w:r>
        <w:rPr>
          <w:rFonts w:hint="eastAsia" w:ascii="仿宋" w:hAnsi="仿宋" w:eastAsia="仿宋" w:cs="仿宋"/>
          <w:sz w:val="32"/>
          <w:szCs w:val="32"/>
        </w:rPr>
        <w:t>人，由对方教练在第一套上场运动员中挑选</w:t>
      </w:r>
      <w:r>
        <w:rPr>
          <w:rFonts w:hint="eastAsia" w:eastAsia="仿宋"/>
          <w:sz w:val="32"/>
          <w:szCs w:val="32"/>
        </w:rPr>
        <w:t>1</w:t>
      </w:r>
      <w:r>
        <w:rPr>
          <w:rFonts w:hint="eastAsia" w:ascii="仿宋" w:hAnsi="仿宋" w:eastAsia="仿宋" w:cs="仿宋"/>
          <w:sz w:val="32"/>
          <w:szCs w:val="32"/>
        </w:rPr>
        <w:t>名队员比赛，此后无论何种情况出现场上运动员不足，均不再进行挑选。如一队场上人数不足</w:t>
      </w:r>
      <w:r>
        <w:rPr>
          <w:rFonts w:hint="eastAsia" w:eastAsia="仿宋"/>
          <w:sz w:val="32"/>
          <w:szCs w:val="32"/>
        </w:rPr>
        <w:t>2</w:t>
      </w:r>
      <w:r>
        <w:rPr>
          <w:rFonts w:hint="eastAsia" w:ascii="仿宋" w:hAnsi="仿宋" w:eastAsia="仿宋" w:cs="仿宋"/>
          <w:sz w:val="32"/>
          <w:szCs w:val="32"/>
        </w:rPr>
        <w:t>人时，则该队被判负，比赛立即结束。</w:t>
      </w:r>
    </w:p>
    <w:p w14:paraId="53BB2F19">
      <w:pPr>
        <w:spacing w:line="560" w:lineRule="exact"/>
        <w:rPr>
          <w:rFonts w:hint="eastAsia" w:ascii="黑体" w:hAnsi="黑体" w:eastAsia="黑体" w:cs="黑体"/>
          <w:bCs/>
          <w:sz w:val="32"/>
          <w:szCs w:val="32"/>
        </w:rPr>
      </w:pPr>
      <w:r>
        <w:rPr>
          <w:rFonts w:hint="eastAsia" w:ascii="黑体" w:hAnsi="黑体" w:eastAsia="黑体" w:cs="黑体"/>
          <w:bCs/>
          <w:sz w:val="32"/>
          <w:szCs w:val="32"/>
        </w:rPr>
        <w:t>六、录取名次与奖励</w:t>
      </w:r>
    </w:p>
    <w:p w14:paraId="4F0AA720">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各组别录取前八名给予奖励，报名不足</w:t>
      </w:r>
      <w:r>
        <w:rPr>
          <w:rFonts w:hint="eastAsia" w:eastAsia="仿宋"/>
          <w:sz w:val="32"/>
          <w:szCs w:val="32"/>
        </w:rPr>
        <w:t>8</w:t>
      </w:r>
      <w:r>
        <w:rPr>
          <w:rFonts w:hint="eastAsia" w:ascii="仿宋" w:hAnsi="仿宋" w:eastAsia="仿宋" w:cs="仿宋"/>
          <w:sz w:val="32"/>
          <w:szCs w:val="32"/>
        </w:rPr>
        <w:t>队则按高限录取名次。</w:t>
      </w:r>
    </w:p>
    <w:p w14:paraId="66BA56AE">
      <w:pPr>
        <w:spacing w:line="560" w:lineRule="exact"/>
        <w:rPr>
          <w:rFonts w:hint="eastAsia" w:ascii="黑体" w:hAnsi="黑体" w:eastAsia="黑体" w:cs="黑体"/>
          <w:bCs/>
          <w:sz w:val="32"/>
          <w:szCs w:val="32"/>
        </w:rPr>
      </w:pPr>
      <w:r>
        <w:rPr>
          <w:rFonts w:hint="eastAsia" w:ascii="黑体" w:hAnsi="黑体" w:eastAsia="黑体" w:cs="黑体"/>
          <w:bCs/>
          <w:sz w:val="32"/>
          <w:szCs w:val="32"/>
        </w:rPr>
        <w:t>七、资格审查</w:t>
      </w:r>
    </w:p>
    <w:p w14:paraId="159C4C2C">
      <w:pPr>
        <w:widowControl/>
        <w:spacing w:line="560" w:lineRule="exact"/>
        <w:ind w:firstLine="640" w:firstLineChars="200"/>
        <w:jc w:val="left"/>
        <w:rPr>
          <w:rFonts w:hint="eastAsia" w:ascii="仿宋" w:hAnsi="仿宋" w:eastAsia="仿宋" w:cs="仿宋"/>
          <w:sz w:val="32"/>
          <w:szCs w:val="32"/>
        </w:rPr>
      </w:pPr>
      <w:r>
        <w:rPr>
          <w:rFonts w:hint="eastAsia" w:eastAsia="仿宋"/>
          <w:sz w:val="32"/>
          <w:szCs w:val="32"/>
        </w:rPr>
        <w:t>1</w:t>
      </w:r>
      <w:r>
        <w:rPr>
          <w:rFonts w:hint="eastAsia" w:ascii="仿宋" w:hAnsi="仿宋" w:eastAsia="仿宋" w:cs="仿宋"/>
          <w:sz w:val="32"/>
          <w:szCs w:val="32"/>
        </w:rPr>
        <w:t>.各参赛单位将加盖单位公章的比赛报名表（附件</w:t>
      </w:r>
      <w:r>
        <w:rPr>
          <w:rFonts w:hint="eastAsia" w:eastAsia="仿宋"/>
          <w:sz w:val="32"/>
          <w:szCs w:val="32"/>
        </w:rPr>
        <w:t>7</w:t>
      </w:r>
      <w:r>
        <w:rPr>
          <w:rFonts w:hint="eastAsia" w:ascii="仿宋" w:hAnsi="仿宋" w:eastAsia="仿宋" w:cs="仿宋"/>
          <w:sz w:val="32"/>
          <w:szCs w:val="32"/>
        </w:rPr>
        <w:t>）、</w:t>
      </w:r>
      <w:r>
        <w:rPr>
          <w:rFonts w:hint="eastAsia" w:ascii="仿宋" w:hAnsi="仿宋" w:eastAsia="仿宋" w:cs="仿宋"/>
          <w:sz w:val="32"/>
          <w:szCs w:val="32"/>
          <w:lang w:val="en-US" w:eastAsia="zh-CN"/>
        </w:rPr>
        <w:t>参赛运动员</w:t>
      </w:r>
      <w:r>
        <w:rPr>
          <w:rFonts w:hint="eastAsia" w:ascii="Times New Roman" w:hAnsi="Times New Roman" w:eastAsia="仿宋" w:cs="Times New Roman"/>
          <w:sz w:val="32"/>
          <w:szCs w:val="32"/>
          <w:lang w:val="en-US" w:eastAsia="zh-CN"/>
        </w:rPr>
        <w:t>2026</w:t>
      </w:r>
      <w:r>
        <w:rPr>
          <w:rFonts w:hint="eastAsia" w:ascii="仿宋" w:hAnsi="仿宋" w:eastAsia="仿宋" w:cs="仿宋"/>
          <w:sz w:val="32"/>
          <w:szCs w:val="32"/>
          <w:lang w:val="en-US" w:eastAsia="zh-CN"/>
        </w:rPr>
        <w:t>年度体检健康证明</w:t>
      </w:r>
      <w:r>
        <w:rPr>
          <w:rFonts w:hint="eastAsia" w:ascii="仿宋" w:hAnsi="仿宋" w:eastAsia="仿宋" w:cs="仿宋"/>
          <w:sz w:val="32"/>
          <w:szCs w:val="32"/>
          <w:lang w:eastAsia="zh-CN"/>
        </w:rPr>
        <w:t>、</w:t>
      </w:r>
      <w:r>
        <w:rPr>
          <w:rFonts w:hint="eastAsia" w:ascii="仿宋" w:hAnsi="仿宋" w:eastAsia="仿宋" w:cs="仿宋"/>
          <w:sz w:val="32"/>
          <w:szCs w:val="32"/>
        </w:rPr>
        <w:t>二代身份证、学籍卡、</w:t>
      </w:r>
      <w:r>
        <w:rPr>
          <w:rFonts w:hint="eastAsia" w:ascii="仿宋" w:hAnsi="仿宋" w:eastAsia="仿宋" w:cs="仿宋"/>
          <w:color w:val="000000"/>
          <w:kern w:val="0"/>
          <w:sz w:val="32"/>
          <w:szCs w:val="32"/>
        </w:rPr>
        <w:t>金坛区中小学生体育竞赛健康状况证明（附件</w:t>
      </w:r>
      <w:r>
        <w:rPr>
          <w:rFonts w:hint="eastAsia" w:eastAsia="仿宋"/>
          <w:sz w:val="32"/>
          <w:szCs w:val="32"/>
        </w:rPr>
        <w:t>8</w:t>
      </w:r>
      <w:r>
        <w:rPr>
          <w:rFonts w:hint="eastAsia" w:ascii="仿宋" w:hAnsi="仿宋" w:eastAsia="仿宋" w:cs="仿宋"/>
          <w:color w:val="000000"/>
          <w:kern w:val="0"/>
          <w:sz w:val="32"/>
          <w:szCs w:val="32"/>
        </w:rPr>
        <w:t>）</w:t>
      </w:r>
      <w:r>
        <w:rPr>
          <w:rFonts w:hint="eastAsia" w:ascii="仿宋" w:hAnsi="仿宋" w:eastAsia="仿宋" w:cs="仿宋"/>
          <w:sz w:val="32"/>
          <w:szCs w:val="32"/>
        </w:rPr>
        <w:t>、金坛区中小学生体育竞赛安全责任承诺书(附件</w:t>
      </w:r>
      <w:r>
        <w:rPr>
          <w:rFonts w:hint="eastAsia" w:eastAsia="仿宋"/>
          <w:sz w:val="32"/>
          <w:szCs w:val="32"/>
        </w:rPr>
        <w:t>9</w:t>
      </w:r>
      <w:r>
        <w:rPr>
          <w:rFonts w:hint="eastAsia" w:ascii="仿宋" w:hAnsi="仿宋" w:eastAsia="仿宋" w:cs="仿宋"/>
          <w:sz w:val="32"/>
          <w:szCs w:val="32"/>
        </w:rPr>
        <w:t>)等交体育卫生与艺术教育科进行资格审查。</w:t>
      </w:r>
    </w:p>
    <w:p w14:paraId="2822EA3C">
      <w:pPr>
        <w:spacing w:line="560" w:lineRule="exact"/>
        <w:ind w:firstLine="640" w:firstLineChars="200"/>
        <w:rPr>
          <w:rFonts w:hint="eastAsia" w:ascii="仿宋" w:hAnsi="仿宋" w:eastAsia="仿宋" w:cs="仿宋"/>
          <w:sz w:val="32"/>
          <w:szCs w:val="32"/>
        </w:rPr>
      </w:pPr>
      <w:r>
        <w:rPr>
          <w:rFonts w:hint="eastAsia" w:eastAsia="仿宋"/>
          <w:sz w:val="32"/>
          <w:szCs w:val="32"/>
        </w:rPr>
        <w:t>2</w:t>
      </w:r>
      <w:r>
        <w:rPr>
          <w:rFonts w:hint="eastAsia" w:ascii="仿宋" w:hAnsi="仿宋" w:eastAsia="仿宋" w:cs="仿宋"/>
          <w:sz w:val="32"/>
          <w:szCs w:val="32"/>
        </w:rPr>
        <w:t>.各参赛单位必须为运动员购买意外伤害保险，在比赛前上交保险凭证（或电子凭证）方可参加比赛。</w:t>
      </w:r>
    </w:p>
    <w:p w14:paraId="6A6A6C88">
      <w:pPr>
        <w:spacing w:line="560" w:lineRule="exact"/>
        <w:ind w:firstLine="640" w:firstLineChars="200"/>
        <w:rPr>
          <w:rFonts w:hint="eastAsia" w:ascii="仿宋" w:hAnsi="仿宋" w:eastAsia="仿宋" w:cs="仿宋"/>
          <w:sz w:val="32"/>
          <w:szCs w:val="32"/>
        </w:rPr>
      </w:pPr>
      <w:r>
        <w:rPr>
          <w:rFonts w:hint="eastAsia" w:eastAsia="仿宋"/>
          <w:sz w:val="32"/>
          <w:szCs w:val="32"/>
        </w:rPr>
        <w:t>3</w:t>
      </w:r>
      <w:r>
        <w:rPr>
          <w:rFonts w:hint="eastAsia" w:ascii="仿宋" w:hAnsi="仿宋" w:eastAsia="仿宋" w:cs="仿宋"/>
          <w:sz w:val="32"/>
          <w:szCs w:val="32"/>
        </w:rPr>
        <w:t>.各参赛队伍必须在每场比赛前提供参赛运动员的二代身份证和学籍卡原件（不能提供的运动员不能参与本场比赛）。比赛过程中如发现冒名顶替的情况</w:t>
      </w:r>
      <w:r>
        <w:rPr>
          <w:rFonts w:hint="eastAsia" w:ascii="仿宋" w:hAnsi="仿宋" w:eastAsia="仿宋" w:cs="仿宋"/>
          <w:sz w:val="32"/>
          <w:szCs w:val="32"/>
          <w:lang w:eastAsia="zh-CN"/>
        </w:rPr>
        <w:t>，</w:t>
      </w:r>
      <w:r>
        <w:rPr>
          <w:rFonts w:hint="eastAsia" w:ascii="仿宋" w:hAnsi="仿宋" w:eastAsia="仿宋" w:cs="仿宋"/>
          <w:sz w:val="32"/>
          <w:szCs w:val="32"/>
        </w:rPr>
        <w:t>经核实后将取消该队伍本系列赛的所有比赛成绩</w:t>
      </w:r>
      <w:r>
        <w:rPr>
          <w:rFonts w:hint="eastAsia" w:ascii="仿宋" w:hAnsi="仿宋" w:eastAsia="仿宋" w:cs="仿宋"/>
          <w:sz w:val="32"/>
          <w:szCs w:val="32"/>
          <w:lang w:eastAsia="zh-CN"/>
        </w:rPr>
        <w:t>，</w:t>
      </w:r>
      <w:r>
        <w:rPr>
          <w:rFonts w:hint="eastAsia" w:ascii="仿宋" w:hAnsi="仿宋" w:eastAsia="仿宋" w:cs="仿宋"/>
          <w:sz w:val="32"/>
          <w:szCs w:val="32"/>
        </w:rPr>
        <w:t>并不得参与本系列赛剩余的比赛。</w:t>
      </w:r>
    </w:p>
    <w:p w14:paraId="7F282F8E">
      <w:pPr>
        <w:spacing w:line="560" w:lineRule="exact"/>
        <w:rPr>
          <w:rFonts w:hint="eastAsia" w:ascii="黑体" w:hAnsi="黑体" w:eastAsia="黑体" w:cs="仿宋"/>
          <w:sz w:val="32"/>
          <w:szCs w:val="32"/>
        </w:rPr>
      </w:pPr>
      <w:r>
        <w:rPr>
          <w:rFonts w:hint="eastAsia" w:ascii="黑体" w:hAnsi="黑体" w:eastAsia="黑体" w:cs="仿宋"/>
          <w:sz w:val="32"/>
          <w:szCs w:val="32"/>
        </w:rPr>
        <w:t>八、申诉</w:t>
      </w:r>
    </w:p>
    <w:p w14:paraId="121C6567">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申诉</w:t>
      </w:r>
      <w:r>
        <w:rPr>
          <w:rFonts w:hint="eastAsia" w:ascii="仿宋" w:hAnsi="仿宋" w:eastAsia="仿宋" w:cs="仿宋"/>
          <w:sz w:val="32"/>
          <w:szCs w:val="32"/>
          <w:lang w:val="en-US" w:eastAsia="zh-CN"/>
        </w:rPr>
        <w:t>须在正式宣告有关裁判员的裁决之后</w:t>
      </w:r>
      <w:r>
        <w:rPr>
          <w:rFonts w:hint="eastAsia" w:eastAsia="仿宋"/>
          <w:sz w:val="32"/>
          <w:szCs w:val="32"/>
          <w:lang w:val="en-US" w:eastAsia="zh-CN"/>
        </w:rPr>
        <w:t>2</w:t>
      </w:r>
      <w:r>
        <w:rPr>
          <w:rFonts w:hint="eastAsia" w:ascii="仿宋" w:hAnsi="仿宋" w:eastAsia="仿宋" w:cs="仿宋"/>
          <w:sz w:val="32"/>
          <w:szCs w:val="32"/>
          <w:lang w:val="en-US" w:eastAsia="zh-CN"/>
        </w:rPr>
        <w:t>小时内提出，申诉书必须由学校签章，以书面形式递交裁判长，同时</w:t>
      </w:r>
      <w:r>
        <w:rPr>
          <w:rFonts w:hint="eastAsia" w:ascii="仿宋" w:hAnsi="仿宋" w:eastAsia="仿宋" w:cs="仿宋"/>
          <w:sz w:val="32"/>
          <w:szCs w:val="32"/>
        </w:rPr>
        <w:t>提交详细的证明材料</w:t>
      </w:r>
      <w:r>
        <w:rPr>
          <w:rFonts w:hint="eastAsia" w:ascii="仿宋" w:hAnsi="仿宋" w:eastAsia="仿宋" w:cs="仿宋"/>
          <w:sz w:val="32"/>
          <w:szCs w:val="32"/>
          <w:lang w:eastAsia="zh-CN"/>
        </w:rPr>
        <w:t>。</w:t>
      </w:r>
    </w:p>
    <w:p w14:paraId="5E80C6C1">
      <w:pPr>
        <w:spacing w:line="560" w:lineRule="exact"/>
        <w:rPr>
          <w:rFonts w:hint="eastAsia" w:ascii="黑体" w:hAnsi="黑体" w:eastAsia="黑体" w:cs="黑体"/>
          <w:bCs/>
          <w:sz w:val="32"/>
          <w:szCs w:val="32"/>
        </w:rPr>
      </w:pPr>
      <w:r>
        <w:rPr>
          <w:rFonts w:hint="eastAsia" w:ascii="黑体" w:hAnsi="黑体" w:eastAsia="黑体" w:cs="黑体"/>
          <w:bCs/>
          <w:sz w:val="32"/>
          <w:szCs w:val="32"/>
        </w:rPr>
        <w:t>九、其他</w:t>
      </w:r>
      <w:bookmarkStart w:id="1" w:name="_GoBack"/>
      <w:bookmarkEnd w:id="1"/>
    </w:p>
    <w:p w14:paraId="0D55B47B">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未尽事宜另行通知，本规程解释权属金坛区教育局。</w:t>
      </w:r>
    </w:p>
    <w:p w14:paraId="2BF98869">
      <w:pPr>
        <w:spacing w:line="560" w:lineRule="exact"/>
        <w:jc w:val="center"/>
        <w:rPr>
          <w:rFonts w:hint="eastAsia" w:asciiTheme="minorEastAsia" w:hAnsiTheme="minorEastAsia" w:eastAsiaTheme="minorEastAsia"/>
          <w:b/>
          <w:sz w:val="32"/>
          <w:szCs w:val="32"/>
        </w:rPr>
      </w:pPr>
    </w:p>
    <w:p w14:paraId="1EF2E0B0">
      <w:pPr>
        <w:rPr>
          <w:color w:val="FF0000"/>
        </w:rPr>
      </w:pPr>
    </w:p>
    <w:sectPr>
      <w:headerReference r:id="rId3" w:type="default"/>
      <w:footerReference r:id="rId4" w:type="default"/>
      <w:footerReference r:id="rId5" w:type="even"/>
      <w:pgSz w:w="11906" w:h="16838"/>
      <w:pgMar w:top="2098" w:right="1531" w:bottom="1984" w:left="1531" w:header="709" w:footer="1361"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0554621-FA98-4DF1-83AE-E7921E73E43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40CA51D9-4D50-403C-AA5E-72785F66DFE5}"/>
  </w:font>
  <w:font w:name="Cambria">
    <w:panose1 w:val="02040503050406030204"/>
    <w:charset w:val="00"/>
    <w:family w:val="roman"/>
    <w:pitch w:val="default"/>
    <w:sig w:usb0="E00006FF" w:usb1="420024FF" w:usb2="02000000" w:usb3="00000000" w:csb0="2000019F" w:csb1="00000000"/>
  </w:font>
  <w:font w:name="方正小标宋_GBK">
    <w:panose1 w:val="02000000000000000000"/>
    <w:charset w:val="86"/>
    <w:family w:val="script"/>
    <w:pitch w:val="default"/>
    <w:sig w:usb0="A00002BF" w:usb1="38CF7CFA" w:usb2="00082016" w:usb3="00000000" w:csb0="00040001" w:csb1="00000000"/>
    <w:embedRegular r:id="rId3" w:fontKey="{1F25D413-C3BA-4FA2-86D6-11D50B27DDE5}"/>
  </w:font>
  <w:font w:name="方正小标宋简体">
    <w:panose1 w:val="02000000000000000000"/>
    <w:charset w:val="86"/>
    <w:family w:val="auto"/>
    <w:pitch w:val="default"/>
    <w:sig w:usb0="A00002BF" w:usb1="184F6CFA" w:usb2="00000012" w:usb3="00000000" w:csb0="00040001" w:csb1="00000000"/>
    <w:embedRegular r:id="rId4" w:fontKey="{FE5B3548-5CDC-4CE5-A5BE-3F3FFA68262B}"/>
  </w:font>
  <w:font w:name="仿宋">
    <w:panose1 w:val="02010609060101010101"/>
    <w:charset w:val="86"/>
    <w:family w:val="modern"/>
    <w:pitch w:val="default"/>
    <w:sig w:usb0="800002BF" w:usb1="38CF7CFA" w:usb2="00000016" w:usb3="00000000" w:csb0="00040001" w:csb1="00000000"/>
    <w:embedRegular r:id="rId5" w:fontKey="{B7680D2C-1AEA-4E4D-B7A2-27D68AA9887F}"/>
  </w:font>
  <w:font w:name="仿宋_GB2312">
    <w:altName w:val="仿宋"/>
    <w:panose1 w:val="00000000000000000000"/>
    <w:charset w:val="86"/>
    <w:family w:val="modern"/>
    <w:pitch w:val="default"/>
    <w:sig w:usb0="00000000" w:usb1="00000000" w:usb2="00000010" w:usb3="00000000" w:csb0="00040000" w:csb1="00000000"/>
    <w:embedRegular r:id="rId6" w:fontKey="{C4F98E91-0BB5-49BC-BD09-C1D290CD476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D77368">
    <w:pPr>
      <w:pStyle w:val="4"/>
      <w:ind w:right="360" w:firstLine="360"/>
      <w:rPr>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6F6A65">
                          <w:pPr>
                            <w:pStyle w:val="4"/>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16F6A65">
                    <w:pPr>
                      <w:pStyle w:val="4"/>
                    </w:pPr>
                    <w:r>
                      <w:fldChar w:fldCharType="begin"/>
                    </w:r>
                    <w:r>
                      <w:instrText xml:space="preserve"> PAGE  \* MERGEFORMAT </w:instrText>
                    </w:r>
                    <w:r>
                      <w:fldChar w:fldCharType="separate"/>
                    </w:r>
                    <w:r>
                      <w:t>7</w:t>
                    </w:r>
                    <w:r>
                      <w:fldChar w:fldCharType="end"/>
                    </w:r>
                  </w:p>
                </w:txbxContent>
              </v:textbox>
            </v:shape>
          </w:pict>
        </mc:Fallback>
      </mc:AlternateContent>
    </w:r>
    <w:r>
      <w:rPr>
        <w:sz w:val="21"/>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961B4B0">
                          <w:pPr>
                            <w:pStyle w:val="4"/>
                            <w:rPr>
                              <w:rFonts w:hint="eastAsia" w:ascii="宋体" w:hAnsi="宋体" w:cs="宋体"/>
                              <w:sz w:val="28"/>
                              <w:szCs w:val="28"/>
                            </w:rPr>
                          </w:pPr>
                        </w:p>
                      </w:txbxContent>
                    </wps:txbx>
                    <wps:bodyPr wrap="none" lIns="0" tIns="0" rIns="0" bIns="0">
                      <a:spAutoFit/>
                    </wps:bodyPr>
                  </wps:wsp>
                </a:graphicData>
              </a:graphic>
            </wp:anchor>
          </w:drawing>
        </mc:Choice>
        <mc:Fallback>
          <w:pict>
            <v:shape id="文本框 2"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aEKcWsEBAACNAwAADgAAAAAAAAABACAAAAAeAQAAZHJzL2Uyb0RvYy54bWxQSwUG&#10;AAAAAAYABgBZAQAAUQUAAAAA&#10;">
              <v:fill on="f" focussize="0,0"/>
              <v:stroke on="f"/>
              <v:imagedata o:title=""/>
              <o:lock v:ext="edit" aspectratio="f"/>
              <v:textbox inset="0mm,0mm,0mm,0mm" style="mso-fit-shape-to-text:t;">
                <w:txbxContent>
                  <w:p w14:paraId="4961B4B0">
                    <w:pPr>
                      <w:pStyle w:val="4"/>
                      <w:rPr>
                        <w:rFonts w:hint="eastAsia" w:ascii="宋体" w:hAnsi="宋体" w:cs="宋体"/>
                        <w:sz w:val="28"/>
                        <w:szCs w:val="28"/>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A43876">
    <w:pPr>
      <w:pStyle w:val="4"/>
      <w:framePr w:w="1438" w:h="469" w:hRule="exact" w:wrap="around" w:vAnchor="text" w:hAnchor="margin" w:xAlign="outside" w:y="-2"/>
      <w:rPr>
        <w:rStyle w:val="11"/>
        <w:sz w:val="28"/>
        <w:szCs w:val="28"/>
      </w:rPr>
    </w:pPr>
    <w:r>
      <w:rPr>
        <w:rStyle w:val="11"/>
        <w:rFonts w:hint="eastAsia"/>
        <w:sz w:val="28"/>
        <w:szCs w:val="28"/>
      </w:rPr>
      <w:t xml:space="preserve">— </w:t>
    </w:r>
    <w:r>
      <w:rPr>
        <w:rStyle w:val="11"/>
        <w:sz w:val="28"/>
        <w:szCs w:val="28"/>
      </w:rPr>
      <w:fldChar w:fldCharType="begin"/>
    </w:r>
    <w:r>
      <w:rPr>
        <w:rStyle w:val="11"/>
        <w:sz w:val="28"/>
        <w:szCs w:val="28"/>
      </w:rPr>
      <w:instrText xml:space="preserve">PAGE  </w:instrText>
    </w:r>
    <w:r>
      <w:rPr>
        <w:rStyle w:val="11"/>
        <w:sz w:val="28"/>
        <w:szCs w:val="28"/>
      </w:rPr>
      <w:fldChar w:fldCharType="separate"/>
    </w:r>
    <w:r>
      <w:rPr>
        <w:rStyle w:val="11"/>
        <w:sz w:val="28"/>
        <w:szCs w:val="28"/>
      </w:rPr>
      <w:t>2</w:t>
    </w:r>
    <w:r>
      <w:rPr>
        <w:rStyle w:val="11"/>
        <w:sz w:val="28"/>
        <w:szCs w:val="28"/>
      </w:rPr>
      <w:fldChar w:fldCharType="end"/>
    </w:r>
    <w:r>
      <w:rPr>
        <w:rStyle w:val="11"/>
        <w:rFonts w:hint="eastAsia"/>
        <w:sz w:val="28"/>
        <w:szCs w:val="28"/>
      </w:rPr>
      <w:t xml:space="preserve"> —</w:t>
    </w:r>
  </w:p>
  <w:p w14:paraId="7C16C9DA">
    <w:pPr>
      <w:pStyle w:val="4"/>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026B8A">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8"/>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NmODE4YzMwZjhlMDU1ZDNkZjQ3NGVjNjBhMTZiNmYifQ=="/>
    <w:docVar w:name="KSO_WPS_MARK_KEY" w:val="8286a0a4-2a87-4ff1-8782-00bb80b17a11"/>
  </w:docVars>
  <w:rsids>
    <w:rsidRoot w:val="00BB0956"/>
    <w:rsid w:val="0001225E"/>
    <w:rsid w:val="00017DC2"/>
    <w:rsid w:val="00023A9B"/>
    <w:rsid w:val="00033F08"/>
    <w:rsid w:val="000344A5"/>
    <w:rsid w:val="00047A0D"/>
    <w:rsid w:val="000515A0"/>
    <w:rsid w:val="00061AAA"/>
    <w:rsid w:val="0006333C"/>
    <w:rsid w:val="000649BC"/>
    <w:rsid w:val="00073836"/>
    <w:rsid w:val="000900E6"/>
    <w:rsid w:val="00094248"/>
    <w:rsid w:val="000C3434"/>
    <w:rsid w:val="000C4F74"/>
    <w:rsid w:val="000C638C"/>
    <w:rsid w:val="000F4E0E"/>
    <w:rsid w:val="00101907"/>
    <w:rsid w:val="0013069B"/>
    <w:rsid w:val="001353C4"/>
    <w:rsid w:val="00140CC4"/>
    <w:rsid w:val="00147023"/>
    <w:rsid w:val="00160FE0"/>
    <w:rsid w:val="00165A8A"/>
    <w:rsid w:val="0016635E"/>
    <w:rsid w:val="00181A5E"/>
    <w:rsid w:val="00184418"/>
    <w:rsid w:val="00185F0D"/>
    <w:rsid w:val="0018617A"/>
    <w:rsid w:val="001C6566"/>
    <w:rsid w:val="001D5680"/>
    <w:rsid w:val="001E2CC2"/>
    <w:rsid w:val="00207122"/>
    <w:rsid w:val="00221E8B"/>
    <w:rsid w:val="00222834"/>
    <w:rsid w:val="00222EE9"/>
    <w:rsid w:val="00245A63"/>
    <w:rsid w:val="002524F6"/>
    <w:rsid w:val="002544EC"/>
    <w:rsid w:val="00255B21"/>
    <w:rsid w:val="0026436F"/>
    <w:rsid w:val="0029263D"/>
    <w:rsid w:val="002933AA"/>
    <w:rsid w:val="002A529F"/>
    <w:rsid w:val="002B3F13"/>
    <w:rsid w:val="002B7FBA"/>
    <w:rsid w:val="002C10D9"/>
    <w:rsid w:val="002D0422"/>
    <w:rsid w:val="002E4F13"/>
    <w:rsid w:val="002E50D3"/>
    <w:rsid w:val="002F0D6A"/>
    <w:rsid w:val="00303E22"/>
    <w:rsid w:val="003109DD"/>
    <w:rsid w:val="00310C22"/>
    <w:rsid w:val="0033491E"/>
    <w:rsid w:val="00336D49"/>
    <w:rsid w:val="00351130"/>
    <w:rsid w:val="0035471A"/>
    <w:rsid w:val="0038581A"/>
    <w:rsid w:val="00391C80"/>
    <w:rsid w:val="00396452"/>
    <w:rsid w:val="003B2737"/>
    <w:rsid w:val="003B48D4"/>
    <w:rsid w:val="003C0CC5"/>
    <w:rsid w:val="003C2FFD"/>
    <w:rsid w:val="003C4C64"/>
    <w:rsid w:val="003F112C"/>
    <w:rsid w:val="003F48DF"/>
    <w:rsid w:val="003F6340"/>
    <w:rsid w:val="00404DA7"/>
    <w:rsid w:val="00414065"/>
    <w:rsid w:val="00432F88"/>
    <w:rsid w:val="00433896"/>
    <w:rsid w:val="00443429"/>
    <w:rsid w:val="004712AF"/>
    <w:rsid w:val="00472D63"/>
    <w:rsid w:val="00474A23"/>
    <w:rsid w:val="00476D01"/>
    <w:rsid w:val="004936C8"/>
    <w:rsid w:val="004B2D57"/>
    <w:rsid w:val="004C1BC7"/>
    <w:rsid w:val="004C364C"/>
    <w:rsid w:val="004C75B6"/>
    <w:rsid w:val="004D0A7B"/>
    <w:rsid w:val="004D623D"/>
    <w:rsid w:val="004D6AE1"/>
    <w:rsid w:val="004E6ED1"/>
    <w:rsid w:val="004F0417"/>
    <w:rsid w:val="00500BBC"/>
    <w:rsid w:val="00503A8B"/>
    <w:rsid w:val="00504D52"/>
    <w:rsid w:val="005122E5"/>
    <w:rsid w:val="005125B6"/>
    <w:rsid w:val="005234F9"/>
    <w:rsid w:val="0053670D"/>
    <w:rsid w:val="0054014A"/>
    <w:rsid w:val="005436AD"/>
    <w:rsid w:val="00551961"/>
    <w:rsid w:val="00556E47"/>
    <w:rsid w:val="00561FBA"/>
    <w:rsid w:val="00595573"/>
    <w:rsid w:val="005A37B7"/>
    <w:rsid w:val="005D3E2E"/>
    <w:rsid w:val="00614DBF"/>
    <w:rsid w:val="00646C75"/>
    <w:rsid w:val="00664602"/>
    <w:rsid w:val="00674A58"/>
    <w:rsid w:val="00676347"/>
    <w:rsid w:val="00681ABD"/>
    <w:rsid w:val="006823D1"/>
    <w:rsid w:val="006A6230"/>
    <w:rsid w:val="006A64F0"/>
    <w:rsid w:val="006C29EF"/>
    <w:rsid w:val="006D1B95"/>
    <w:rsid w:val="006E2F96"/>
    <w:rsid w:val="006E7D1D"/>
    <w:rsid w:val="006F1DD9"/>
    <w:rsid w:val="006F1E0C"/>
    <w:rsid w:val="00706CD1"/>
    <w:rsid w:val="00710C7D"/>
    <w:rsid w:val="007137B3"/>
    <w:rsid w:val="007344E6"/>
    <w:rsid w:val="0073664F"/>
    <w:rsid w:val="007526D2"/>
    <w:rsid w:val="0076070E"/>
    <w:rsid w:val="00766AEC"/>
    <w:rsid w:val="00787835"/>
    <w:rsid w:val="00790502"/>
    <w:rsid w:val="00797EAB"/>
    <w:rsid w:val="007A47EB"/>
    <w:rsid w:val="007C04D0"/>
    <w:rsid w:val="007C1CF4"/>
    <w:rsid w:val="007D100F"/>
    <w:rsid w:val="007F1E18"/>
    <w:rsid w:val="0081752C"/>
    <w:rsid w:val="008202F0"/>
    <w:rsid w:val="00844DFC"/>
    <w:rsid w:val="0087345A"/>
    <w:rsid w:val="0087566E"/>
    <w:rsid w:val="00880FFD"/>
    <w:rsid w:val="008B4372"/>
    <w:rsid w:val="008C71F6"/>
    <w:rsid w:val="008D0129"/>
    <w:rsid w:val="008D3309"/>
    <w:rsid w:val="008E46BB"/>
    <w:rsid w:val="00915645"/>
    <w:rsid w:val="00917F20"/>
    <w:rsid w:val="0092779D"/>
    <w:rsid w:val="00937F9F"/>
    <w:rsid w:val="00944193"/>
    <w:rsid w:val="00953DEB"/>
    <w:rsid w:val="00972854"/>
    <w:rsid w:val="00984900"/>
    <w:rsid w:val="00990A42"/>
    <w:rsid w:val="009A3EDB"/>
    <w:rsid w:val="009B0E94"/>
    <w:rsid w:val="009F3819"/>
    <w:rsid w:val="009F5ECE"/>
    <w:rsid w:val="009F613E"/>
    <w:rsid w:val="00A0110E"/>
    <w:rsid w:val="00A246A9"/>
    <w:rsid w:val="00A426D8"/>
    <w:rsid w:val="00A442AA"/>
    <w:rsid w:val="00A6029A"/>
    <w:rsid w:val="00AB0340"/>
    <w:rsid w:val="00AB42F3"/>
    <w:rsid w:val="00AD2EB6"/>
    <w:rsid w:val="00AD4244"/>
    <w:rsid w:val="00AF3356"/>
    <w:rsid w:val="00B023C1"/>
    <w:rsid w:val="00B04B51"/>
    <w:rsid w:val="00B42F19"/>
    <w:rsid w:val="00B50558"/>
    <w:rsid w:val="00B56E4A"/>
    <w:rsid w:val="00B57207"/>
    <w:rsid w:val="00B573A9"/>
    <w:rsid w:val="00B71439"/>
    <w:rsid w:val="00B76C80"/>
    <w:rsid w:val="00B773BE"/>
    <w:rsid w:val="00BB0956"/>
    <w:rsid w:val="00BB13A7"/>
    <w:rsid w:val="00BC7BB2"/>
    <w:rsid w:val="00BD20F9"/>
    <w:rsid w:val="00C10C36"/>
    <w:rsid w:val="00C215B7"/>
    <w:rsid w:val="00C24F30"/>
    <w:rsid w:val="00C3324E"/>
    <w:rsid w:val="00C514C0"/>
    <w:rsid w:val="00C8422E"/>
    <w:rsid w:val="00CA00F2"/>
    <w:rsid w:val="00CF3CAE"/>
    <w:rsid w:val="00D21EAD"/>
    <w:rsid w:val="00D33D76"/>
    <w:rsid w:val="00D53F7B"/>
    <w:rsid w:val="00D671EA"/>
    <w:rsid w:val="00D8336E"/>
    <w:rsid w:val="00D9051C"/>
    <w:rsid w:val="00DA3D8F"/>
    <w:rsid w:val="00DA5B5A"/>
    <w:rsid w:val="00DB6A6E"/>
    <w:rsid w:val="00DC746E"/>
    <w:rsid w:val="00DD3CC6"/>
    <w:rsid w:val="00E11F1C"/>
    <w:rsid w:val="00E15F5F"/>
    <w:rsid w:val="00E2552F"/>
    <w:rsid w:val="00E2683F"/>
    <w:rsid w:val="00E41E21"/>
    <w:rsid w:val="00E57F07"/>
    <w:rsid w:val="00E66A0A"/>
    <w:rsid w:val="00E82139"/>
    <w:rsid w:val="00E845A7"/>
    <w:rsid w:val="00E8608F"/>
    <w:rsid w:val="00E87CF9"/>
    <w:rsid w:val="00E91EDD"/>
    <w:rsid w:val="00EB771F"/>
    <w:rsid w:val="00EC3019"/>
    <w:rsid w:val="00EC43CF"/>
    <w:rsid w:val="00EC57FB"/>
    <w:rsid w:val="00EF3284"/>
    <w:rsid w:val="00EF63C1"/>
    <w:rsid w:val="00F06B4E"/>
    <w:rsid w:val="00F12CD3"/>
    <w:rsid w:val="00F255FE"/>
    <w:rsid w:val="00F275A4"/>
    <w:rsid w:val="00F42427"/>
    <w:rsid w:val="00F4640B"/>
    <w:rsid w:val="00F90973"/>
    <w:rsid w:val="00FA5F75"/>
    <w:rsid w:val="00FA6C42"/>
    <w:rsid w:val="00FB144F"/>
    <w:rsid w:val="00FB65A8"/>
    <w:rsid w:val="00FC4261"/>
    <w:rsid w:val="00FD2105"/>
    <w:rsid w:val="00FF19AE"/>
    <w:rsid w:val="00FF3C91"/>
    <w:rsid w:val="0B0B0A8A"/>
    <w:rsid w:val="14FE7566"/>
    <w:rsid w:val="1ADA2FC8"/>
    <w:rsid w:val="276013E0"/>
    <w:rsid w:val="28AC5FA3"/>
    <w:rsid w:val="2AA11806"/>
    <w:rsid w:val="2B296F67"/>
    <w:rsid w:val="2D5D0623"/>
    <w:rsid w:val="304311B4"/>
    <w:rsid w:val="323939EC"/>
    <w:rsid w:val="350B5BFB"/>
    <w:rsid w:val="3BE61760"/>
    <w:rsid w:val="3C7E15AD"/>
    <w:rsid w:val="43926B9B"/>
    <w:rsid w:val="45CE6558"/>
    <w:rsid w:val="46426F8F"/>
    <w:rsid w:val="4B521B7C"/>
    <w:rsid w:val="4C8D17B0"/>
    <w:rsid w:val="4D3144C4"/>
    <w:rsid w:val="55C81532"/>
    <w:rsid w:val="58FF1984"/>
    <w:rsid w:val="5AB463AD"/>
    <w:rsid w:val="5E785A05"/>
    <w:rsid w:val="5F357D99"/>
    <w:rsid w:val="65C510CA"/>
    <w:rsid w:val="67950C09"/>
    <w:rsid w:val="67E5303E"/>
    <w:rsid w:val="6A1A00BA"/>
    <w:rsid w:val="70EA1583"/>
    <w:rsid w:val="7136696F"/>
    <w:rsid w:val="79196E3A"/>
    <w:rsid w:val="795D1F6F"/>
    <w:rsid w:val="7A771A9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7"/>
    <w:semiHidden/>
    <w:unhideWhenUsed/>
    <w:qFormat/>
    <w:uiPriority w:val="99"/>
    <w:pPr>
      <w:ind w:left="100" w:leftChars="2500"/>
    </w:pPr>
  </w:style>
  <w:style w:type="paragraph" w:styleId="3">
    <w:name w:val="Balloon Text"/>
    <w:basedOn w:val="1"/>
    <w:link w:val="18"/>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itle"/>
    <w:basedOn w:val="1"/>
    <w:next w:val="1"/>
    <w:link w:val="15"/>
    <w:qFormat/>
    <w:uiPriority w:val="10"/>
    <w:pPr>
      <w:spacing w:before="240" w:after="60"/>
      <w:jc w:val="center"/>
      <w:outlineLvl w:val="0"/>
    </w:pPr>
    <w:rPr>
      <w:rFonts w:asciiTheme="majorHAnsi" w:hAnsiTheme="majorHAnsi" w:cstheme="majorBidi"/>
      <w:b/>
      <w:bCs/>
      <w:sz w:val="32"/>
      <w:szCs w:val="32"/>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22"/>
    <w:rPr>
      <w:b/>
      <w:bCs/>
    </w:rPr>
  </w:style>
  <w:style w:type="character" w:styleId="11">
    <w:name w:val="page number"/>
    <w:basedOn w:val="9"/>
    <w:qFormat/>
    <w:uiPriority w:val="0"/>
  </w:style>
  <w:style w:type="character" w:styleId="12">
    <w:name w:val="Hyperlink"/>
    <w:qFormat/>
    <w:uiPriority w:val="0"/>
    <w:rPr>
      <w:color w:val="0000FF"/>
      <w:u w:val="single"/>
    </w:rPr>
  </w:style>
  <w:style w:type="character" w:customStyle="1" w:styleId="13">
    <w:name w:val="页眉 字符"/>
    <w:basedOn w:val="9"/>
    <w:link w:val="5"/>
    <w:qFormat/>
    <w:uiPriority w:val="99"/>
    <w:rPr>
      <w:rFonts w:ascii="Times New Roman" w:hAnsi="Times New Roman" w:eastAsia="宋体" w:cs="Times New Roman"/>
      <w:sz w:val="18"/>
      <w:szCs w:val="18"/>
    </w:rPr>
  </w:style>
  <w:style w:type="character" w:customStyle="1" w:styleId="14">
    <w:name w:val="页脚 字符"/>
    <w:basedOn w:val="9"/>
    <w:link w:val="4"/>
    <w:qFormat/>
    <w:uiPriority w:val="99"/>
    <w:rPr>
      <w:rFonts w:ascii="Times New Roman" w:hAnsi="Times New Roman" w:eastAsia="宋体" w:cs="Times New Roman"/>
      <w:sz w:val="18"/>
      <w:szCs w:val="18"/>
    </w:rPr>
  </w:style>
  <w:style w:type="character" w:customStyle="1" w:styleId="15">
    <w:name w:val="标题 字符"/>
    <w:basedOn w:val="9"/>
    <w:link w:val="6"/>
    <w:qFormat/>
    <w:uiPriority w:val="10"/>
    <w:rPr>
      <w:rFonts w:eastAsia="宋体" w:asciiTheme="majorHAnsi" w:hAnsiTheme="majorHAnsi" w:cstheme="majorBidi"/>
      <w:b/>
      <w:bCs/>
      <w:sz w:val="32"/>
      <w:szCs w:val="32"/>
    </w:rPr>
  </w:style>
  <w:style w:type="paragraph" w:customStyle="1" w:styleId="16">
    <w:name w:val="msonormalcxspmiddle"/>
    <w:basedOn w:val="1"/>
    <w:qFormat/>
    <w:uiPriority w:val="0"/>
    <w:pPr>
      <w:widowControl/>
      <w:spacing w:before="100" w:beforeAutospacing="1" w:after="100" w:afterAutospacing="1"/>
      <w:jc w:val="left"/>
    </w:pPr>
    <w:rPr>
      <w:rFonts w:ascii="宋体" w:hAnsi="宋体" w:cs="宋体"/>
      <w:kern w:val="0"/>
      <w:sz w:val="24"/>
    </w:rPr>
  </w:style>
  <w:style w:type="character" w:customStyle="1" w:styleId="17">
    <w:name w:val="日期 字符"/>
    <w:basedOn w:val="9"/>
    <w:link w:val="2"/>
    <w:semiHidden/>
    <w:qFormat/>
    <w:uiPriority w:val="99"/>
    <w:rPr>
      <w:rFonts w:ascii="Times New Roman" w:hAnsi="Times New Roman" w:eastAsia="宋体" w:cs="Times New Roman"/>
      <w:szCs w:val="24"/>
    </w:rPr>
  </w:style>
  <w:style w:type="character" w:customStyle="1" w:styleId="18">
    <w:name w:val="批注框文本 字符"/>
    <w:basedOn w:val="9"/>
    <w:link w:val="3"/>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1CD7F9-74CF-4809-85EB-A0141F3F507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742</Words>
  <Characters>758</Characters>
  <Lines>37</Lines>
  <Paragraphs>37</Paragraphs>
  <TotalTime>3</TotalTime>
  <ScaleCrop>false</ScaleCrop>
  <LinksUpToDate>false</LinksUpToDate>
  <CharactersWithSpaces>1463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2018-03-23T08:29:00Z</dcterms:created>
  <dc:creator>lenovo</dc:creator>
  <cp:lastModifiedBy>Lenovo</cp:lastModifiedBy>
  <cp:lastPrinted>2018-03-31T02:39:00Z</cp:lastPrinted>
  <dcterms:modified xsi:type="dcterms:W3CDTF">2026-06-05T02:37:08Z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DC4D0D07B9D34E4DAC6F3E0CB42A2B41_13</vt:lpwstr>
  </property>
  <property fmtid="{D5CDD505-2E9C-101B-9397-08002B2CF9AE}" pid="4" name="KSOTemplateDocerSaveRecord">
    <vt:lpwstr>eyJoZGlkIjoiZjU2YjVkZWVlYTg3MGVkZTYxMzRiZmVlNzE4NjMzZGEiLCJ1c2VySWQiOiIyNjk4MzA1NDUifQ==</vt:lpwstr>
  </property>
</Properties>
</file>