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F5C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68" w:line="400" w:lineRule="exact"/>
        <w:rPr>
          <w:rFonts w:ascii="Times New Roman" w:hAnsi="Times New Roman" w:cs="宋体"/>
          <w:b/>
          <w:bCs/>
          <w:color w:val="auto"/>
          <w:sz w:val="42"/>
          <w:szCs w:val="42"/>
        </w:rPr>
      </w:pPr>
    </w:p>
    <w:p w14:paraId="0FC2A9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hint="eastAsia" w:ascii="方正小标宋简体" w:hAnsi="方正小标宋简体" w:eastAsia="方正小标宋简体" w:cs="宋体"/>
          <w:bCs/>
          <w:color w:val="auto"/>
          <w:spacing w:val="20"/>
          <w:sz w:val="44"/>
          <w:szCs w:val="44"/>
        </w:rPr>
      </w:pPr>
      <w:r>
        <w:rPr>
          <w:rFonts w:hint="eastAsia" w:ascii="方正小标宋简体" w:hAnsi="方正小标宋简体" w:eastAsia="方正小标宋简体" w:cs="宋体"/>
          <w:bCs/>
          <w:color w:val="auto"/>
          <w:spacing w:val="20"/>
          <w:sz w:val="44"/>
          <w:szCs w:val="44"/>
        </w:rPr>
        <w:t>关于举办全省义务教育体育与健康课程教学评价专题</w:t>
      </w:r>
      <w:r>
        <w:rPr>
          <w:rFonts w:hint="eastAsia" w:ascii="方正小标宋简体" w:hAnsi="方正小标宋简体" w:eastAsia="方正小标宋简体" w:cs="宋体"/>
          <w:bCs/>
          <w:color w:val="auto"/>
          <w:sz w:val="44"/>
          <w:szCs w:val="44"/>
        </w:rPr>
        <w:t>观摩研讨活动的通知</w:t>
      </w:r>
    </w:p>
    <w:p w14:paraId="39E926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ascii="Times New Roman" w:hAnsi="Times New Roman" w:eastAsia="方正小标宋_GBK" w:cs="Times New Roman"/>
          <w:bCs/>
          <w:color w:val="auto"/>
          <w:sz w:val="44"/>
          <w:szCs w:val="40"/>
        </w:rPr>
      </w:pPr>
    </w:p>
    <w:p w14:paraId="407096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各设区市教科院（教研室）：</w:t>
      </w:r>
    </w:p>
    <w:p w14:paraId="3A40C3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为全面践行“健康第一”教育理念，系统推进区域体育教育教学改革，助力“2·15专项行动”，聚力推动全省学校体育工作高质量发展，切实提升广大体育教师的教学素养，经研究，定于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下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旬在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南通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市举办全省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体育与健康课程教学评价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专题观摩研讨活动。现将有关事项通知如下。</w:t>
      </w:r>
    </w:p>
    <w:p w14:paraId="6186E312">
      <w:pPr>
        <w:pStyle w:val="31"/>
        <w:spacing w:line="560" w:lineRule="exact"/>
        <w:ind w:left="0" w:firstLine="640"/>
        <w:rPr>
          <w:rFonts w:hint="eastAsia" w:ascii="黑体" w:hAnsi="黑体" w:eastAsia="黑体" w:cs="方正楷体_GB2312"/>
          <w:sz w:val="32"/>
          <w:szCs w:val="32"/>
        </w:rPr>
      </w:pPr>
      <w:r>
        <w:rPr>
          <w:rFonts w:hint="eastAsia" w:ascii="黑体" w:hAnsi="黑体" w:eastAsia="黑体" w:cs="方正楷体_GB2312"/>
          <w:sz w:val="32"/>
          <w:szCs w:val="32"/>
        </w:rPr>
        <w:t>一、活动主题</w:t>
      </w:r>
    </w:p>
    <w:p w14:paraId="0EC2093A">
      <w:pPr>
        <w:pStyle w:val="31"/>
        <w:spacing w:line="560" w:lineRule="exact"/>
        <w:ind w:left="0"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中华传统体育类运动“教、学、评”一致性的路径研究</w:t>
      </w:r>
    </w:p>
    <w:p w14:paraId="44E8A7D3">
      <w:pPr>
        <w:pStyle w:val="31"/>
        <w:spacing w:line="560" w:lineRule="exact"/>
        <w:ind w:left="0" w:firstLine="640"/>
        <w:rPr>
          <w:rFonts w:hint="eastAsia" w:ascii="黑体" w:hAnsi="黑体" w:eastAsia="黑体" w:cs="方正楷体_GB2312"/>
          <w:sz w:val="32"/>
          <w:szCs w:val="32"/>
        </w:rPr>
      </w:pPr>
      <w:r>
        <w:rPr>
          <w:rFonts w:hint="eastAsia" w:ascii="黑体" w:hAnsi="黑体" w:eastAsia="黑体" w:cs="方正楷体_GB2312"/>
          <w:sz w:val="32"/>
          <w:szCs w:val="32"/>
        </w:rPr>
        <w:t>二、活动内容</w:t>
      </w:r>
    </w:p>
    <w:p w14:paraId="6F06A9F7">
      <w:pPr>
        <w:pStyle w:val="31"/>
        <w:spacing w:line="560" w:lineRule="exact"/>
        <w:ind w:left="0" w:firstLine="64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专家报告；课例观摩；教学研讨；经验交流与分享。</w:t>
      </w:r>
    </w:p>
    <w:p w14:paraId="08CE8450">
      <w:pPr>
        <w:pStyle w:val="31"/>
        <w:spacing w:line="560" w:lineRule="exact"/>
        <w:ind w:left="0" w:firstLine="640"/>
        <w:rPr>
          <w:rFonts w:hint="eastAsia" w:ascii="黑体" w:hAnsi="黑体" w:eastAsia="黑体" w:cs="方正楷体_GB2312"/>
          <w:sz w:val="32"/>
          <w:szCs w:val="32"/>
        </w:rPr>
      </w:pPr>
      <w:r>
        <w:rPr>
          <w:rFonts w:hint="eastAsia" w:ascii="黑体" w:hAnsi="黑体" w:eastAsia="黑体" w:cs="方正楷体_GB2312"/>
          <w:sz w:val="32"/>
          <w:szCs w:val="32"/>
        </w:rPr>
        <w:t>三、活动时间和地点</w:t>
      </w:r>
    </w:p>
    <w:p w14:paraId="75B6B6AB">
      <w:pPr>
        <w:pStyle w:val="31"/>
        <w:spacing w:line="560" w:lineRule="exact"/>
        <w:ind w:left="0"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时间：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28</w:t>
      </w:r>
      <w:r>
        <w:rPr>
          <w:rFonts w:ascii="Times New Roman" w:hAnsi="Times New Roman" w:eastAsia="仿宋_GB2312" w:cs="Times New Roman"/>
          <w:sz w:val="32"/>
          <w:szCs w:val="32"/>
        </w:rPr>
        <w:t>日（星期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一</w:t>
      </w:r>
      <w:r>
        <w:rPr>
          <w:rFonts w:ascii="Times New Roman" w:hAnsi="Times New Roman" w:eastAsia="仿宋_GB2312" w:cs="Times New Roman"/>
          <w:sz w:val="32"/>
          <w:szCs w:val="32"/>
        </w:rPr>
        <w:t>）下午至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30</w:t>
      </w:r>
      <w:r>
        <w:rPr>
          <w:rFonts w:ascii="Times New Roman" w:hAnsi="Times New Roman" w:eastAsia="仿宋_GB2312" w:cs="Times New Roman"/>
          <w:sz w:val="32"/>
          <w:szCs w:val="32"/>
        </w:rPr>
        <w:t>日（星期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），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28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中</w:t>
      </w:r>
      <w:r>
        <w:rPr>
          <w:rFonts w:ascii="Times New Roman" w:hAnsi="Times New Roman" w:eastAsia="仿宋_GB2312" w:cs="Times New Roman"/>
          <w:sz w:val="32"/>
          <w:szCs w:val="32"/>
        </w:rPr>
        <w:t>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11：30</w:t>
      </w:r>
      <w:r>
        <w:rPr>
          <w:rFonts w:ascii="Times New Roman" w:hAnsi="Times New Roman" w:eastAsia="仿宋_GB2312" w:cs="Times New Roman"/>
          <w:sz w:val="32"/>
          <w:szCs w:val="32"/>
        </w:rPr>
        <w:t>前报到，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9月30日</w:t>
      </w:r>
      <w:r>
        <w:rPr>
          <w:rFonts w:ascii="Times New Roman" w:hAnsi="Times New Roman" w:eastAsia="仿宋_GB2312" w:cs="Times New Roman"/>
          <w:sz w:val="32"/>
          <w:szCs w:val="32"/>
        </w:rPr>
        <w:t>离会。</w:t>
      </w:r>
    </w:p>
    <w:p w14:paraId="5C2124A3">
      <w:pPr>
        <w:pStyle w:val="31"/>
        <w:spacing w:line="560" w:lineRule="exact"/>
        <w:ind w:left="0"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报到地点：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南通绿洲国际假日酒店（南通市崇川区永和路799号）。</w:t>
      </w:r>
    </w:p>
    <w:p w14:paraId="072C1372">
      <w:pPr>
        <w:pStyle w:val="31"/>
        <w:spacing w:line="560" w:lineRule="exact"/>
        <w:ind w:left="0"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活动地点：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南通市北城小学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40F2A088">
      <w:pPr>
        <w:pStyle w:val="31"/>
        <w:spacing w:line="560" w:lineRule="exact"/>
        <w:ind w:left="0" w:firstLine="640"/>
        <w:rPr>
          <w:rFonts w:hint="eastAsia" w:ascii="黑体" w:hAnsi="黑体" w:eastAsia="黑体" w:cs="方正楷体_GB2312"/>
          <w:sz w:val="32"/>
          <w:szCs w:val="32"/>
        </w:rPr>
      </w:pPr>
      <w:r>
        <w:rPr>
          <w:rFonts w:hint="eastAsia" w:ascii="黑体" w:hAnsi="黑体" w:eastAsia="黑体" w:cs="方正楷体_GB2312"/>
          <w:sz w:val="32"/>
          <w:szCs w:val="32"/>
        </w:rPr>
        <w:t>四、参会人员</w:t>
      </w:r>
    </w:p>
    <w:p w14:paraId="60CE1362">
      <w:pPr>
        <w:pStyle w:val="31"/>
        <w:spacing w:line="560" w:lineRule="exact"/>
        <w:ind w:left="0"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各设区市、县（市、区）体育与健康教研员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各级名师工作室主持人及成员代表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设区市</w:t>
      </w:r>
      <w:r>
        <w:rPr>
          <w:rFonts w:ascii="Times New Roman" w:hAnsi="Times New Roman" w:eastAsia="仿宋_GB2312" w:cs="Times New Roman"/>
          <w:sz w:val="32"/>
          <w:szCs w:val="32"/>
        </w:rPr>
        <w:t>体育与健康教师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代表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总计</w:t>
      </w:r>
      <w:r>
        <w:rPr>
          <w:rFonts w:ascii="Times New Roman" w:hAnsi="Times New Roman" w:eastAsia="仿宋_GB2312" w:cs="Times New Roman"/>
          <w:sz w:val="32"/>
          <w:szCs w:val="32"/>
        </w:rPr>
        <w:t>各1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统筹兼顾城乡教师代表</w:t>
      </w:r>
      <w:bookmarkStart w:id="4" w:name="_GoBack"/>
      <w:bookmarkEnd w:id="4"/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60F52F4D">
      <w:pPr>
        <w:pStyle w:val="31"/>
        <w:spacing w:line="560" w:lineRule="exact"/>
        <w:ind w:left="0" w:firstLine="640"/>
        <w:rPr>
          <w:rFonts w:hint="eastAsia" w:ascii="黑体" w:hAnsi="黑体" w:eastAsia="黑体" w:cs="方正楷体_GB2312"/>
          <w:sz w:val="32"/>
          <w:szCs w:val="32"/>
        </w:rPr>
      </w:pPr>
      <w:r>
        <w:rPr>
          <w:rFonts w:hint="eastAsia" w:ascii="黑体" w:hAnsi="黑体" w:eastAsia="黑体" w:cs="方正楷体_GB2312"/>
          <w:sz w:val="32"/>
          <w:szCs w:val="32"/>
        </w:rPr>
        <w:t>五、其他事项</w:t>
      </w:r>
    </w:p>
    <w:p w14:paraId="3924917D">
      <w:pPr>
        <w:pStyle w:val="31"/>
        <w:spacing w:line="560" w:lineRule="exact"/>
        <w:ind w:left="0"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1.本次活动采取线上线下相结合的方式，线上直播方式另行通知，各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设区市届时安排好教师进行线上学习。</w:t>
      </w:r>
    </w:p>
    <w:p w14:paraId="4AEE2D32">
      <w:pPr>
        <w:pStyle w:val="31"/>
        <w:spacing w:line="560" w:lineRule="exact"/>
        <w:ind w:left="0"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2.落实有组织的教研，各设区市经选拔推荐1名现场授课教师，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指定</w:t>
      </w:r>
      <w:r>
        <w:rPr>
          <w:rFonts w:ascii="Times New Roman" w:hAnsi="Times New Roman" w:eastAsia="仿宋_GB2312" w:cs="Times New Roman"/>
          <w:sz w:val="32"/>
          <w:szCs w:val="32"/>
        </w:rPr>
        <w:t>内容、年级与方式（附件1），大单元计划另行发至各设区市教研员。</w:t>
      </w:r>
    </w:p>
    <w:p w14:paraId="2E48A744">
      <w:pPr>
        <w:pStyle w:val="31"/>
        <w:spacing w:line="560" w:lineRule="exact"/>
        <w:ind w:left="0"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3.请各设区市统一填写参会人员回执表（附件2），于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18</w:t>
      </w:r>
      <w:r>
        <w:rPr>
          <w:rFonts w:ascii="Times New Roman" w:hAnsi="Times New Roman" w:eastAsia="仿宋_GB2312" w:cs="Times New Roman"/>
          <w:sz w:val="32"/>
          <w:szCs w:val="32"/>
        </w:rPr>
        <w:t>日前反馈</w:t>
      </w: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>邮箱</w:t>
      </w:r>
      <w:r>
        <w:rPr>
          <w:rFonts w:hint="eastAsia" w:ascii="Times New Roman" w:hAnsi="Times New Roman" w:eastAsia="仿宋_GB2312" w:cs="Times New Roman"/>
          <w:sz w:val="32"/>
          <w:szCs w:val="32"/>
          <w14:ligatures w14:val="none"/>
        </w:rPr>
        <w:t>：646925665@qq.com</w:t>
      </w: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14:ligatures w14:val="none"/>
        </w:rPr>
        <w:t>1</w:t>
      </w: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>0025289@qq.com。</w:t>
      </w:r>
    </w:p>
    <w:p w14:paraId="344595D9">
      <w:pPr>
        <w:pStyle w:val="31"/>
        <w:spacing w:line="560" w:lineRule="exact"/>
        <w:ind w:left="0"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3.参会人员的住宿费、交通费回所在单位报销，住宿酒店由会务组统一安排。</w:t>
      </w:r>
    </w:p>
    <w:p w14:paraId="6C927DDF">
      <w:pPr>
        <w:pStyle w:val="31"/>
        <w:spacing w:line="560" w:lineRule="exact"/>
        <w:ind w:left="0" w:firstLine="64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承办方提供常规器材，特殊器材自备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，请提前联系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。会务联系人：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沙杰，13912289277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。</w:t>
      </w:r>
    </w:p>
    <w:p w14:paraId="4AF3BE42">
      <w:pPr>
        <w:pStyle w:val="31"/>
        <w:spacing w:line="560" w:lineRule="exact"/>
        <w:ind w:left="0" w:firstLine="640"/>
        <w:rPr>
          <w:rFonts w:ascii="Times New Roman" w:hAnsi="Times New Roman" w:eastAsia="仿宋" w:cs="仿宋"/>
          <w:sz w:val="32"/>
          <w:szCs w:val="32"/>
        </w:rPr>
      </w:pPr>
    </w:p>
    <w:p w14:paraId="03D6D9B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640" w:firstLineChars="200"/>
        <w:rPr>
          <w:rFonts w:ascii="Times New Roman" w:hAnsi="Times New Roman" w:eastAsia="仿宋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附件: 1.</w:t>
      </w:r>
      <w:bookmarkStart w:id="0" w:name="_Hlk226030556"/>
      <w:r>
        <w:rPr>
          <w:rFonts w:hint="eastAsia" w:ascii="Times New Roman" w:hAnsi="Times New Roman" w:eastAsia="仿宋" w:cs="仿宋"/>
          <w:color w:val="auto"/>
          <w:sz w:val="32"/>
          <w:szCs w:val="32"/>
        </w:rPr>
        <w:t xml:space="preserve"> 专题课例人员推荐安排表</w:t>
      </w:r>
      <w:bookmarkEnd w:id="0"/>
    </w:p>
    <w:p w14:paraId="646A54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1440" w:firstLineChars="450"/>
        <w:rPr>
          <w:rFonts w:ascii="Times New Roman" w:hAnsi="Times New Roman" w:eastAsia="仿宋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2.</w:t>
      </w:r>
      <w:r>
        <w:rPr>
          <w:rFonts w:ascii="Times New Roman" w:hAnsi="Times New Roman" w:eastAsia="仿宋" w:cs="仿宋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各设区市参会人员回执表</w:t>
      </w:r>
    </w:p>
    <w:p w14:paraId="5E4561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640" w:firstLineChars="200"/>
        <w:rPr>
          <w:rFonts w:ascii="Times New Roman" w:hAnsi="Times New Roman" w:eastAsia="仿宋" w:cs="仿宋"/>
          <w:color w:val="auto"/>
          <w:sz w:val="32"/>
          <w:szCs w:val="32"/>
        </w:rPr>
      </w:pPr>
    </w:p>
    <w:p w14:paraId="60AF0A2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560" w:lineRule="exact"/>
        <w:ind w:firstLine="640" w:firstLineChars="200"/>
        <w:jc w:val="center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 xml:space="preserve">                  省教育科学研究院办公室</w:t>
      </w:r>
    </w:p>
    <w:p w14:paraId="362624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/>
        <w:spacing w:line="560" w:lineRule="exact"/>
        <w:ind w:firstLine="1280" w:firstLineChars="400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2026年9月2日</w:t>
      </w:r>
    </w:p>
    <w:p w14:paraId="705CFA1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240" w:line="560" w:lineRule="exact"/>
        <w:rPr>
          <w:rFonts w:hint="eastAsia" w:ascii="黑体" w:hAnsi="黑体" w:eastAsia="黑体" w:cs="Times New Roman"/>
          <w:color w:val="auto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0" w:h="16840"/>
          <w:pgMar w:top="2098" w:right="1474" w:bottom="1984" w:left="1587" w:header="851" w:footer="992" w:gutter="0"/>
          <w:pgNumType w:start="1"/>
          <w:cols w:space="720" w:num="1"/>
        </w:sectPr>
      </w:pPr>
    </w:p>
    <w:p w14:paraId="39F35F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240" w:line="56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附件1</w:t>
      </w:r>
    </w:p>
    <w:p w14:paraId="48B0449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after="24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1" w:name="OLE_LINK5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专题课例人员推荐安排表</w:t>
      </w:r>
      <w:bookmarkEnd w:id="1"/>
    </w:p>
    <w:tbl>
      <w:tblPr>
        <w:tblStyle w:val="15"/>
        <w:tblW w:w="8349" w:type="dxa"/>
        <w:tblInd w:w="1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540"/>
        <w:gridCol w:w="1694"/>
        <w:gridCol w:w="1134"/>
        <w:gridCol w:w="3261"/>
      </w:tblGrid>
      <w:tr w14:paraId="10EBA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20" w:type="dxa"/>
            <w:noWrap/>
            <w:vAlign w:val="center"/>
          </w:tcPr>
          <w:p w14:paraId="2D4564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540" w:type="dxa"/>
            <w:noWrap/>
            <w:vAlign w:val="center"/>
          </w:tcPr>
          <w:p w14:paraId="5A22BE1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所属市（区）</w:t>
            </w:r>
          </w:p>
        </w:tc>
        <w:tc>
          <w:tcPr>
            <w:tcW w:w="1694" w:type="dxa"/>
            <w:noWrap/>
            <w:vAlign w:val="center"/>
          </w:tcPr>
          <w:p w14:paraId="01E35AF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</w:rPr>
              <w:t>指定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课次内容</w:t>
            </w:r>
          </w:p>
        </w:tc>
        <w:tc>
          <w:tcPr>
            <w:tcW w:w="1134" w:type="dxa"/>
            <w:noWrap/>
            <w:vAlign w:val="center"/>
          </w:tcPr>
          <w:p w14:paraId="0A256AB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年级</w:t>
            </w:r>
          </w:p>
        </w:tc>
        <w:tc>
          <w:tcPr>
            <w:tcW w:w="3261" w:type="dxa"/>
            <w:noWrap/>
            <w:vAlign w:val="center"/>
          </w:tcPr>
          <w:p w14:paraId="587B655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备注</w:t>
            </w:r>
          </w:p>
        </w:tc>
      </w:tr>
      <w:tr w14:paraId="1B89C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0" w:type="dxa"/>
            <w:noWrap/>
            <w:vAlign w:val="center"/>
          </w:tcPr>
          <w:p w14:paraId="3B3111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540" w:type="dxa"/>
            <w:noWrap/>
          </w:tcPr>
          <w:p w14:paraId="648B749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南京市</w:t>
            </w:r>
          </w:p>
        </w:tc>
        <w:tc>
          <w:tcPr>
            <w:tcW w:w="1694" w:type="dxa"/>
            <w:vMerge w:val="restart"/>
            <w:vAlign w:val="center"/>
          </w:tcPr>
          <w:p w14:paraId="5504BD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水平二中国式摔跤单元教学计划第七课时</w:t>
            </w:r>
          </w:p>
        </w:tc>
        <w:tc>
          <w:tcPr>
            <w:tcW w:w="1134" w:type="dxa"/>
            <w:noWrap/>
          </w:tcPr>
          <w:p w14:paraId="31EEEEC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四年级</w:t>
            </w:r>
          </w:p>
        </w:tc>
        <w:tc>
          <w:tcPr>
            <w:tcW w:w="3261" w:type="dxa"/>
            <w:vMerge w:val="restart"/>
            <w:vAlign w:val="center"/>
          </w:tcPr>
          <w:p w14:paraId="41DD18F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探讨有组织、接地气教研行为</w:t>
            </w:r>
          </w:p>
          <w:p w14:paraId="7C4FC6C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                            1.两个年级课次</w:t>
            </w: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</w:rPr>
              <w:t>指定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内容均出自上课学校提供的大单元教学计划，依据承办学校教学进度确定内容，授课者应通篇学习整个计划。                                      2.各地推荐上课人员，应组织研讨、选拔而来，不能直接指定。选拔应公开，方式各地自定。                        3.各地研讨中要关注评价，上交教案应有过程性评价、大单元终结性评价等评价内容，届时抽选参与现场研讨。                 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注：建议探索非武术专项教师教学路径，关注常态课教学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。                                                                                                               </w:t>
            </w:r>
          </w:p>
        </w:tc>
      </w:tr>
      <w:tr w14:paraId="37602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0" w:type="dxa"/>
            <w:shd w:val="clear" w:color="000000" w:fill="FFFFFF"/>
            <w:noWrap/>
            <w:vAlign w:val="center"/>
          </w:tcPr>
          <w:p w14:paraId="103FE7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540" w:type="dxa"/>
            <w:shd w:val="clear" w:color="000000" w:fill="FFFFFF"/>
            <w:noWrap/>
          </w:tcPr>
          <w:p w14:paraId="7EA3C62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镇江市</w:t>
            </w:r>
          </w:p>
        </w:tc>
        <w:tc>
          <w:tcPr>
            <w:tcW w:w="1694" w:type="dxa"/>
            <w:vMerge w:val="continue"/>
            <w:vAlign w:val="center"/>
          </w:tcPr>
          <w:p w14:paraId="6BF662A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14:paraId="66342E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四年级</w:t>
            </w:r>
          </w:p>
        </w:tc>
        <w:tc>
          <w:tcPr>
            <w:tcW w:w="3261" w:type="dxa"/>
            <w:vMerge w:val="continue"/>
            <w:vAlign w:val="center"/>
          </w:tcPr>
          <w:p w14:paraId="7AE8285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14:paraId="6246F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0" w:type="dxa"/>
            <w:shd w:val="clear" w:color="000000" w:fill="FFFFFF"/>
            <w:noWrap/>
            <w:vAlign w:val="center"/>
          </w:tcPr>
          <w:p w14:paraId="7E59211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540" w:type="dxa"/>
            <w:shd w:val="clear" w:color="000000" w:fill="FFFFFF"/>
            <w:noWrap/>
          </w:tcPr>
          <w:p w14:paraId="3C56B55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无锡市</w:t>
            </w:r>
          </w:p>
        </w:tc>
        <w:tc>
          <w:tcPr>
            <w:tcW w:w="1694" w:type="dxa"/>
            <w:vMerge w:val="continue"/>
            <w:vAlign w:val="center"/>
          </w:tcPr>
          <w:p w14:paraId="657874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14:paraId="590C949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四年级</w:t>
            </w:r>
          </w:p>
        </w:tc>
        <w:tc>
          <w:tcPr>
            <w:tcW w:w="3261" w:type="dxa"/>
            <w:vMerge w:val="continue"/>
            <w:vAlign w:val="center"/>
          </w:tcPr>
          <w:p w14:paraId="52AD6D4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14:paraId="53956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0" w:type="dxa"/>
            <w:shd w:val="clear" w:color="000000" w:fill="FFFFFF"/>
            <w:noWrap/>
            <w:vAlign w:val="center"/>
          </w:tcPr>
          <w:p w14:paraId="5707789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540" w:type="dxa"/>
            <w:shd w:val="clear" w:color="000000" w:fill="FFFFFF"/>
            <w:noWrap/>
          </w:tcPr>
          <w:p w14:paraId="54AB63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连云港市</w:t>
            </w:r>
          </w:p>
        </w:tc>
        <w:tc>
          <w:tcPr>
            <w:tcW w:w="1694" w:type="dxa"/>
            <w:vMerge w:val="continue"/>
            <w:vAlign w:val="center"/>
          </w:tcPr>
          <w:p w14:paraId="4E09638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14:paraId="593C479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四年级</w:t>
            </w:r>
          </w:p>
        </w:tc>
        <w:tc>
          <w:tcPr>
            <w:tcW w:w="3261" w:type="dxa"/>
            <w:vMerge w:val="continue"/>
            <w:vAlign w:val="center"/>
          </w:tcPr>
          <w:p w14:paraId="7893A7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14:paraId="206AE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0" w:type="dxa"/>
            <w:shd w:val="clear" w:color="000000" w:fill="FFFFFF"/>
            <w:noWrap/>
            <w:vAlign w:val="center"/>
          </w:tcPr>
          <w:p w14:paraId="257DB8C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trike/>
                <w:kern w:val="0"/>
                <w:sz w:val="22"/>
                <w:szCs w:val="22"/>
              </w:rPr>
              <w:t>5</w:t>
            </w:r>
          </w:p>
        </w:tc>
        <w:tc>
          <w:tcPr>
            <w:tcW w:w="1540" w:type="dxa"/>
            <w:shd w:val="clear" w:color="000000" w:fill="FFFFFF"/>
            <w:noWrap/>
          </w:tcPr>
          <w:p w14:paraId="632631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苏州市</w:t>
            </w:r>
          </w:p>
        </w:tc>
        <w:tc>
          <w:tcPr>
            <w:tcW w:w="1694" w:type="dxa"/>
            <w:vMerge w:val="continue"/>
            <w:vAlign w:val="center"/>
          </w:tcPr>
          <w:p w14:paraId="4B340D7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14:paraId="26F4ACD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四年级</w:t>
            </w:r>
          </w:p>
        </w:tc>
        <w:tc>
          <w:tcPr>
            <w:tcW w:w="3261" w:type="dxa"/>
            <w:vMerge w:val="continue"/>
            <w:vAlign w:val="center"/>
          </w:tcPr>
          <w:p w14:paraId="1396EF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14:paraId="079B2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0" w:type="dxa"/>
            <w:shd w:val="clear" w:color="000000" w:fill="FFFFFF"/>
            <w:noWrap/>
            <w:vAlign w:val="center"/>
          </w:tcPr>
          <w:p w14:paraId="3F29693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1540" w:type="dxa"/>
            <w:shd w:val="clear" w:color="000000" w:fill="FFFFFF"/>
            <w:noWrap/>
          </w:tcPr>
          <w:p w14:paraId="32B724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常州市</w:t>
            </w:r>
          </w:p>
        </w:tc>
        <w:tc>
          <w:tcPr>
            <w:tcW w:w="1694" w:type="dxa"/>
            <w:vMerge w:val="continue"/>
            <w:vAlign w:val="center"/>
          </w:tcPr>
          <w:p w14:paraId="36F7667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14:paraId="4C23100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四年级</w:t>
            </w:r>
          </w:p>
        </w:tc>
        <w:tc>
          <w:tcPr>
            <w:tcW w:w="3261" w:type="dxa"/>
            <w:vMerge w:val="continue"/>
            <w:vAlign w:val="center"/>
          </w:tcPr>
          <w:p w14:paraId="782A3E0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14:paraId="6262A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0" w:type="dxa"/>
            <w:noWrap/>
            <w:vAlign w:val="center"/>
          </w:tcPr>
          <w:p w14:paraId="6765CD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1540" w:type="dxa"/>
            <w:noWrap/>
          </w:tcPr>
          <w:p w14:paraId="478635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南通市</w:t>
            </w:r>
          </w:p>
        </w:tc>
        <w:tc>
          <w:tcPr>
            <w:tcW w:w="1694" w:type="dxa"/>
            <w:vMerge w:val="continue"/>
            <w:vAlign w:val="center"/>
          </w:tcPr>
          <w:p w14:paraId="02CD881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1EB09F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四年级</w:t>
            </w:r>
          </w:p>
        </w:tc>
        <w:tc>
          <w:tcPr>
            <w:tcW w:w="3261" w:type="dxa"/>
            <w:vMerge w:val="continue"/>
            <w:vAlign w:val="center"/>
          </w:tcPr>
          <w:p w14:paraId="50EAFF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14:paraId="01073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0" w:type="dxa"/>
            <w:noWrap/>
            <w:vAlign w:val="center"/>
          </w:tcPr>
          <w:p w14:paraId="7D85010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8</w:t>
            </w:r>
          </w:p>
        </w:tc>
        <w:tc>
          <w:tcPr>
            <w:tcW w:w="1540" w:type="dxa"/>
            <w:noWrap/>
          </w:tcPr>
          <w:p w14:paraId="7285CB7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承办校</w:t>
            </w:r>
          </w:p>
        </w:tc>
        <w:tc>
          <w:tcPr>
            <w:tcW w:w="1694" w:type="dxa"/>
            <w:vMerge w:val="continue"/>
            <w:vAlign w:val="center"/>
          </w:tcPr>
          <w:p w14:paraId="11DAED7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6D5D8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四年级</w:t>
            </w:r>
          </w:p>
        </w:tc>
        <w:tc>
          <w:tcPr>
            <w:tcW w:w="3261" w:type="dxa"/>
            <w:vMerge w:val="continue"/>
            <w:vAlign w:val="center"/>
          </w:tcPr>
          <w:p w14:paraId="24D4568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14:paraId="6F307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0" w:type="dxa"/>
            <w:shd w:val="clear" w:color="000000" w:fill="FFFFFF"/>
            <w:noWrap/>
            <w:vAlign w:val="center"/>
          </w:tcPr>
          <w:p w14:paraId="0E2B14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9</w:t>
            </w:r>
          </w:p>
        </w:tc>
        <w:tc>
          <w:tcPr>
            <w:tcW w:w="1540" w:type="dxa"/>
            <w:shd w:val="clear" w:color="000000" w:fill="FFFFFF"/>
            <w:noWrap/>
          </w:tcPr>
          <w:p w14:paraId="25BA6F9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宿迁市</w:t>
            </w:r>
          </w:p>
        </w:tc>
        <w:tc>
          <w:tcPr>
            <w:tcW w:w="1694" w:type="dxa"/>
            <w:vMerge w:val="restart"/>
            <w:vAlign w:val="center"/>
          </w:tcPr>
          <w:p w14:paraId="7C57AD5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水平三长拳单元教学计划第七课时</w:t>
            </w:r>
          </w:p>
        </w:tc>
        <w:tc>
          <w:tcPr>
            <w:tcW w:w="1134" w:type="dxa"/>
            <w:shd w:val="clear" w:color="000000" w:fill="FFFFFF"/>
            <w:noWrap/>
          </w:tcPr>
          <w:p w14:paraId="4AA29F2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五年级</w:t>
            </w:r>
          </w:p>
        </w:tc>
        <w:tc>
          <w:tcPr>
            <w:tcW w:w="3261" w:type="dxa"/>
            <w:vMerge w:val="continue"/>
            <w:vAlign w:val="center"/>
          </w:tcPr>
          <w:p w14:paraId="5BBFFBE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14:paraId="4B858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0" w:type="dxa"/>
            <w:noWrap/>
            <w:vAlign w:val="center"/>
          </w:tcPr>
          <w:p w14:paraId="3054762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1540" w:type="dxa"/>
            <w:noWrap/>
          </w:tcPr>
          <w:p w14:paraId="3344CD0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盐城市</w:t>
            </w:r>
          </w:p>
        </w:tc>
        <w:tc>
          <w:tcPr>
            <w:tcW w:w="1694" w:type="dxa"/>
            <w:vMerge w:val="continue"/>
            <w:vAlign w:val="center"/>
          </w:tcPr>
          <w:p w14:paraId="717AFEE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691D0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五年级</w:t>
            </w:r>
          </w:p>
        </w:tc>
        <w:tc>
          <w:tcPr>
            <w:tcW w:w="3261" w:type="dxa"/>
            <w:vMerge w:val="continue"/>
            <w:vAlign w:val="center"/>
          </w:tcPr>
          <w:p w14:paraId="73096C1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14:paraId="4702C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0" w:type="dxa"/>
            <w:noWrap/>
            <w:vAlign w:val="center"/>
          </w:tcPr>
          <w:p w14:paraId="5CC21E5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11</w:t>
            </w:r>
          </w:p>
        </w:tc>
        <w:tc>
          <w:tcPr>
            <w:tcW w:w="1540" w:type="dxa"/>
            <w:noWrap/>
          </w:tcPr>
          <w:p w14:paraId="1E12B6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扬州市</w:t>
            </w:r>
          </w:p>
        </w:tc>
        <w:tc>
          <w:tcPr>
            <w:tcW w:w="1694" w:type="dxa"/>
            <w:vMerge w:val="continue"/>
            <w:vAlign w:val="center"/>
          </w:tcPr>
          <w:p w14:paraId="4EEFACC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BC53B0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五年级</w:t>
            </w:r>
          </w:p>
        </w:tc>
        <w:tc>
          <w:tcPr>
            <w:tcW w:w="3261" w:type="dxa"/>
            <w:vMerge w:val="continue"/>
            <w:vAlign w:val="center"/>
          </w:tcPr>
          <w:p w14:paraId="3876F7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14:paraId="6380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0" w:type="dxa"/>
            <w:noWrap/>
            <w:vAlign w:val="center"/>
          </w:tcPr>
          <w:p w14:paraId="511C0C3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12</w:t>
            </w:r>
          </w:p>
        </w:tc>
        <w:tc>
          <w:tcPr>
            <w:tcW w:w="1540" w:type="dxa"/>
            <w:noWrap/>
          </w:tcPr>
          <w:p w14:paraId="3C0D6D4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崇川区</w:t>
            </w:r>
          </w:p>
        </w:tc>
        <w:tc>
          <w:tcPr>
            <w:tcW w:w="1694" w:type="dxa"/>
            <w:vMerge w:val="continue"/>
            <w:vAlign w:val="center"/>
          </w:tcPr>
          <w:p w14:paraId="6A26FC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4A68A4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五年级</w:t>
            </w:r>
          </w:p>
        </w:tc>
        <w:tc>
          <w:tcPr>
            <w:tcW w:w="3261" w:type="dxa"/>
            <w:vMerge w:val="continue"/>
            <w:vAlign w:val="center"/>
          </w:tcPr>
          <w:p w14:paraId="34134D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14:paraId="4E6C8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0" w:type="dxa"/>
            <w:noWrap/>
            <w:vAlign w:val="center"/>
          </w:tcPr>
          <w:p w14:paraId="46DC896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13</w:t>
            </w:r>
          </w:p>
        </w:tc>
        <w:tc>
          <w:tcPr>
            <w:tcW w:w="1540" w:type="dxa"/>
            <w:noWrap/>
          </w:tcPr>
          <w:p w14:paraId="159114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淮安市</w:t>
            </w:r>
          </w:p>
        </w:tc>
        <w:tc>
          <w:tcPr>
            <w:tcW w:w="1694" w:type="dxa"/>
            <w:vMerge w:val="continue"/>
            <w:vAlign w:val="center"/>
          </w:tcPr>
          <w:p w14:paraId="79C1078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D4A8A7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五年级</w:t>
            </w:r>
          </w:p>
        </w:tc>
        <w:tc>
          <w:tcPr>
            <w:tcW w:w="3261" w:type="dxa"/>
            <w:vMerge w:val="continue"/>
            <w:vAlign w:val="center"/>
          </w:tcPr>
          <w:p w14:paraId="2FAE57D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14:paraId="32CDB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0" w:type="dxa"/>
            <w:noWrap/>
            <w:vAlign w:val="center"/>
          </w:tcPr>
          <w:p w14:paraId="33D89AC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14</w:t>
            </w:r>
          </w:p>
        </w:tc>
        <w:tc>
          <w:tcPr>
            <w:tcW w:w="1540" w:type="dxa"/>
            <w:noWrap/>
          </w:tcPr>
          <w:p w14:paraId="17B6E2C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徐州市</w:t>
            </w:r>
          </w:p>
        </w:tc>
        <w:tc>
          <w:tcPr>
            <w:tcW w:w="1694" w:type="dxa"/>
            <w:vMerge w:val="continue"/>
            <w:vAlign w:val="center"/>
          </w:tcPr>
          <w:p w14:paraId="5E26598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046B3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五年级</w:t>
            </w:r>
          </w:p>
        </w:tc>
        <w:tc>
          <w:tcPr>
            <w:tcW w:w="3261" w:type="dxa"/>
            <w:vMerge w:val="continue"/>
            <w:vAlign w:val="center"/>
          </w:tcPr>
          <w:p w14:paraId="335DDC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14:paraId="3143F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0" w:type="dxa"/>
            <w:noWrap/>
            <w:vAlign w:val="center"/>
          </w:tcPr>
          <w:p w14:paraId="1890C72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15</w:t>
            </w:r>
          </w:p>
        </w:tc>
        <w:tc>
          <w:tcPr>
            <w:tcW w:w="1540" w:type="dxa"/>
            <w:noWrap/>
          </w:tcPr>
          <w:p w14:paraId="05358E3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泰州市</w:t>
            </w:r>
          </w:p>
        </w:tc>
        <w:tc>
          <w:tcPr>
            <w:tcW w:w="1694" w:type="dxa"/>
            <w:vMerge w:val="continue"/>
            <w:vAlign w:val="center"/>
          </w:tcPr>
          <w:p w14:paraId="729DCCC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AC54D8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五年级</w:t>
            </w:r>
          </w:p>
        </w:tc>
        <w:tc>
          <w:tcPr>
            <w:tcW w:w="3261" w:type="dxa"/>
            <w:vMerge w:val="continue"/>
            <w:vAlign w:val="center"/>
          </w:tcPr>
          <w:p w14:paraId="6E3CE5A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14:paraId="114B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0" w:type="dxa"/>
            <w:noWrap/>
            <w:vAlign w:val="center"/>
          </w:tcPr>
          <w:p w14:paraId="1700929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16</w:t>
            </w:r>
          </w:p>
        </w:tc>
        <w:tc>
          <w:tcPr>
            <w:tcW w:w="1540" w:type="dxa"/>
            <w:noWrap/>
          </w:tcPr>
          <w:p w14:paraId="0C0418B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省定</w:t>
            </w:r>
          </w:p>
        </w:tc>
        <w:tc>
          <w:tcPr>
            <w:tcW w:w="1694" w:type="dxa"/>
            <w:vMerge w:val="continue"/>
            <w:vAlign w:val="center"/>
          </w:tcPr>
          <w:p w14:paraId="14354C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BCC1A2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五年级</w:t>
            </w:r>
          </w:p>
        </w:tc>
        <w:tc>
          <w:tcPr>
            <w:tcW w:w="3261" w:type="dxa"/>
            <w:vMerge w:val="continue"/>
            <w:vAlign w:val="center"/>
          </w:tcPr>
          <w:p w14:paraId="40156EE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</w:tbl>
    <w:p w14:paraId="3BEC70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240" w:line="56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</w:p>
    <w:p w14:paraId="341590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240" w:line="56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</w:p>
    <w:p w14:paraId="78A00DC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240" w:line="56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</w:p>
    <w:p w14:paraId="6648A2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240" w:line="56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</w:p>
    <w:p w14:paraId="3F4067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240" w:line="56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</w:p>
    <w:p w14:paraId="41916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240" w:line="56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附件2</w:t>
      </w:r>
    </w:p>
    <w:p w14:paraId="031324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left"/>
        <w:rPr>
          <w:rFonts w:hint="eastAsia" w:ascii="仿宋_GB2312" w:hAnsi="等线" w:eastAsia="仿宋_GB2312" w:cs="Times New Roman"/>
          <w:color w:val="auto"/>
          <w:sz w:val="24"/>
          <w:szCs w:val="22"/>
        </w:rPr>
      </w:pPr>
    </w:p>
    <w:p w14:paraId="106993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after="24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各设区市参会人员回执表</w:t>
      </w:r>
    </w:p>
    <w:p w14:paraId="3D5386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56" w:afterLines="50" w:line="560" w:lineRule="exact"/>
        <w:ind w:firstLine="320" w:firstLineChars="1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single"/>
        </w:rPr>
      </w:pPr>
      <w:bookmarkStart w:id="2" w:name="OLE_LINK6"/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single"/>
        </w:rPr>
        <w:t xml:space="preserve">       </w:t>
      </w:r>
      <w:bookmarkEnd w:id="2"/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市    领队：</w:t>
      </w:r>
      <w:bookmarkStart w:id="3" w:name="OLE_LINK7"/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 w:cs="仿宋_GB2312"/>
          <w:bCs/>
          <w:color w:val="auto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single"/>
        </w:rPr>
        <w:t xml:space="preserve"> </w:t>
      </w:r>
      <w:bookmarkEnd w:id="3"/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 xml:space="preserve">    电话：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 w:cs="仿宋_GB2312"/>
          <w:bCs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 xml:space="preserve">   </w:t>
      </w:r>
    </w:p>
    <w:tbl>
      <w:tblPr>
        <w:tblStyle w:val="15"/>
        <w:tblW w:w="482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202"/>
        <w:gridCol w:w="851"/>
        <w:gridCol w:w="1845"/>
        <w:gridCol w:w="1985"/>
        <w:gridCol w:w="1602"/>
      </w:tblGrid>
      <w:tr w14:paraId="199F5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947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2"/>
              </w:rPr>
              <w:t>序号</w:t>
            </w:r>
          </w:p>
        </w:tc>
        <w:tc>
          <w:tcPr>
            <w:tcW w:w="73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F10E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2"/>
              </w:rPr>
              <w:t>姓名</w:t>
            </w:r>
          </w:p>
        </w:tc>
        <w:tc>
          <w:tcPr>
            <w:tcW w:w="51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BC6D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2"/>
              </w:rPr>
              <w:t>性别</w:t>
            </w:r>
          </w:p>
        </w:tc>
        <w:tc>
          <w:tcPr>
            <w:tcW w:w="112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CBBAB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2"/>
              </w:rPr>
              <w:t>单位</w:t>
            </w:r>
          </w:p>
        </w:tc>
        <w:tc>
          <w:tcPr>
            <w:tcW w:w="120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C7C9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2"/>
              </w:rPr>
              <w:t>联系电话</w:t>
            </w:r>
          </w:p>
        </w:tc>
        <w:tc>
          <w:tcPr>
            <w:tcW w:w="97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F98F29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2"/>
              </w:rPr>
              <w:t>代表类型</w:t>
            </w:r>
          </w:p>
        </w:tc>
      </w:tr>
      <w:tr w14:paraId="0A305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0DC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4"/>
                <w:szCs w:val="22"/>
              </w:rPr>
              <w:t>1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1EEF6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D232D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9F5D48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E5FD4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032714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</w:tr>
      <w:tr w14:paraId="2E00D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978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4"/>
                <w:szCs w:val="22"/>
              </w:rPr>
              <w:t>2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32498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3CBD8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3ECD6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5C17E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80EE2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</w:tr>
      <w:tr w14:paraId="1DA37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79D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4"/>
                <w:szCs w:val="22"/>
              </w:rPr>
              <w:t>3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1E07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0EE0D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D4A3E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A16C5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3C592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</w:tr>
      <w:tr w14:paraId="5467A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3EED6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4"/>
                <w:szCs w:val="22"/>
              </w:rPr>
              <w:t>4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CA37CA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F16FE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75EBFF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8F758C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568F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</w:tr>
      <w:tr w14:paraId="11488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2BFF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4"/>
                <w:szCs w:val="22"/>
              </w:rPr>
              <w:t>5</w:t>
            </w:r>
          </w:p>
        </w:tc>
        <w:tc>
          <w:tcPr>
            <w:tcW w:w="730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5A801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F05EF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7768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206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ECB58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973" w:type="pc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DFD80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</w:tr>
    </w:tbl>
    <w:p w14:paraId="26D0C0B5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hint="eastAsia" w:ascii="仿宋_GB2312" w:hAnsi="等线" w:eastAsia="仿宋_GB2312" w:cs="Times New Roman"/>
          <w:color w:val="auto"/>
          <w:sz w:val="28"/>
          <w:szCs w:val="24"/>
        </w:rPr>
      </w:pPr>
      <w:r>
        <w:rPr>
          <w:rFonts w:hint="eastAsia" w:ascii="仿宋_GB2312" w:hAnsi="等线" w:eastAsia="仿宋_GB2312" w:cs="Times New Roman"/>
          <w:color w:val="auto"/>
          <w:sz w:val="28"/>
          <w:szCs w:val="24"/>
        </w:rPr>
        <w:t>备注：所有与会者应全程参与活动，不可早退，全程电子签到。</w:t>
      </w:r>
    </w:p>
    <w:p w14:paraId="317DB0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720" w:firstLineChars="300"/>
        <w:jc w:val="left"/>
        <w:rPr>
          <w:rFonts w:hint="eastAsia" w:ascii="仿宋_GB2312" w:hAnsi="等线" w:eastAsia="仿宋_GB2312" w:cs="Times New Roman"/>
          <w:color w:val="auto"/>
          <w:sz w:val="24"/>
          <w:szCs w:val="22"/>
        </w:rPr>
      </w:pPr>
    </w:p>
    <w:p w14:paraId="3DDE7E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720" w:firstLineChars="300"/>
        <w:jc w:val="left"/>
        <w:rPr>
          <w:rFonts w:hint="eastAsia" w:ascii="仿宋_GB2312" w:hAnsi="等线" w:eastAsia="仿宋_GB2312" w:cs="Times New Roman"/>
          <w:color w:val="auto"/>
          <w:sz w:val="24"/>
          <w:szCs w:val="22"/>
        </w:rPr>
      </w:pPr>
    </w:p>
    <w:p w14:paraId="1B96C8E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720" w:firstLineChars="300"/>
        <w:jc w:val="left"/>
        <w:rPr>
          <w:rFonts w:hint="eastAsia" w:ascii="仿宋_GB2312" w:hAnsi="等线" w:eastAsia="仿宋_GB2312" w:cs="Times New Roman"/>
          <w:color w:val="auto"/>
          <w:sz w:val="24"/>
          <w:szCs w:val="22"/>
        </w:rPr>
      </w:pPr>
    </w:p>
    <w:p w14:paraId="1ABBEBC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720" w:firstLineChars="300"/>
        <w:jc w:val="left"/>
        <w:rPr>
          <w:rFonts w:ascii="仿宋_GB2312" w:hAnsi="等线" w:eastAsia="仿宋_GB2312" w:cs="Times New Roman"/>
          <w:color w:val="auto"/>
          <w:sz w:val="24"/>
          <w:szCs w:val="22"/>
        </w:rPr>
      </w:pPr>
    </w:p>
    <w:p w14:paraId="25D247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720" w:firstLineChars="300"/>
        <w:jc w:val="left"/>
        <w:rPr>
          <w:rFonts w:hint="eastAsia" w:ascii="仿宋_GB2312" w:hAnsi="等线" w:eastAsia="仿宋_GB2312" w:cs="Times New Roman"/>
          <w:color w:val="auto"/>
          <w:sz w:val="24"/>
          <w:szCs w:val="22"/>
        </w:rPr>
      </w:pPr>
    </w:p>
    <w:p w14:paraId="365157C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720" w:firstLineChars="300"/>
        <w:jc w:val="left"/>
        <w:rPr>
          <w:rFonts w:hint="eastAsia" w:ascii="仿宋_GB2312" w:hAnsi="等线" w:eastAsia="仿宋_GB2312" w:cs="Times New Roman"/>
          <w:color w:val="auto"/>
          <w:sz w:val="24"/>
          <w:szCs w:val="22"/>
        </w:rPr>
      </w:pPr>
    </w:p>
    <w:p w14:paraId="69A184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720" w:firstLineChars="300"/>
        <w:jc w:val="left"/>
        <w:rPr>
          <w:rFonts w:hint="eastAsia" w:ascii="仿宋_GB2312" w:hAnsi="等线" w:eastAsia="仿宋_GB2312" w:cs="Times New Roman"/>
          <w:color w:val="auto"/>
          <w:sz w:val="24"/>
          <w:szCs w:val="22"/>
        </w:rPr>
      </w:pPr>
    </w:p>
    <w:p w14:paraId="746D8A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720" w:firstLineChars="300"/>
        <w:jc w:val="left"/>
        <w:rPr>
          <w:rFonts w:hint="eastAsia" w:ascii="仿宋_GB2312" w:hAnsi="等线" w:eastAsia="仿宋_GB2312" w:cs="Times New Roman"/>
          <w:color w:val="auto"/>
          <w:sz w:val="24"/>
          <w:szCs w:val="22"/>
        </w:rPr>
      </w:pPr>
    </w:p>
    <w:p w14:paraId="37E23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抄送：省教育厅基教处、体卫艺处，南通市教育局办公室。</w:t>
      </w:r>
    </w:p>
    <w:sectPr>
      <w:pgSz w:w="11906" w:h="16838"/>
      <w:pgMar w:top="1440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2312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43169">
    <w:pPr>
      <w:pStyle w:val="11"/>
      <w:tabs>
        <w:tab w:val="left" w:pos="203"/>
        <w:tab w:val="clear" w:pos="4153"/>
        <w:tab w:val="clear" w:pos="8306"/>
      </w:tabs>
      <w:jc w:val="both"/>
      <w:rPr>
        <w:rFonts w:hint="eastAsia"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0543EA">
                          <w:pPr>
                            <w:pStyle w:val="11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0543EA">
                    <w:pPr>
                      <w:pStyle w:val="11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5C5EE">
    <w:pPr>
      <w:pStyle w:val="11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-19050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FE699E">
                          <w:pPr>
                            <w:pStyle w:val="11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.5pt;margin-top:0pt;height:144pt;width:144pt;mso-position-horizontal-relative:margin;mso-wrap-style:none;z-index:251660288;mso-width-relative:page;mso-height-relative:page;" filled="f" stroked="f" coordsize="21600,21600" o:gfxdata="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GaZT41AAAAAcBAAAPAAAAAAAAAAEAIAAAACIAAABkcnMvZG93bnJldi54bWxQSwECFAAUAAAA&#10;CACHTuJABWGMPysCAABVBAAADgAAAAAAAAABACAAAAAj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FE699E">
                    <w:pPr>
                      <w:pStyle w:val="11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2844E">
    <w:pPr>
      <w:pStyle w:val="37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31"/>
    <w:rsid w:val="00010F3E"/>
    <w:rsid w:val="00024D5D"/>
    <w:rsid w:val="000404DE"/>
    <w:rsid w:val="00043459"/>
    <w:rsid w:val="0004521B"/>
    <w:rsid w:val="00060B57"/>
    <w:rsid w:val="000A0688"/>
    <w:rsid w:val="000B2852"/>
    <w:rsid w:val="000C07A1"/>
    <w:rsid w:val="000C224C"/>
    <w:rsid w:val="000C580A"/>
    <w:rsid w:val="000D167C"/>
    <w:rsid w:val="000D2EDC"/>
    <w:rsid w:val="000E6649"/>
    <w:rsid w:val="00101227"/>
    <w:rsid w:val="00116F94"/>
    <w:rsid w:val="00136E70"/>
    <w:rsid w:val="00146F7A"/>
    <w:rsid w:val="00177D2F"/>
    <w:rsid w:val="00182B3A"/>
    <w:rsid w:val="00194EEB"/>
    <w:rsid w:val="00196115"/>
    <w:rsid w:val="00196E24"/>
    <w:rsid w:val="001B2CFD"/>
    <w:rsid w:val="001B37FD"/>
    <w:rsid w:val="00207536"/>
    <w:rsid w:val="00233F31"/>
    <w:rsid w:val="00251E24"/>
    <w:rsid w:val="00251ECF"/>
    <w:rsid w:val="002561C3"/>
    <w:rsid w:val="002607B7"/>
    <w:rsid w:val="00263FBF"/>
    <w:rsid w:val="0027145A"/>
    <w:rsid w:val="00276CDB"/>
    <w:rsid w:val="00276DAB"/>
    <w:rsid w:val="002A072B"/>
    <w:rsid w:val="002A6A40"/>
    <w:rsid w:val="002E1135"/>
    <w:rsid w:val="002E5E01"/>
    <w:rsid w:val="002F05B9"/>
    <w:rsid w:val="002F4E3D"/>
    <w:rsid w:val="00314302"/>
    <w:rsid w:val="00325716"/>
    <w:rsid w:val="00337D6A"/>
    <w:rsid w:val="0034035A"/>
    <w:rsid w:val="0034081E"/>
    <w:rsid w:val="00362E48"/>
    <w:rsid w:val="0036763E"/>
    <w:rsid w:val="00390F4C"/>
    <w:rsid w:val="00400505"/>
    <w:rsid w:val="00403323"/>
    <w:rsid w:val="00416824"/>
    <w:rsid w:val="0045090F"/>
    <w:rsid w:val="00455DC0"/>
    <w:rsid w:val="0046784E"/>
    <w:rsid w:val="00470A57"/>
    <w:rsid w:val="00470D9F"/>
    <w:rsid w:val="004879BF"/>
    <w:rsid w:val="004A7389"/>
    <w:rsid w:val="004B0934"/>
    <w:rsid w:val="004D1735"/>
    <w:rsid w:val="004D1FAB"/>
    <w:rsid w:val="004E005C"/>
    <w:rsid w:val="00521D95"/>
    <w:rsid w:val="00555710"/>
    <w:rsid w:val="00560406"/>
    <w:rsid w:val="00562E02"/>
    <w:rsid w:val="00574DC8"/>
    <w:rsid w:val="00577709"/>
    <w:rsid w:val="005C54D4"/>
    <w:rsid w:val="005D5E58"/>
    <w:rsid w:val="005F03CE"/>
    <w:rsid w:val="00601000"/>
    <w:rsid w:val="0060481D"/>
    <w:rsid w:val="00612BD3"/>
    <w:rsid w:val="006170EF"/>
    <w:rsid w:val="00650A6E"/>
    <w:rsid w:val="00661837"/>
    <w:rsid w:val="00662368"/>
    <w:rsid w:val="006677FE"/>
    <w:rsid w:val="00676627"/>
    <w:rsid w:val="00690B33"/>
    <w:rsid w:val="006A2059"/>
    <w:rsid w:val="006A5124"/>
    <w:rsid w:val="006C1EC0"/>
    <w:rsid w:val="006C3A57"/>
    <w:rsid w:val="006C6D52"/>
    <w:rsid w:val="006C7109"/>
    <w:rsid w:val="006F1B9D"/>
    <w:rsid w:val="006F44DD"/>
    <w:rsid w:val="00700204"/>
    <w:rsid w:val="00700AA1"/>
    <w:rsid w:val="00714A30"/>
    <w:rsid w:val="00727541"/>
    <w:rsid w:val="007307A1"/>
    <w:rsid w:val="0073494A"/>
    <w:rsid w:val="0075332F"/>
    <w:rsid w:val="00771095"/>
    <w:rsid w:val="00780162"/>
    <w:rsid w:val="00785165"/>
    <w:rsid w:val="007961E5"/>
    <w:rsid w:val="007A25AF"/>
    <w:rsid w:val="007C2DEE"/>
    <w:rsid w:val="007E4319"/>
    <w:rsid w:val="0084052E"/>
    <w:rsid w:val="00856EBF"/>
    <w:rsid w:val="0087565D"/>
    <w:rsid w:val="0087788F"/>
    <w:rsid w:val="008A2F0D"/>
    <w:rsid w:val="008B183D"/>
    <w:rsid w:val="008B1E9D"/>
    <w:rsid w:val="008B219D"/>
    <w:rsid w:val="008B7F56"/>
    <w:rsid w:val="008F7821"/>
    <w:rsid w:val="009059E8"/>
    <w:rsid w:val="00915246"/>
    <w:rsid w:val="009202C6"/>
    <w:rsid w:val="0093484A"/>
    <w:rsid w:val="00950E04"/>
    <w:rsid w:val="00967A17"/>
    <w:rsid w:val="009A557C"/>
    <w:rsid w:val="009A7BF2"/>
    <w:rsid w:val="009C5D5A"/>
    <w:rsid w:val="009D6FDB"/>
    <w:rsid w:val="009D7CB4"/>
    <w:rsid w:val="009E3E36"/>
    <w:rsid w:val="009F0EB2"/>
    <w:rsid w:val="009F6180"/>
    <w:rsid w:val="00A02329"/>
    <w:rsid w:val="00A03F6E"/>
    <w:rsid w:val="00A111DC"/>
    <w:rsid w:val="00A23CC0"/>
    <w:rsid w:val="00A35C91"/>
    <w:rsid w:val="00A45F87"/>
    <w:rsid w:val="00A67B44"/>
    <w:rsid w:val="00A7533D"/>
    <w:rsid w:val="00A82B3E"/>
    <w:rsid w:val="00A82EF6"/>
    <w:rsid w:val="00A9287F"/>
    <w:rsid w:val="00A95FC8"/>
    <w:rsid w:val="00A96007"/>
    <w:rsid w:val="00AA08EA"/>
    <w:rsid w:val="00AA0906"/>
    <w:rsid w:val="00AA5FD0"/>
    <w:rsid w:val="00AA703C"/>
    <w:rsid w:val="00AB6512"/>
    <w:rsid w:val="00AC593E"/>
    <w:rsid w:val="00AD2919"/>
    <w:rsid w:val="00AD33C2"/>
    <w:rsid w:val="00AE0700"/>
    <w:rsid w:val="00AE54CA"/>
    <w:rsid w:val="00AF7194"/>
    <w:rsid w:val="00B102C2"/>
    <w:rsid w:val="00B4017D"/>
    <w:rsid w:val="00B43FBF"/>
    <w:rsid w:val="00B44192"/>
    <w:rsid w:val="00B44D11"/>
    <w:rsid w:val="00B45034"/>
    <w:rsid w:val="00B46AC0"/>
    <w:rsid w:val="00B47944"/>
    <w:rsid w:val="00B56618"/>
    <w:rsid w:val="00B64493"/>
    <w:rsid w:val="00B867F7"/>
    <w:rsid w:val="00B8700A"/>
    <w:rsid w:val="00BA456A"/>
    <w:rsid w:val="00BB350C"/>
    <w:rsid w:val="00BB5047"/>
    <w:rsid w:val="00BE058D"/>
    <w:rsid w:val="00BF2CAD"/>
    <w:rsid w:val="00BF64CC"/>
    <w:rsid w:val="00C36FDD"/>
    <w:rsid w:val="00C57F32"/>
    <w:rsid w:val="00C90C3E"/>
    <w:rsid w:val="00C97822"/>
    <w:rsid w:val="00CB6155"/>
    <w:rsid w:val="00CD135F"/>
    <w:rsid w:val="00CD63ED"/>
    <w:rsid w:val="00CF5FCA"/>
    <w:rsid w:val="00D24C17"/>
    <w:rsid w:val="00D30629"/>
    <w:rsid w:val="00D532F5"/>
    <w:rsid w:val="00D72DD2"/>
    <w:rsid w:val="00DC5A2B"/>
    <w:rsid w:val="00DC5AAF"/>
    <w:rsid w:val="00E077FA"/>
    <w:rsid w:val="00E21CD5"/>
    <w:rsid w:val="00E30EB0"/>
    <w:rsid w:val="00E33CA7"/>
    <w:rsid w:val="00E33CF5"/>
    <w:rsid w:val="00E4220A"/>
    <w:rsid w:val="00E47F6E"/>
    <w:rsid w:val="00E64B8E"/>
    <w:rsid w:val="00E9742D"/>
    <w:rsid w:val="00EE45FC"/>
    <w:rsid w:val="00EE4B51"/>
    <w:rsid w:val="00F15FF1"/>
    <w:rsid w:val="00F3180C"/>
    <w:rsid w:val="00F37F14"/>
    <w:rsid w:val="00F540DF"/>
    <w:rsid w:val="00F6010F"/>
    <w:rsid w:val="00F6186C"/>
    <w:rsid w:val="00F71375"/>
    <w:rsid w:val="00F84E40"/>
    <w:rsid w:val="00FD3C91"/>
    <w:rsid w:val="00FD5575"/>
    <w:rsid w:val="00FD628D"/>
    <w:rsid w:val="00FE6696"/>
    <w:rsid w:val="00FE72A2"/>
    <w:rsid w:val="6E095403"/>
    <w:rsid w:val="FF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7"/>
    <w:qFormat/>
    <w:uiPriority w:val="1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after="80"/>
      <w:contextualSpacing/>
      <w:jc w:val="center"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  <w14:ligatures w14:val="standardContextual"/>
    </w:rPr>
  </w:style>
  <w:style w:type="table" w:styleId="16">
    <w:name w:val="Table Grid"/>
    <w:basedOn w:val="15"/>
    <w:qFormat/>
    <w:uiPriority w:val="5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color w:val="auto"/>
      <w:sz w:val="22"/>
      <w:szCs w:val="24"/>
      <w14:ligatures w14:val="standardContextual"/>
    </w:r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left w:val="none" w:color="auto" w:sz="0" w:space="0"/>
        <w:bottom w:val="single" w:color="0F4761" w:themeColor="accent1" w:themeShade="BF" w:sz="4" w:space="10"/>
        <w:right w:val="none" w:color="auto" w:sz="0" w:space="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脚 字符"/>
    <w:basedOn w:val="17"/>
    <w:link w:val="11"/>
    <w:qFormat/>
    <w:uiPriority w:val="99"/>
    <w:rPr>
      <w:rFonts w:ascii="Arial Unicode MS" w:hAnsi="Arial Unicode MS" w:eastAsia="宋体" w:cs="Arial Unicode MS"/>
      <w:color w:val="000000"/>
      <w:sz w:val="18"/>
      <w:szCs w:val="18"/>
      <w:u w:color="000000"/>
      <w14:ligatures w14:val="none"/>
    </w:rPr>
  </w:style>
  <w:style w:type="paragraph" w:customStyle="1" w:styleId="37">
    <w:name w:val="页眉与页脚"/>
    <w:qFormat/>
    <w:uiPriority w:val="99"/>
    <w:pPr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tabs>
        <w:tab w:val="right" w:pos="9020"/>
      </w:tabs>
    </w:pPr>
    <w:rPr>
      <w:rFonts w:ascii="Helvetica Neue" w:hAnsi="Helvetica Neue" w:eastAsia="宋体" w:cs="Helvetica Neue"/>
      <w:color w:val="000000"/>
      <w:sz w:val="24"/>
      <w:szCs w:val="24"/>
      <w:lang w:val="en-US" w:eastAsia="zh-CN" w:bidi="ar-SA"/>
    </w:rPr>
  </w:style>
  <w:style w:type="character" w:customStyle="1" w:styleId="38">
    <w:name w:val="页眉 字符"/>
    <w:basedOn w:val="17"/>
    <w:link w:val="12"/>
    <w:qFormat/>
    <w:uiPriority w:val="99"/>
    <w:rPr>
      <w:rFonts w:ascii="Arial Unicode MS" w:hAnsi="Arial Unicode MS" w:eastAsia="宋体" w:cs="Arial Unicode MS"/>
      <w:color w:val="000000"/>
      <w:sz w:val="18"/>
      <w:szCs w:val="18"/>
      <w:u w:color="00000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1105</Words>
  <Characters>1178</Characters>
  <Lines>45</Lines>
  <Paragraphs>24</Paragraphs>
  <TotalTime>55</TotalTime>
  <ScaleCrop>false</ScaleCrop>
  <LinksUpToDate>false</LinksUpToDate>
  <CharactersWithSpaces>1456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2026-09-01T04:39:00Z</dcterms:created>
  <dc:creator>ming ni</dc:creator>
  <cp:lastModifiedBy>杨浩</cp:lastModifiedBy>
  <cp:lastPrinted>2026-09-01T07:10:00Z</cp:lastPrinted>
  <dcterms:modified xsi:type="dcterms:W3CDTF">2026-09-08T00:15:24Z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B8CE71E326552DC4835FD469066855D8_42</vt:lpwstr>
  </property>
  <property fmtid="{D5CDD505-2E9C-101B-9397-08002B2CF9AE}" pid="4" name="KSOTemplateDocerSaveRecord">
    <vt:lpwstr>eyJoZGlkIjoiMmMzMzU2ZTdkNjAyMDI0MzFiZmVjYjYyZWVmZWFmMGEiLCJ1c2VySWQiOiIzMDMxMDgxMzIifQ==</vt:lpwstr>
  </property>
</Properties>
</file>